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1A2D" w14:textId="77777777" w:rsidR="002B2908" w:rsidRDefault="006D2702">
      <w:r>
        <w:t>Prawo dla pośredników w obrocie nieruchomościami pytania:</w:t>
      </w:r>
    </w:p>
    <w:p w14:paraId="6035E9BE" w14:textId="77777777" w:rsidR="006D2702" w:rsidRDefault="006D2702" w:rsidP="006D2702">
      <w:r>
        <w:t>1. Pożytkiem naturalnym jest:</w:t>
      </w:r>
    </w:p>
    <w:p w14:paraId="0F54FD1C" w14:textId="77777777" w:rsidR="006D2702" w:rsidRDefault="006D2702" w:rsidP="006D2702">
      <w:pPr>
        <w:ind w:firstLine="708"/>
      </w:pPr>
      <w:r>
        <w:t>a) drzewo rosnące w lesie,</w:t>
      </w:r>
    </w:p>
    <w:p w14:paraId="4A7EE1E7" w14:textId="77777777" w:rsidR="006D2702" w:rsidRDefault="006D2702" w:rsidP="006D2702">
      <w:pPr>
        <w:ind w:firstLine="708"/>
      </w:pPr>
      <w:r w:rsidRPr="006D2702">
        <w:rPr>
          <w:highlight w:val="green"/>
        </w:rPr>
        <w:t>b) drzewo wycięte z lasu zgodnie z zasadami prawidłowej gospodarki,</w:t>
      </w:r>
    </w:p>
    <w:p w14:paraId="00AD46BE" w14:textId="77777777" w:rsidR="006D2702" w:rsidRDefault="006D2702" w:rsidP="006D2702">
      <w:pPr>
        <w:ind w:firstLine="708"/>
      </w:pPr>
      <w:r>
        <w:t>c) żadna z powyższych odpowiedzi nie jest prawidłowa.</w:t>
      </w:r>
    </w:p>
    <w:p w14:paraId="127FA91D" w14:textId="77777777" w:rsidR="006D2702" w:rsidRDefault="006D2702" w:rsidP="006D2702"/>
    <w:p w14:paraId="468778F4" w14:textId="77777777" w:rsidR="006D2702" w:rsidRDefault="006D2702" w:rsidP="006D2702">
      <w:r>
        <w:t>2. Przynależność nie traci swojego charakteru:</w:t>
      </w:r>
    </w:p>
    <w:p w14:paraId="56380F8E" w14:textId="77777777"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przez przemijające pozbawienie jej faktycznego związku z rzeczą główną,</w:t>
      </w:r>
    </w:p>
    <w:p w14:paraId="3FB993C0" w14:textId="77777777" w:rsidR="006D2702" w:rsidRDefault="006D2702" w:rsidP="006D2702">
      <w:r>
        <w:t xml:space="preserve">  </w:t>
      </w:r>
      <w:r>
        <w:tab/>
        <w:t>b) przez trwałe pozbawienie jej faktycznego związku z rzeczą główną,</w:t>
      </w:r>
    </w:p>
    <w:p w14:paraId="4D660C6F" w14:textId="77777777" w:rsidR="006D2702" w:rsidRDefault="006D2702" w:rsidP="006D2702">
      <w:r>
        <w:t xml:space="preserve">  </w:t>
      </w:r>
      <w:r>
        <w:tab/>
        <w:t>c) niezależnie od tego, w jaki sposób i na jaki czas została odłączona od rzeczy głównej.</w:t>
      </w:r>
    </w:p>
    <w:p w14:paraId="5EF7D670" w14:textId="77777777" w:rsidR="006D2702" w:rsidRDefault="006D2702" w:rsidP="006D2702"/>
    <w:p w14:paraId="64EA77E7" w14:textId="77777777" w:rsidR="006D2702" w:rsidRDefault="006D2702" w:rsidP="006D2702">
      <w:r>
        <w:t>3. Prawem rzeczowym jest:</w:t>
      </w:r>
    </w:p>
    <w:p w14:paraId="1206C45E" w14:textId="77777777" w:rsidR="006D2702" w:rsidRDefault="006D2702" w:rsidP="006D2702">
      <w:r>
        <w:t xml:space="preserve">  </w:t>
      </w:r>
      <w:r>
        <w:tab/>
        <w:t>a) prawo obligacyjne,</w:t>
      </w:r>
    </w:p>
    <w:p w14:paraId="28A80FC2" w14:textId="77777777"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b) własność,</w:t>
      </w:r>
    </w:p>
    <w:p w14:paraId="52715580" w14:textId="77777777" w:rsidR="006D2702" w:rsidRDefault="006D2702" w:rsidP="006D2702">
      <w:r>
        <w:t xml:space="preserve">  </w:t>
      </w:r>
      <w:r>
        <w:tab/>
        <w:t>c) roszczenie o zapłatę czynszu najmu.</w:t>
      </w:r>
    </w:p>
    <w:p w14:paraId="60E9E90A" w14:textId="77777777" w:rsidR="006D2702" w:rsidRDefault="006D2702" w:rsidP="006D2702"/>
    <w:p w14:paraId="089E00CC" w14:textId="77777777" w:rsidR="006D2702" w:rsidRDefault="006D2702" w:rsidP="006D2702">
      <w:r>
        <w:t>4. Mieniem państwowym dysponują:</w:t>
      </w:r>
    </w:p>
    <w:p w14:paraId="3091559F" w14:textId="77777777"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Skarb Państwa i państwowe osoby prawne;</w:t>
      </w:r>
    </w:p>
    <w:p w14:paraId="528E817D" w14:textId="77777777" w:rsidR="006D2702" w:rsidRDefault="006D2702" w:rsidP="006D2702">
      <w:r>
        <w:t xml:space="preserve">  </w:t>
      </w:r>
      <w:r>
        <w:tab/>
        <w:t>b) tylko państwowe osoby prawne;</w:t>
      </w:r>
    </w:p>
    <w:p w14:paraId="400A7240" w14:textId="77777777" w:rsidR="006D2702" w:rsidRDefault="006D2702" w:rsidP="006D2702">
      <w:r>
        <w:t xml:space="preserve">  </w:t>
      </w:r>
      <w:r>
        <w:tab/>
        <w:t>c) tylko osoby fizyczne.</w:t>
      </w:r>
    </w:p>
    <w:p w14:paraId="6BCDD2EB" w14:textId="77777777" w:rsidR="006D2702" w:rsidRDefault="006D2702" w:rsidP="006D2702"/>
    <w:p w14:paraId="52218120" w14:textId="77777777" w:rsidR="006D2702" w:rsidRDefault="006D2702" w:rsidP="006D2702">
      <w:r>
        <w:t>5. Definicja budynku została zawarta w:</w:t>
      </w:r>
    </w:p>
    <w:p w14:paraId="6A6376EC" w14:textId="77777777" w:rsidR="006D2702" w:rsidRDefault="006D2702" w:rsidP="006D2702">
      <w:r>
        <w:t xml:space="preserve">  </w:t>
      </w:r>
      <w:r>
        <w:tab/>
        <w:t>a) Kodeksie cywilnym;</w:t>
      </w:r>
    </w:p>
    <w:p w14:paraId="04D634D3" w14:textId="77777777" w:rsidR="006D2702" w:rsidRDefault="006D2702" w:rsidP="006D2702">
      <w:r>
        <w:t xml:space="preserve">  </w:t>
      </w:r>
      <w:r>
        <w:tab/>
        <w:t>b) Prawie ochrony środowiska;</w:t>
      </w:r>
    </w:p>
    <w:p w14:paraId="28B52426" w14:textId="77777777"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c) w żadnym z powyżej wskazanych aktów prawnych.</w:t>
      </w:r>
    </w:p>
    <w:p w14:paraId="483880B3" w14:textId="77777777" w:rsidR="006D2702" w:rsidRDefault="006D2702" w:rsidP="006D2702"/>
    <w:p w14:paraId="3AAE2407" w14:textId="77777777" w:rsidR="006D2702" w:rsidRDefault="006D2702" w:rsidP="006D2702">
      <w:r>
        <w:t>6. Zdanie "Każdy budynek jest obiektem budowlanym, ale nie każdy obiekt budowlany jest budynkiem" to zdanie:</w:t>
      </w:r>
    </w:p>
    <w:p w14:paraId="45A8E195" w14:textId="77777777" w:rsidR="006D2702" w:rsidRDefault="006D2702" w:rsidP="006D2702">
      <w:r>
        <w:t xml:space="preserve">  </w:t>
      </w:r>
      <w:r>
        <w:tab/>
      </w:r>
      <w:r w:rsidRPr="006D2702">
        <w:rPr>
          <w:highlight w:val="green"/>
        </w:rPr>
        <w:t>a) prawdziwe;</w:t>
      </w:r>
    </w:p>
    <w:p w14:paraId="7AE2DE14" w14:textId="77777777" w:rsidR="006D2702" w:rsidRDefault="006D2702" w:rsidP="006D2702">
      <w:r>
        <w:t xml:space="preserve">  </w:t>
      </w:r>
      <w:r>
        <w:tab/>
        <w:t>b) fałszywe;</w:t>
      </w:r>
    </w:p>
    <w:p w14:paraId="6C6E9402" w14:textId="77777777" w:rsidR="006D2702" w:rsidRDefault="006D2702" w:rsidP="006D2702">
      <w:r>
        <w:t xml:space="preserve">  </w:t>
      </w:r>
      <w:r>
        <w:tab/>
        <w:t>c) prawdziwe albo fałszywe w zależności od liczby kondygnacji budynku.</w:t>
      </w:r>
    </w:p>
    <w:p w14:paraId="1A0F181A" w14:textId="1627F054" w:rsidR="002E471F" w:rsidRDefault="002E471F" w:rsidP="002E471F">
      <w:r>
        <w:lastRenderedPageBreak/>
        <w:t xml:space="preserve">7. </w:t>
      </w:r>
      <w:r>
        <w:t>Przykładem przynależności gruntu jest:</w:t>
      </w:r>
    </w:p>
    <w:p w14:paraId="501C53C5" w14:textId="77777777" w:rsidR="002E471F" w:rsidRDefault="002E471F" w:rsidP="002E471F">
      <w:r>
        <w:t xml:space="preserve"> budynek trwale z gruntem związany</w:t>
      </w:r>
    </w:p>
    <w:p w14:paraId="69C67A7D" w14:textId="77777777" w:rsidR="002E471F" w:rsidRDefault="002E471F" w:rsidP="002E471F">
      <w:r>
        <w:t xml:space="preserve"> </w:t>
      </w:r>
      <w:r w:rsidRPr="000D1C93">
        <w:rPr>
          <w:highlight w:val="yellow"/>
        </w:rPr>
        <w:t>drzewa</w:t>
      </w:r>
    </w:p>
    <w:p w14:paraId="7E560A03" w14:textId="77777777" w:rsidR="002E471F" w:rsidRDefault="002E471F" w:rsidP="002E471F">
      <w:r>
        <w:t xml:space="preserve"> </w:t>
      </w:r>
      <w:r w:rsidRPr="000D1C93">
        <w:rPr>
          <w:highlight w:val="yellow"/>
        </w:rPr>
        <w:t>krzewy</w:t>
      </w:r>
    </w:p>
    <w:p w14:paraId="6930FC8C" w14:textId="3C904C06" w:rsidR="006D2702" w:rsidRDefault="002E471F" w:rsidP="002E471F">
      <w:r>
        <w:t xml:space="preserve"> ogrodzenie</w:t>
      </w:r>
    </w:p>
    <w:p w14:paraId="06C14A1D" w14:textId="4044FC66" w:rsidR="002E471F" w:rsidRDefault="002E471F" w:rsidP="002E471F"/>
    <w:p w14:paraId="34817B67" w14:textId="2EDF6572" w:rsidR="002E471F" w:rsidRDefault="002E471F" w:rsidP="002E471F">
      <w:r>
        <w:t xml:space="preserve">8. </w:t>
      </w:r>
      <w:r>
        <w:t>Nieruchomościami są:</w:t>
      </w:r>
    </w:p>
    <w:p w14:paraId="6667ED77" w14:textId="4B439FA7" w:rsidR="002E471F" w:rsidRDefault="002E471F" w:rsidP="002E471F">
      <w:r>
        <w:t>części powierzchni ziemskiej stanowiące odrębny przedmiot własności (grunty), jak również budynki trwale z gruntem związane lub części takich budynków, jeżeli na mocy przepisów szczególnych nie stanowią odrębnego od gruntu przedmiotu własności</w:t>
      </w:r>
    </w:p>
    <w:p w14:paraId="3C0DE046" w14:textId="7C50B051" w:rsidR="002E471F" w:rsidRDefault="002E471F" w:rsidP="002E471F">
      <w:r>
        <w:t>części powierzchni ziemskiej stanowiące odrębny przedmiot własności (prawa podnajmu), jak również drzewa i krzewy trwale z gruntem związane lub części takich budynków, jeżeli na mocy przepisów szczególnych stanowią odrębny od gruntu przedmiot własności</w:t>
      </w:r>
    </w:p>
    <w:p w14:paraId="7B61A26F" w14:textId="3E890DC9" w:rsidR="002E471F" w:rsidRDefault="002E471F" w:rsidP="002E471F">
      <w:r w:rsidRPr="002E471F">
        <w:rPr>
          <w:highlight w:val="green"/>
        </w:rPr>
        <w:t>części powierzchni ziemskiej stanowiące odrębny przedmiot własności (grunty), jak również budynki trwale z gruntem związane lub części takich budynków, jeżeli na mocy przepisów szczególnych stanowią odrębny od gruntu przedmiot własności</w:t>
      </w:r>
    </w:p>
    <w:p w14:paraId="3193A1EF" w14:textId="6DE179D3" w:rsidR="002E471F" w:rsidRDefault="002E471F" w:rsidP="002E471F">
      <w:r>
        <w:t>żadna z powyższych odpowiedzi nie jest prawidłowa</w:t>
      </w:r>
    </w:p>
    <w:p w14:paraId="7E0B88C3" w14:textId="1B8A9D73" w:rsidR="000D1C93" w:rsidRDefault="000D1C93" w:rsidP="002E471F"/>
    <w:p w14:paraId="417C748B" w14:textId="467153A3" w:rsidR="000D1C93" w:rsidRDefault="000D1C93" w:rsidP="000D1C93">
      <w:r>
        <w:t xml:space="preserve">9. </w:t>
      </w:r>
      <w:r>
        <w:t>Pożytkiem cywilnym gruntu oddanego w dzierżawę jest:</w:t>
      </w:r>
    </w:p>
    <w:p w14:paraId="5E8FD10F" w14:textId="77777777" w:rsidR="000D1C93" w:rsidRDefault="000D1C93" w:rsidP="000D1C93">
      <w:r>
        <w:t xml:space="preserve"> czynsz najmu</w:t>
      </w:r>
    </w:p>
    <w:p w14:paraId="4E54211D" w14:textId="77777777" w:rsidR="000D1C93" w:rsidRDefault="000D1C93" w:rsidP="000D1C93">
      <w:r>
        <w:t xml:space="preserve"> </w:t>
      </w:r>
      <w:r w:rsidRPr="000D1C93">
        <w:rPr>
          <w:highlight w:val="green"/>
        </w:rPr>
        <w:t>czynsz dzierżawny</w:t>
      </w:r>
    </w:p>
    <w:p w14:paraId="0C872842" w14:textId="77777777" w:rsidR="000D1C93" w:rsidRDefault="000D1C93" w:rsidP="000D1C93">
      <w:r>
        <w:t xml:space="preserve"> czynsz podnajmu</w:t>
      </w:r>
    </w:p>
    <w:p w14:paraId="2FC6FAF4" w14:textId="04A26537" w:rsidR="000D1C93" w:rsidRDefault="000D1C93" w:rsidP="000D1C93">
      <w:r>
        <w:t xml:space="preserve"> żadna z powyższych odpowiedzi nie jest prawidłowa</w:t>
      </w:r>
    </w:p>
    <w:p w14:paraId="6511B004" w14:textId="729A7CC4" w:rsidR="000D1C93" w:rsidRDefault="000D1C93" w:rsidP="000D1C93"/>
    <w:p w14:paraId="5E36FF1A" w14:textId="1140CBF0" w:rsidR="000D1C93" w:rsidRDefault="000D1C93" w:rsidP="000D1C93">
      <w:r>
        <w:t xml:space="preserve">10. </w:t>
      </w:r>
      <w:r>
        <w:t>Do części składowych gruntu nie należą:</w:t>
      </w:r>
    </w:p>
    <w:p w14:paraId="7EE56C2C" w14:textId="77777777" w:rsidR="000D1C93" w:rsidRDefault="000D1C93" w:rsidP="000D1C93">
      <w:r>
        <w:t xml:space="preserve"> budynki trwale z gruntem związane</w:t>
      </w:r>
    </w:p>
    <w:p w14:paraId="4273CB1F" w14:textId="77777777" w:rsidR="000D1C93" w:rsidRDefault="000D1C93" w:rsidP="000D1C93">
      <w:r>
        <w:t xml:space="preserve"> drzewa i inne rośliny od chwili zasadzenia lub zasiania</w:t>
      </w:r>
    </w:p>
    <w:p w14:paraId="6F4436E8" w14:textId="77777777" w:rsidR="000D1C93" w:rsidRDefault="000D1C93" w:rsidP="000D1C93">
      <w:r>
        <w:t xml:space="preserve"> inne urządzenia trwale z gruntem związane</w:t>
      </w:r>
    </w:p>
    <w:p w14:paraId="2BB159F3" w14:textId="2D10148A" w:rsidR="000D1C93" w:rsidRDefault="000D1C93" w:rsidP="000D1C93">
      <w:r>
        <w:t xml:space="preserve"> </w:t>
      </w:r>
      <w:r w:rsidRPr="000D1C93">
        <w:rPr>
          <w:highlight w:val="green"/>
        </w:rPr>
        <w:t>żadna z powyższych odpowiedzi nie jest prawidłowa</w:t>
      </w:r>
    </w:p>
    <w:p w14:paraId="5CF0B890" w14:textId="19E562A0" w:rsidR="000D1C93" w:rsidRDefault="000D1C93" w:rsidP="000D1C93"/>
    <w:p w14:paraId="100566B3" w14:textId="18361748" w:rsidR="000D1C93" w:rsidRPr="000D1C93" w:rsidRDefault="000D1C93" w:rsidP="000D1C93">
      <w:pPr>
        <w:rPr>
          <w:color w:val="FF0000"/>
        </w:rPr>
      </w:pPr>
      <w:r w:rsidRPr="000D1C93">
        <w:rPr>
          <w:color w:val="FF0000"/>
        </w:rPr>
        <w:t>Części składowe rzeczy mogą być zarówno elementami nieruchomości jak i ruchomości. Do części składowych gruntu należą w szczególności (art. 48 KC): budynki i inne urządzenia trwale z gruntem związane, jak również drzewa i inne rośliny od chwili zasadzenia lub zasiania. Ponadto za części składowe nieruchomości uważa się także prawa związane z jej własnością (art. 50 KC).</w:t>
      </w:r>
    </w:p>
    <w:sectPr w:rsidR="000D1C93" w:rsidRPr="000D1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702"/>
    <w:rsid w:val="000D1C93"/>
    <w:rsid w:val="002B2908"/>
    <w:rsid w:val="002E471F"/>
    <w:rsid w:val="006D2702"/>
    <w:rsid w:val="00A04EC1"/>
    <w:rsid w:val="00D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EB5A"/>
  <w15:chartTrackingRefBased/>
  <w15:docId w15:val="{F3D726B1-887C-4207-BF3D-44FB29D8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403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Warta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Botwina Przemysław</dc:creator>
  <cp:keywords/>
  <dc:description/>
  <cp:lastModifiedBy>Przemysław Botwina</cp:lastModifiedBy>
  <cp:revision>2</cp:revision>
  <dcterms:created xsi:type="dcterms:W3CDTF">2023-03-03T07:42:00Z</dcterms:created>
  <dcterms:modified xsi:type="dcterms:W3CDTF">2023-03-04T09:31:00Z</dcterms:modified>
</cp:coreProperties>
</file>