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08" w:rsidRDefault="006D2702">
      <w:r>
        <w:t>Prawo dla pośredników w obrocie nieruchomościami pytania:</w:t>
      </w:r>
    </w:p>
    <w:p w:rsidR="006D2702" w:rsidRDefault="006D2702" w:rsidP="006D2702">
      <w:r>
        <w:t xml:space="preserve">1. </w:t>
      </w:r>
      <w:r>
        <w:t>Pożytkiem naturalnym jest:</w:t>
      </w:r>
    </w:p>
    <w:p w:rsidR="006D2702" w:rsidRDefault="006D2702" w:rsidP="006D2702">
      <w:pPr>
        <w:ind w:firstLine="708"/>
      </w:pPr>
      <w:r>
        <w:t>a) drzewo rosnące w lesie,</w:t>
      </w:r>
    </w:p>
    <w:p w:rsidR="006D2702" w:rsidRDefault="006D2702" w:rsidP="006D2702">
      <w:pPr>
        <w:ind w:firstLine="708"/>
      </w:pPr>
      <w:r w:rsidRPr="006D2702">
        <w:rPr>
          <w:highlight w:val="green"/>
        </w:rPr>
        <w:t>b) drzewo wycięte z lasu zgodnie z z</w:t>
      </w:r>
      <w:r w:rsidRPr="006D2702">
        <w:rPr>
          <w:highlight w:val="green"/>
        </w:rPr>
        <w:t>asadami prawidłowej gospodarki,</w:t>
      </w:r>
    </w:p>
    <w:p w:rsidR="006D2702" w:rsidRDefault="006D2702" w:rsidP="006D2702">
      <w:pPr>
        <w:ind w:firstLine="708"/>
      </w:pPr>
      <w:r>
        <w:t>c) żadna z powyższych odpowiedzi nie jest prawidłowa.</w:t>
      </w:r>
    </w:p>
    <w:p w:rsidR="006D2702" w:rsidRDefault="006D2702" w:rsidP="006D2702"/>
    <w:p w:rsidR="006D2702" w:rsidRDefault="006D2702" w:rsidP="006D2702">
      <w:r>
        <w:t xml:space="preserve">2. </w:t>
      </w:r>
      <w:r>
        <w:t>Przynależność nie traci swojego charakteru: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przez przemijające pozbawienie jej faktycznego związku z rzeczą główną,</w:t>
      </w:r>
    </w:p>
    <w:p w:rsidR="006D2702" w:rsidRDefault="006D2702" w:rsidP="006D2702">
      <w:r>
        <w:t xml:space="preserve">  </w:t>
      </w:r>
      <w:r>
        <w:tab/>
        <w:t>b) przez trwałe pozbawienie jej faktycznego związku z rzeczą główną,</w:t>
      </w:r>
    </w:p>
    <w:p w:rsidR="006D2702" w:rsidRDefault="006D2702" w:rsidP="006D2702">
      <w:r>
        <w:t xml:space="preserve">  </w:t>
      </w:r>
      <w:r>
        <w:tab/>
        <w:t>c) niezależnie od tego, w jaki sposób i na jaki czas została odłączona od rzeczy głównej.</w:t>
      </w:r>
    </w:p>
    <w:p w:rsidR="006D2702" w:rsidRDefault="006D2702" w:rsidP="006D2702"/>
    <w:p w:rsidR="006D2702" w:rsidRDefault="006D2702" w:rsidP="006D2702">
      <w:r>
        <w:t xml:space="preserve">3. </w:t>
      </w:r>
      <w:r>
        <w:t>Prawem rzeczowym jest:</w:t>
      </w:r>
    </w:p>
    <w:p w:rsidR="006D2702" w:rsidRDefault="006D2702" w:rsidP="006D2702">
      <w:r>
        <w:t xml:space="preserve">  </w:t>
      </w:r>
      <w:r>
        <w:tab/>
        <w:t>a) prawo obligacyjne,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b) własność,</w:t>
      </w:r>
    </w:p>
    <w:p w:rsidR="006D2702" w:rsidRDefault="006D2702" w:rsidP="006D2702">
      <w:r>
        <w:t xml:space="preserve">  </w:t>
      </w:r>
      <w:r>
        <w:tab/>
        <w:t>c) roszczenie o zapłatę czynszu najmu.</w:t>
      </w:r>
    </w:p>
    <w:p w:rsidR="006D2702" w:rsidRDefault="006D2702" w:rsidP="006D2702"/>
    <w:p w:rsidR="006D2702" w:rsidRDefault="006D2702" w:rsidP="006D2702">
      <w:r>
        <w:t xml:space="preserve">4. </w:t>
      </w:r>
      <w:r>
        <w:t>Mieniem państwowym dysponują: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Skarb Państwa i państwowe osoby prawne;</w:t>
      </w:r>
    </w:p>
    <w:p w:rsidR="006D2702" w:rsidRDefault="006D2702" w:rsidP="006D2702">
      <w:r>
        <w:t xml:space="preserve">  </w:t>
      </w:r>
      <w:r>
        <w:tab/>
        <w:t>b) tylko państwowe osoby prawne;</w:t>
      </w:r>
    </w:p>
    <w:p w:rsidR="006D2702" w:rsidRDefault="006D2702" w:rsidP="006D2702">
      <w:r>
        <w:t xml:space="preserve">  </w:t>
      </w:r>
      <w:r>
        <w:tab/>
        <w:t>c) tylko osoby fizyczne.</w:t>
      </w:r>
    </w:p>
    <w:p w:rsidR="006D2702" w:rsidRDefault="006D2702" w:rsidP="006D2702"/>
    <w:p w:rsidR="006D2702" w:rsidRDefault="006D2702" w:rsidP="006D2702">
      <w:r>
        <w:t xml:space="preserve">5. </w:t>
      </w:r>
      <w:r>
        <w:t>Definicja budynku została zawarta w:</w:t>
      </w:r>
    </w:p>
    <w:p w:rsidR="006D2702" w:rsidRDefault="006D2702" w:rsidP="006D2702">
      <w:r>
        <w:t xml:space="preserve">  </w:t>
      </w:r>
      <w:r>
        <w:tab/>
        <w:t>a) Kodeksie cywilnym;</w:t>
      </w:r>
    </w:p>
    <w:p w:rsidR="006D2702" w:rsidRDefault="006D2702" w:rsidP="006D2702">
      <w:r>
        <w:t xml:space="preserve">  </w:t>
      </w:r>
      <w:r>
        <w:tab/>
        <w:t>b) Prawie ochrony środowiska;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c) w żadnym z powyżej wskazanych aktów prawnych.</w:t>
      </w:r>
    </w:p>
    <w:p w:rsidR="006D2702" w:rsidRDefault="006D2702" w:rsidP="006D2702"/>
    <w:p w:rsidR="006D2702" w:rsidRDefault="006D2702" w:rsidP="006D2702">
      <w:r>
        <w:t xml:space="preserve">6. </w:t>
      </w:r>
      <w:r>
        <w:t>Zdanie "Każdy budynek jest obiektem budowlanym, ale nie każdy obiekt budowlany jest budynkiem" to zdanie:</w:t>
      </w:r>
    </w:p>
    <w:p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prawdziwe;</w:t>
      </w:r>
    </w:p>
    <w:p w:rsidR="006D2702" w:rsidRDefault="006D2702" w:rsidP="006D2702">
      <w:r>
        <w:t xml:space="preserve">  </w:t>
      </w:r>
      <w:r>
        <w:tab/>
        <w:t>b) fałszywe;</w:t>
      </w:r>
    </w:p>
    <w:p w:rsidR="006D2702" w:rsidRDefault="006D2702" w:rsidP="006D2702">
      <w:r>
        <w:t xml:space="preserve">  </w:t>
      </w:r>
      <w:r>
        <w:tab/>
        <w:t>c) prawdziwe albo fałszywe w zależności od liczby kondygnacji budynku.</w:t>
      </w:r>
    </w:p>
    <w:p w:rsidR="006D2702" w:rsidRDefault="006D2702" w:rsidP="006D2702">
      <w:bookmarkStart w:id="0" w:name="_GoBack"/>
      <w:bookmarkEnd w:id="0"/>
    </w:p>
    <w:sectPr w:rsidR="006D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02"/>
    <w:rsid w:val="002B2908"/>
    <w:rsid w:val="006D2702"/>
    <w:rsid w:val="00A04EC1"/>
    <w:rsid w:val="00D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7172"/>
  <w15:chartTrackingRefBased/>
  <w15:docId w15:val="{F3D726B1-887C-4207-BF3D-44FB29D8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987</Characters>
  <Application>Microsoft Office Word</Application>
  <DocSecurity>0</DocSecurity>
  <Lines>8</Lines>
  <Paragraphs>2</Paragraphs>
  <ScaleCrop>false</ScaleCrop>
  <Company>Warta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Botwina Przemysław</dc:creator>
  <cp:keywords/>
  <dc:description/>
  <cp:lastModifiedBy>Botwina Przemysław</cp:lastModifiedBy>
  <cp:revision>1</cp:revision>
  <dcterms:created xsi:type="dcterms:W3CDTF">2023-03-03T07:42:00Z</dcterms:created>
  <dcterms:modified xsi:type="dcterms:W3CDTF">2023-03-03T07:51:00Z</dcterms:modified>
</cp:coreProperties>
</file>