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B3F8" w14:textId="77777777" w:rsidR="00952BC4" w:rsidRPr="00C76FCB" w:rsidRDefault="00557310" w:rsidP="00477084">
      <w:pPr>
        <w:jc w:val="center"/>
        <w:rPr>
          <w:rFonts w:ascii="Calibri" w:hAnsi="Calibri" w:cs="Calibri"/>
          <w:sz w:val="44"/>
          <w:szCs w:val="44"/>
        </w:rPr>
      </w:pPr>
      <w:r w:rsidRPr="00C76FCB">
        <w:rPr>
          <w:rFonts w:ascii="Calibri" w:hAnsi="Calibri" w:cs="Calibri"/>
          <w:sz w:val="44"/>
          <w:szCs w:val="44"/>
        </w:rPr>
        <w:t>Wesley Lau</w:t>
      </w:r>
      <w:r w:rsidR="00FE531D" w:rsidRPr="00C76FCB">
        <w:rPr>
          <w:rFonts w:ascii="Calibri" w:hAnsi="Calibri" w:cs="Calibri"/>
          <w:sz w:val="44"/>
          <w:szCs w:val="44"/>
        </w:rPr>
        <w:t xml:space="preserve"> </w:t>
      </w:r>
    </w:p>
    <w:p w14:paraId="6170E245" w14:textId="2952961E" w:rsidR="00477084" w:rsidRPr="00C76FCB" w:rsidRDefault="00FE531D" w:rsidP="00477084">
      <w:pPr>
        <w:jc w:val="center"/>
        <w:rPr>
          <w:rFonts w:ascii="Calibri" w:eastAsia="Roboto Light" w:hAnsi="Calibri" w:cs="Calibri"/>
          <w:sz w:val="22"/>
          <w:szCs w:val="22"/>
          <w:u w:val="single"/>
        </w:rPr>
      </w:pPr>
      <w:r w:rsidRPr="00C76FCB">
        <w:rPr>
          <w:rFonts w:ascii="Calibri" w:hAnsi="Calibri" w:cs="Calibri"/>
          <w:sz w:val="22"/>
          <w:szCs w:val="20"/>
        </w:rPr>
        <w:t>(</w:t>
      </w:r>
      <w:r w:rsidR="00FC1085" w:rsidRPr="00C76FCB">
        <w:rPr>
          <w:rFonts w:ascii="Calibri" w:hAnsi="Calibri" w:cs="Calibri"/>
          <w:sz w:val="22"/>
          <w:szCs w:val="20"/>
        </w:rPr>
        <w:t>571</w:t>
      </w:r>
      <w:r w:rsidRPr="00C76FCB">
        <w:rPr>
          <w:rFonts w:ascii="Calibri" w:hAnsi="Calibri" w:cs="Calibri"/>
          <w:sz w:val="22"/>
          <w:szCs w:val="20"/>
        </w:rPr>
        <w:t xml:space="preserve">) </w:t>
      </w:r>
      <w:r w:rsidR="00FC1085" w:rsidRPr="00C76FCB">
        <w:rPr>
          <w:rFonts w:ascii="Calibri" w:hAnsi="Calibri" w:cs="Calibri"/>
          <w:sz w:val="22"/>
          <w:szCs w:val="20"/>
        </w:rPr>
        <w:t>354</w:t>
      </w:r>
      <w:r w:rsidRPr="00C76FCB">
        <w:rPr>
          <w:rFonts w:ascii="Calibri" w:hAnsi="Calibri" w:cs="Calibri"/>
          <w:sz w:val="22"/>
          <w:szCs w:val="20"/>
        </w:rPr>
        <w:t>-</w:t>
      </w:r>
      <w:r w:rsidR="00FC1085" w:rsidRPr="00C76FCB">
        <w:rPr>
          <w:rFonts w:ascii="Calibri" w:hAnsi="Calibri" w:cs="Calibri"/>
          <w:sz w:val="22"/>
          <w:szCs w:val="20"/>
        </w:rPr>
        <w:t>9369</w:t>
      </w:r>
      <w:r w:rsidRPr="00C76FCB">
        <w:rPr>
          <w:rFonts w:ascii="Calibri" w:hAnsi="Calibri" w:cs="Calibri"/>
          <w:sz w:val="28"/>
          <w:szCs w:val="22"/>
        </w:rPr>
        <w:t xml:space="preserve"> </w:t>
      </w:r>
      <w:r w:rsidRPr="00C76FCB">
        <w:rPr>
          <w:rFonts w:ascii="Calibri" w:hAnsi="Calibri" w:cs="Calibri"/>
          <w:sz w:val="21"/>
          <w:szCs w:val="21"/>
        </w:rPr>
        <w:sym w:font="Symbol" w:char="F0B7"/>
      </w:r>
      <w:r w:rsidRPr="00C76FCB">
        <w:rPr>
          <w:rFonts w:ascii="Calibri" w:hAnsi="Calibri" w:cs="Calibri"/>
          <w:sz w:val="28"/>
          <w:szCs w:val="22"/>
        </w:rPr>
        <w:t xml:space="preserve"> </w:t>
      </w:r>
      <w:hyperlink r:id="rId8" w:history="1">
        <w:r w:rsidR="00FC1085" w:rsidRPr="004A4190">
          <w:rPr>
            <w:rStyle w:val="Hyperlink"/>
            <w:rFonts w:ascii="Calibri" w:hAnsi="Calibri" w:cs="Calibri"/>
            <w:color w:val="4472C4" w:themeColor="accent1"/>
            <w:sz w:val="22"/>
            <w:szCs w:val="22"/>
          </w:rPr>
          <w:t>wesleylau.wcl@gmail.com</w:t>
        </w:r>
      </w:hyperlink>
      <w:r w:rsidR="00FC1085" w:rsidRPr="00C76FCB">
        <w:rPr>
          <w:rFonts w:ascii="Calibri" w:hAnsi="Calibri" w:cs="Calibri"/>
          <w:sz w:val="22"/>
          <w:szCs w:val="22"/>
        </w:rPr>
        <w:t xml:space="preserve"> </w:t>
      </w:r>
      <w:r w:rsidR="00DC41A3" w:rsidRPr="00C76FCB">
        <w:rPr>
          <w:rFonts w:ascii="Calibri" w:hAnsi="Calibri" w:cs="Calibri"/>
          <w:sz w:val="21"/>
          <w:szCs w:val="21"/>
        </w:rPr>
        <w:sym w:font="Symbol" w:char="F0B7"/>
      </w:r>
      <w:r w:rsidR="00DC41A3" w:rsidRPr="00C76FCB">
        <w:rPr>
          <w:rFonts w:ascii="Calibri" w:hAnsi="Calibri" w:cs="Calibri"/>
          <w:sz w:val="21"/>
          <w:szCs w:val="21"/>
        </w:rPr>
        <w:t xml:space="preserve"> </w:t>
      </w:r>
      <w:hyperlink r:id="rId9" w:history="1">
        <w:r w:rsidR="007F7D4F" w:rsidRPr="004A4190">
          <w:rPr>
            <w:rFonts w:ascii="Calibri" w:eastAsia="Roboto Light" w:hAnsi="Calibri" w:cs="Calibri"/>
            <w:color w:val="4472C4" w:themeColor="accent1"/>
            <w:sz w:val="22"/>
            <w:szCs w:val="22"/>
            <w:u w:val="single"/>
          </w:rPr>
          <w:t>LinkedIn</w:t>
        </w:r>
      </w:hyperlink>
    </w:p>
    <w:p w14:paraId="653103F1" w14:textId="538AC718" w:rsidR="00477084" w:rsidRPr="00C76FCB" w:rsidRDefault="00477084" w:rsidP="00477084">
      <w:pPr>
        <w:pBdr>
          <w:bottom w:val="single" w:sz="6" w:space="1" w:color="auto"/>
        </w:pBdr>
        <w:rPr>
          <w:rFonts w:ascii="Calibri" w:hAnsi="Calibri" w:cs="Calibri"/>
          <w:b/>
          <w:smallCaps/>
        </w:rPr>
      </w:pPr>
      <w:r w:rsidRPr="00C76FCB">
        <w:rPr>
          <w:rFonts w:ascii="Calibri" w:hAnsi="Calibri" w:cs="Calibri"/>
          <w:b/>
          <w:smallCaps/>
        </w:rPr>
        <w:t xml:space="preserve">Professional </w:t>
      </w:r>
      <w:r w:rsidR="00952BC4" w:rsidRPr="00C76FCB">
        <w:rPr>
          <w:rFonts w:ascii="Calibri" w:hAnsi="Calibri" w:cs="Calibri"/>
          <w:b/>
          <w:smallCaps/>
        </w:rPr>
        <w:t>Summary</w:t>
      </w:r>
      <w:r w:rsidRPr="00C76FCB">
        <w:rPr>
          <w:rFonts w:ascii="Calibri" w:hAnsi="Calibri" w:cs="Calibri"/>
          <w:b/>
          <w:bCs/>
          <w:smallCaps/>
          <w:sz w:val="22"/>
          <w:szCs w:val="20"/>
        </w:rPr>
        <w:tab/>
      </w:r>
    </w:p>
    <w:p w14:paraId="148A2C40" w14:textId="77777777" w:rsidR="00477084" w:rsidRPr="00B01E57" w:rsidRDefault="00477084" w:rsidP="00E01571">
      <w:pPr>
        <w:rPr>
          <w:rFonts w:ascii="Calibri" w:hAnsi="Calibri" w:cs="Calibri"/>
          <w:b/>
          <w:smallCaps/>
          <w:sz w:val="6"/>
          <w:szCs w:val="6"/>
        </w:rPr>
      </w:pPr>
    </w:p>
    <w:p w14:paraId="5776EF60" w14:textId="77777777" w:rsidR="00B01E57" w:rsidRDefault="00B01E57" w:rsidP="00B3508B">
      <w:pPr>
        <w:pBdr>
          <w:bottom w:val="single" w:sz="6" w:space="1" w:color="auto"/>
        </w:pBdr>
        <w:rPr>
          <w:rFonts w:ascii="Calibri" w:hAnsi="Calibri" w:cs="Calibri"/>
          <w:sz w:val="20"/>
        </w:rPr>
      </w:pPr>
      <w:bookmarkStart w:id="0" w:name="_Hlk206845418"/>
      <w:r w:rsidRPr="00B01E57">
        <w:rPr>
          <w:rFonts w:ascii="Calibri" w:hAnsi="Calibri" w:cs="Calibri"/>
          <w:sz w:val="20"/>
        </w:rPr>
        <w:t xml:space="preserve">Data Engineer with 6+ years of experience building scalable ETL pipelines and data warehouses using AWS, Python (PySpark), and SQL. Proven expertise in process automation and leveraging big data technologies like Neo4j to support advanced analytics. Proven ability to collaborate with cross-functional teams to translate business requirements into efficient data solutions. </w:t>
      </w:r>
    </w:p>
    <w:p w14:paraId="4E0E2B85" w14:textId="77777777" w:rsidR="00B01E57" w:rsidRPr="00B01E57" w:rsidRDefault="00B01E57" w:rsidP="00B3508B">
      <w:pPr>
        <w:pBdr>
          <w:bottom w:val="single" w:sz="6" w:space="1" w:color="auto"/>
        </w:pBdr>
        <w:rPr>
          <w:rFonts w:ascii="Calibri" w:hAnsi="Calibri" w:cs="Calibri"/>
          <w:sz w:val="12"/>
          <w:szCs w:val="16"/>
        </w:rPr>
      </w:pPr>
    </w:p>
    <w:p w14:paraId="2A4E05C8" w14:textId="08CA2586" w:rsidR="00B3508B" w:rsidRPr="00C76FCB" w:rsidRDefault="005953DE" w:rsidP="00B3508B">
      <w:pPr>
        <w:pBdr>
          <w:bottom w:val="single" w:sz="6" w:space="1" w:color="auto"/>
        </w:pBdr>
        <w:rPr>
          <w:rFonts w:ascii="Calibri" w:hAnsi="Calibri" w:cs="Calibri"/>
          <w:b/>
          <w:smallCaps/>
        </w:rPr>
      </w:pPr>
      <w:r w:rsidRPr="00C76FCB">
        <w:rPr>
          <w:rFonts w:ascii="Calibri" w:hAnsi="Calibri" w:cs="Calibri"/>
          <w:b/>
          <w:smallCaps/>
        </w:rPr>
        <w:t>Professional Experience</w:t>
      </w:r>
      <w:bookmarkEnd w:id="0"/>
      <w:r w:rsidR="00E01571" w:rsidRPr="00C76FCB">
        <w:rPr>
          <w:rFonts w:ascii="Calibri" w:hAnsi="Calibri" w:cs="Calibri"/>
          <w:b/>
          <w:bCs/>
          <w:smallCaps/>
          <w:sz w:val="22"/>
          <w:szCs w:val="20"/>
        </w:rPr>
        <w:tab/>
      </w:r>
    </w:p>
    <w:p w14:paraId="69508CDA" w14:textId="77777777" w:rsidR="00B3508B" w:rsidRPr="00C76FCB" w:rsidRDefault="00B3508B" w:rsidP="006C0CAF">
      <w:pPr>
        <w:tabs>
          <w:tab w:val="left" w:pos="1418"/>
          <w:tab w:val="right" w:pos="10503"/>
        </w:tabs>
        <w:rPr>
          <w:rFonts w:ascii="Calibri" w:hAnsi="Calibri" w:cs="Calibri"/>
          <w:b/>
          <w:bCs/>
          <w:sz w:val="16"/>
          <w:szCs w:val="16"/>
        </w:rPr>
      </w:pPr>
    </w:p>
    <w:p w14:paraId="50A10939" w14:textId="0B8E92BC" w:rsidR="00B3508B" w:rsidRPr="00C76FCB" w:rsidRDefault="00FC1085" w:rsidP="00E23CA3">
      <w:pPr>
        <w:tabs>
          <w:tab w:val="left" w:pos="1418"/>
          <w:tab w:val="right" w:pos="10503"/>
        </w:tabs>
        <w:rPr>
          <w:rFonts w:ascii="Calibri" w:hAnsi="Calibri" w:cs="Calibri"/>
          <w:sz w:val="22"/>
          <w:szCs w:val="20"/>
        </w:rPr>
      </w:pPr>
      <w:r w:rsidRPr="00C76FCB">
        <w:rPr>
          <w:rFonts w:ascii="Calibri" w:hAnsi="Calibri" w:cs="Calibri"/>
          <w:b/>
          <w:bCs/>
          <w:sz w:val="22"/>
          <w:szCs w:val="20"/>
        </w:rPr>
        <w:t>Data Engineer</w:t>
      </w:r>
      <w:r w:rsidRPr="00C76FCB">
        <w:rPr>
          <w:rFonts w:ascii="Calibri" w:hAnsi="Calibri" w:cs="Calibri"/>
          <w:sz w:val="22"/>
          <w:szCs w:val="20"/>
        </w:rPr>
        <w:t xml:space="preserve"> | </w:t>
      </w:r>
      <w:r w:rsidR="009169D3" w:rsidRPr="00C76FCB">
        <w:rPr>
          <w:rFonts w:ascii="Calibri" w:hAnsi="Calibri" w:cs="Calibri"/>
          <w:sz w:val="22"/>
          <w:szCs w:val="20"/>
        </w:rPr>
        <w:t>National Cancer Institute</w:t>
      </w:r>
      <w:r w:rsidR="00E01571" w:rsidRPr="00C76FCB">
        <w:rPr>
          <w:rFonts w:ascii="Calibri" w:hAnsi="Calibri" w:cs="Calibri"/>
          <w:b/>
          <w:smallCaps/>
          <w:sz w:val="22"/>
          <w:szCs w:val="20"/>
        </w:rPr>
        <w:tab/>
      </w:r>
      <w:r w:rsidR="009D333A" w:rsidRPr="00C76FCB">
        <w:rPr>
          <w:rFonts w:ascii="Calibri" w:hAnsi="Calibri" w:cs="Calibri"/>
          <w:b/>
          <w:smallCaps/>
          <w:sz w:val="22"/>
          <w:szCs w:val="20"/>
        </w:rPr>
        <w:t xml:space="preserve">November </w:t>
      </w:r>
      <w:r w:rsidR="00E01571" w:rsidRPr="00C76FCB">
        <w:rPr>
          <w:rFonts w:ascii="Calibri" w:hAnsi="Calibri" w:cs="Calibri"/>
          <w:sz w:val="22"/>
          <w:szCs w:val="20"/>
        </w:rPr>
        <w:t>20</w:t>
      </w:r>
      <w:r w:rsidRPr="00C76FCB">
        <w:rPr>
          <w:rFonts w:ascii="Calibri" w:hAnsi="Calibri" w:cs="Calibri"/>
          <w:sz w:val="22"/>
          <w:szCs w:val="20"/>
        </w:rPr>
        <w:t>22</w:t>
      </w:r>
      <w:r w:rsidR="00E01571" w:rsidRPr="00C76FCB">
        <w:rPr>
          <w:rFonts w:ascii="Calibri" w:hAnsi="Calibri" w:cs="Calibri"/>
          <w:sz w:val="22"/>
          <w:szCs w:val="20"/>
        </w:rPr>
        <w:t xml:space="preserve"> –</w:t>
      </w:r>
      <w:r w:rsidR="009D333A" w:rsidRPr="00C76FCB">
        <w:rPr>
          <w:rFonts w:ascii="Calibri" w:hAnsi="Calibri" w:cs="Calibri"/>
          <w:sz w:val="22"/>
          <w:szCs w:val="20"/>
        </w:rPr>
        <w:t xml:space="preserve"> January</w:t>
      </w:r>
      <w:r w:rsidR="00E01571" w:rsidRPr="00C76FCB">
        <w:rPr>
          <w:rFonts w:ascii="Calibri" w:hAnsi="Calibri" w:cs="Calibri"/>
          <w:sz w:val="22"/>
          <w:szCs w:val="20"/>
        </w:rPr>
        <w:t xml:space="preserve"> </w:t>
      </w:r>
      <w:r w:rsidRPr="00C76FCB">
        <w:rPr>
          <w:rFonts w:ascii="Calibri" w:hAnsi="Calibri" w:cs="Calibri"/>
          <w:sz w:val="22"/>
          <w:szCs w:val="20"/>
        </w:rPr>
        <w:t>2025</w:t>
      </w:r>
    </w:p>
    <w:p w14:paraId="4731C8ED" w14:textId="2ACBEAD5" w:rsidR="00E23CA3" w:rsidRPr="00783A56" w:rsidRDefault="00B01E57" w:rsidP="00B3508B">
      <w:pPr>
        <w:pStyle w:val="ListParagraph"/>
        <w:spacing w:before="0" w:after="0" w:line="240" w:lineRule="auto"/>
        <w:rPr>
          <w:color w:val="auto"/>
          <w:sz w:val="20"/>
          <w:szCs w:val="24"/>
        </w:rPr>
      </w:pPr>
      <w:r w:rsidRPr="00B01E57">
        <w:rPr>
          <w:color w:val="auto"/>
          <w:sz w:val="20"/>
          <w:szCs w:val="24"/>
        </w:rPr>
        <w:t>Architected a unified Neo4j graph data model to integrate disparate cancer research systems, enhancing query capacity by 50% and providing researchers with a consolidated data source.</w:t>
      </w:r>
    </w:p>
    <w:p w14:paraId="69E02766" w14:textId="1F36090D" w:rsidR="009C28C5" w:rsidRPr="00060C75" w:rsidRDefault="00B60906" w:rsidP="00060C75">
      <w:pPr>
        <w:pStyle w:val="ListParagraph"/>
        <w:spacing w:before="0" w:after="0" w:line="240" w:lineRule="auto"/>
        <w:ind w:right="-90"/>
        <w:rPr>
          <w:color w:val="auto"/>
          <w:sz w:val="20"/>
          <w:szCs w:val="24"/>
        </w:rPr>
      </w:pPr>
      <w:r w:rsidRPr="00783A56">
        <w:rPr>
          <w:color w:val="auto"/>
          <w:sz w:val="20"/>
          <w:szCs w:val="24"/>
        </w:rPr>
        <w:t xml:space="preserve">Developed and executed a data migration strategy to transfer 3TB of data into Neo4j, utilizing </w:t>
      </w:r>
      <w:r w:rsidR="009C28C5" w:rsidRPr="00783A56">
        <w:rPr>
          <w:color w:val="auto"/>
          <w:sz w:val="20"/>
          <w:szCs w:val="24"/>
        </w:rPr>
        <w:t>Python-based</w:t>
      </w:r>
      <w:r w:rsidRPr="00783A56">
        <w:rPr>
          <w:color w:val="auto"/>
          <w:sz w:val="20"/>
          <w:szCs w:val="24"/>
        </w:rPr>
        <w:t xml:space="preserve"> ETL scripts with </w:t>
      </w:r>
      <w:r w:rsidRPr="00783A56">
        <w:rPr>
          <w:i/>
          <w:iCs/>
          <w:color w:val="auto"/>
          <w:sz w:val="20"/>
          <w:szCs w:val="24"/>
        </w:rPr>
        <w:t>Pandas</w:t>
      </w:r>
      <w:r w:rsidRPr="00783A56">
        <w:rPr>
          <w:color w:val="auto"/>
          <w:sz w:val="20"/>
          <w:szCs w:val="24"/>
        </w:rPr>
        <w:t xml:space="preserve"> and </w:t>
      </w:r>
      <w:r w:rsidRPr="00783A56">
        <w:rPr>
          <w:i/>
          <w:iCs/>
          <w:color w:val="auto"/>
          <w:sz w:val="20"/>
          <w:szCs w:val="24"/>
        </w:rPr>
        <w:t>NumPy</w:t>
      </w:r>
      <w:r w:rsidRPr="00783A56">
        <w:rPr>
          <w:color w:val="auto"/>
          <w:sz w:val="20"/>
          <w:szCs w:val="24"/>
        </w:rPr>
        <w:t xml:space="preserve"> for data transformation and cleaning.</w:t>
      </w:r>
    </w:p>
    <w:p w14:paraId="4803B6BE" w14:textId="5653F5BF" w:rsidR="00014203" w:rsidRPr="00B01E57" w:rsidRDefault="00282458" w:rsidP="00B01E57">
      <w:pPr>
        <w:pStyle w:val="ListParagraph"/>
        <w:spacing w:before="0" w:after="0" w:line="240" w:lineRule="auto"/>
        <w:ind w:right="-90"/>
        <w:rPr>
          <w:color w:val="auto"/>
          <w:sz w:val="20"/>
          <w:szCs w:val="24"/>
        </w:rPr>
      </w:pPr>
      <w:r w:rsidRPr="00783A56">
        <w:rPr>
          <w:color w:val="auto"/>
          <w:sz w:val="20"/>
          <w:szCs w:val="24"/>
        </w:rPr>
        <w:t xml:space="preserve">Built event-driven ETL automation with </w:t>
      </w:r>
      <w:r w:rsidRPr="00783A56">
        <w:rPr>
          <w:i/>
          <w:iCs/>
          <w:color w:val="auto"/>
          <w:sz w:val="20"/>
          <w:szCs w:val="24"/>
        </w:rPr>
        <w:t>AWS Lambda</w:t>
      </w:r>
      <w:r w:rsidRPr="00783A56">
        <w:rPr>
          <w:color w:val="auto"/>
          <w:sz w:val="20"/>
          <w:szCs w:val="24"/>
        </w:rPr>
        <w:t xml:space="preserve"> function with Python that triggered the ETL process based on S3 uploads, reducing cost by 20%. </w:t>
      </w:r>
    </w:p>
    <w:p w14:paraId="2F4F617D" w14:textId="191F22DD" w:rsidR="00B01E57" w:rsidRPr="00783A56" w:rsidRDefault="00B01E57" w:rsidP="00783A56">
      <w:pPr>
        <w:pStyle w:val="ListParagraph"/>
        <w:spacing w:after="0" w:line="240" w:lineRule="auto"/>
        <w:rPr>
          <w:color w:val="auto"/>
          <w:sz w:val="20"/>
          <w:szCs w:val="24"/>
        </w:rPr>
      </w:pPr>
      <w:r w:rsidRPr="00B01E57">
        <w:rPr>
          <w:color w:val="auto"/>
          <w:sz w:val="20"/>
          <w:szCs w:val="24"/>
        </w:rPr>
        <w:t>Improved on a predictive cancer progression model by engineering optimized Python ETL pipelines to ingest and process terabytes of complex genomic data (FASTA/FASTQ), increasing accuracy of the model's training dataset.</w:t>
      </w:r>
    </w:p>
    <w:p w14:paraId="1DEF6CEA" w14:textId="1F58FDC2" w:rsidR="00E01571" w:rsidRPr="00C76FCB" w:rsidRDefault="00AC079B" w:rsidP="00783A56">
      <w:pPr>
        <w:tabs>
          <w:tab w:val="left" w:pos="1418"/>
          <w:tab w:val="right" w:pos="10503"/>
        </w:tabs>
        <w:spacing w:before="90"/>
        <w:rPr>
          <w:rFonts w:ascii="Calibri" w:hAnsi="Calibri" w:cs="Calibri"/>
          <w:sz w:val="22"/>
          <w:szCs w:val="20"/>
        </w:rPr>
      </w:pPr>
      <w:r w:rsidRPr="00C76FCB">
        <w:rPr>
          <w:rFonts w:ascii="Calibri" w:hAnsi="Calibri" w:cs="Calibri"/>
          <w:b/>
          <w:bCs/>
          <w:sz w:val="22"/>
          <w:szCs w:val="20"/>
        </w:rPr>
        <w:t>Data Engineer</w:t>
      </w:r>
      <w:r w:rsidRPr="00C76FCB">
        <w:rPr>
          <w:rFonts w:ascii="Calibri" w:hAnsi="Calibri" w:cs="Calibri"/>
          <w:sz w:val="22"/>
          <w:szCs w:val="20"/>
        </w:rPr>
        <w:t xml:space="preserve"> | United States Department of Homeland Security</w:t>
      </w:r>
      <w:r w:rsidR="00E01571" w:rsidRPr="00C76FCB">
        <w:rPr>
          <w:rFonts w:ascii="Calibri" w:hAnsi="Calibri" w:cs="Calibri"/>
          <w:b/>
          <w:smallCaps/>
          <w:sz w:val="22"/>
          <w:szCs w:val="20"/>
        </w:rPr>
        <w:tab/>
      </w:r>
      <w:r w:rsidR="009D333A" w:rsidRPr="00C76FCB">
        <w:rPr>
          <w:rFonts w:ascii="Calibri" w:hAnsi="Calibri" w:cs="Calibri"/>
          <w:b/>
          <w:smallCaps/>
          <w:sz w:val="22"/>
          <w:szCs w:val="20"/>
        </w:rPr>
        <w:t xml:space="preserve">May </w:t>
      </w:r>
      <w:r w:rsidR="00E01571" w:rsidRPr="00C76FCB">
        <w:rPr>
          <w:rFonts w:ascii="Calibri" w:hAnsi="Calibri" w:cs="Calibri"/>
          <w:sz w:val="22"/>
          <w:szCs w:val="20"/>
        </w:rPr>
        <w:t>20</w:t>
      </w:r>
      <w:r w:rsidRPr="00C76FCB">
        <w:rPr>
          <w:rFonts w:ascii="Calibri" w:hAnsi="Calibri" w:cs="Calibri"/>
          <w:sz w:val="22"/>
          <w:szCs w:val="20"/>
        </w:rPr>
        <w:t>21</w:t>
      </w:r>
      <w:r w:rsidR="00E01571" w:rsidRPr="00C76FCB">
        <w:rPr>
          <w:rFonts w:ascii="Calibri" w:hAnsi="Calibri" w:cs="Calibri"/>
          <w:sz w:val="22"/>
          <w:szCs w:val="20"/>
        </w:rPr>
        <w:t xml:space="preserve"> – </w:t>
      </w:r>
      <w:r w:rsidR="009D333A" w:rsidRPr="00C76FCB">
        <w:rPr>
          <w:rFonts w:ascii="Calibri" w:hAnsi="Calibri" w:cs="Calibri"/>
          <w:sz w:val="22"/>
          <w:szCs w:val="20"/>
        </w:rPr>
        <w:t xml:space="preserve">August </w:t>
      </w:r>
      <w:r w:rsidR="00E01571" w:rsidRPr="00C76FCB">
        <w:rPr>
          <w:rFonts w:ascii="Calibri" w:hAnsi="Calibri" w:cs="Calibri"/>
          <w:sz w:val="22"/>
          <w:szCs w:val="20"/>
        </w:rPr>
        <w:t>20</w:t>
      </w:r>
      <w:r w:rsidRPr="00C76FCB">
        <w:rPr>
          <w:rFonts w:ascii="Calibri" w:hAnsi="Calibri" w:cs="Calibri"/>
          <w:sz w:val="22"/>
          <w:szCs w:val="20"/>
        </w:rPr>
        <w:t>22</w:t>
      </w:r>
    </w:p>
    <w:p w14:paraId="76D5F1D2" w14:textId="2463C7F4" w:rsidR="00172F5A" w:rsidRPr="00C76FCB" w:rsidRDefault="001D0916" w:rsidP="00C46DA8">
      <w:pPr>
        <w:pStyle w:val="ListParagraph"/>
        <w:spacing w:before="0" w:after="0" w:line="240" w:lineRule="auto"/>
        <w:rPr>
          <w:color w:val="auto"/>
          <w:sz w:val="20"/>
          <w:szCs w:val="24"/>
        </w:rPr>
      </w:pPr>
      <w:r w:rsidRPr="001D0916">
        <w:rPr>
          <w:color w:val="auto"/>
          <w:sz w:val="20"/>
          <w:szCs w:val="24"/>
        </w:rPr>
        <w:t>Led the design of conceptual and logical data models as the foundation for a new data governance framework, collaborating with SMEs to reduce data inconsistencies by 40%.</w:t>
      </w:r>
    </w:p>
    <w:p w14:paraId="69B4227E" w14:textId="165DEE96" w:rsidR="00AC079B" w:rsidRDefault="001D0916" w:rsidP="00C46DA8">
      <w:pPr>
        <w:pStyle w:val="ListParagraph"/>
        <w:spacing w:line="240" w:lineRule="auto"/>
        <w:rPr>
          <w:color w:val="auto"/>
          <w:sz w:val="20"/>
          <w:szCs w:val="24"/>
        </w:rPr>
      </w:pPr>
      <w:r w:rsidRPr="001D0916">
        <w:rPr>
          <w:color w:val="auto"/>
          <w:sz w:val="20"/>
          <w:szCs w:val="24"/>
        </w:rPr>
        <w:t>Translated business requirements into a scalable physical data model for a multi-agency Enterprise Data Warehouse, enabling complex analytics by consolidating data from 5 distinct sources, including Oracle, PostgreSQL and SQL Server.</w:t>
      </w:r>
    </w:p>
    <w:p w14:paraId="59D4E27E" w14:textId="0AC0D970" w:rsidR="00183967" w:rsidRPr="00C46DA8" w:rsidRDefault="001D0916" w:rsidP="00C46DA8">
      <w:pPr>
        <w:pStyle w:val="ListParagraph"/>
        <w:spacing w:line="240" w:lineRule="auto"/>
        <w:rPr>
          <w:color w:val="auto"/>
          <w:sz w:val="20"/>
        </w:rPr>
      </w:pPr>
      <w:r w:rsidRPr="001D0916">
        <w:rPr>
          <w:color w:val="auto"/>
          <w:sz w:val="20"/>
          <w:szCs w:val="24"/>
        </w:rPr>
        <w:t>Engineered and automated data ingestion pipelines using Informatica PowerCenter, creating reusable workflows to extract and transform data into the central data warehouse.</w:t>
      </w:r>
    </w:p>
    <w:p w14:paraId="7BE8E3A4" w14:textId="23CB00CD" w:rsidR="002E0521" w:rsidRPr="00C76FCB" w:rsidRDefault="00AC079B" w:rsidP="0089405F">
      <w:pPr>
        <w:tabs>
          <w:tab w:val="left" w:pos="1418"/>
          <w:tab w:val="right" w:pos="10503"/>
        </w:tabs>
        <w:rPr>
          <w:rFonts w:ascii="Calibri" w:hAnsi="Calibri" w:cs="Calibri"/>
          <w:sz w:val="22"/>
          <w:szCs w:val="20"/>
        </w:rPr>
      </w:pPr>
      <w:r w:rsidRPr="00C76FCB">
        <w:rPr>
          <w:rFonts w:ascii="Calibri" w:hAnsi="Calibri" w:cs="Calibri"/>
          <w:b/>
          <w:bCs/>
          <w:sz w:val="22"/>
          <w:szCs w:val="20"/>
        </w:rPr>
        <w:t xml:space="preserve">Data </w:t>
      </w:r>
      <w:r w:rsidR="00EB6F54">
        <w:rPr>
          <w:rFonts w:ascii="Calibri" w:hAnsi="Calibri" w:cs="Calibri"/>
          <w:b/>
          <w:bCs/>
          <w:sz w:val="22"/>
          <w:szCs w:val="20"/>
        </w:rPr>
        <w:t>Engineer</w:t>
      </w:r>
      <w:r w:rsidRPr="00C76FCB">
        <w:rPr>
          <w:rFonts w:ascii="Calibri" w:hAnsi="Calibri" w:cs="Calibri"/>
          <w:sz w:val="22"/>
          <w:szCs w:val="20"/>
        </w:rPr>
        <w:t xml:space="preserve"> | FEMA</w:t>
      </w:r>
      <w:r w:rsidRPr="00C76FCB">
        <w:rPr>
          <w:rFonts w:ascii="Calibri" w:hAnsi="Calibri" w:cs="Calibri"/>
          <w:b/>
          <w:smallCaps/>
          <w:sz w:val="22"/>
          <w:szCs w:val="20"/>
        </w:rPr>
        <w:tab/>
      </w:r>
      <w:r w:rsidR="009D333A" w:rsidRPr="00C76FCB">
        <w:rPr>
          <w:rFonts w:ascii="Calibri" w:hAnsi="Calibri" w:cs="Calibri"/>
          <w:b/>
          <w:smallCaps/>
          <w:sz w:val="22"/>
          <w:szCs w:val="20"/>
        </w:rPr>
        <w:t xml:space="preserve"> August </w:t>
      </w:r>
      <w:r w:rsidRPr="00C76FCB">
        <w:rPr>
          <w:rFonts w:ascii="Calibri" w:hAnsi="Calibri" w:cs="Calibri"/>
          <w:sz w:val="22"/>
          <w:szCs w:val="20"/>
        </w:rPr>
        <w:t xml:space="preserve">2018 </w:t>
      </w:r>
      <w:r w:rsidR="00477084" w:rsidRPr="00C76FCB">
        <w:rPr>
          <w:rFonts w:ascii="Calibri" w:hAnsi="Calibri" w:cs="Calibri"/>
          <w:sz w:val="22"/>
          <w:szCs w:val="20"/>
        </w:rPr>
        <w:t>– May</w:t>
      </w:r>
      <w:r w:rsidR="009D333A" w:rsidRPr="00C76FCB">
        <w:rPr>
          <w:rFonts w:ascii="Calibri" w:hAnsi="Calibri" w:cs="Calibri"/>
          <w:sz w:val="22"/>
          <w:szCs w:val="20"/>
        </w:rPr>
        <w:t xml:space="preserve"> </w:t>
      </w:r>
      <w:r w:rsidRPr="00C76FCB">
        <w:rPr>
          <w:rFonts w:ascii="Calibri" w:hAnsi="Calibri" w:cs="Calibri"/>
          <w:sz w:val="22"/>
          <w:szCs w:val="20"/>
        </w:rPr>
        <w:t>2021</w:t>
      </w:r>
    </w:p>
    <w:p w14:paraId="0F81808D" w14:textId="2F76CED1" w:rsidR="00AC079B" w:rsidRPr="00783A56" w:rsidRDefault="00CD145C" w:rsidP="00183967">
      <w:pPr>
        <w:pStyle w:val="ListParagraph"/>
        <w:spacing w:before="0" w:after="0" w:line="240" w:lineRule="auto"/>
        <w:rPr>
          <w:color w:val="auto"/>
          <w:sz w:val="20"/>
          <w:szCs w:val="24"/>
        </w:rPr>
      </w:pPr>
      <w:r w:rsidRPr="00783A56">
        <w:rPr>
          <w:color w:val="auto"/>
          <w:sz w:val="20"/>
          <w:szCs w:val="24"/>
        </w:rPr>
        <w:t xml:space="preserve">Constructed data pipelines with </w:t>
      </w:r>
      <w:r w:rsidRPr="00783A56">
        <w:rPr>
          <w:i/>
          <w:iCs/>
          <w:color w:val="auto"/>
          <w:sz w:val="20"/>
          <w:szCs w:val="24"/>
        </w:rPr>
        <w:t>AWS Glue</w:t>
      </w:r>
      <w:r w:rsidRPr="00783A56">
        <w:rPr>
          <w:color w:val="auto"/>
          <w:sz w:val="20"/>
          <w:szCs w:val="24"/>
        </w:rPr>
        <w:t xml:space="preserve"> to seamlessly ingest and transform legacy datasets from Oracle and Postgres into </w:t>
      </w:r>
      <w:r w:rsidRPr="00783A56">
        <w:rPr>
          <w:i/>
          <w:iCs/>
          <w:color w:val="auto"/>
          <w:sz w:val="20"/>
          <w:szCs w:val="24"/>
        </w:rPr>
        <w:t>AWS S3 data lake</w:t>
      </w:r>
      <w:r w:rsidR="00172F5A" w:rsidRPr="00783A56">
        <w:rPr>
          <w:i/>
          <w:iCs/>
          <w:color w:val="auto"/>
          <w:sz w:val="20"/>
          <w:szCs w:val="24"/>
        </w:rPr>
        <w:t xml:space="preserve"> house</w:t>
      </w:r>
      <w:r w:rsidR="002E0521" w:rsidRPr="00783A56">
        <w:rPr>
          <w:color w:val="auto"/>
          <w:sz w:val="20"/>
          <w:szCs w:val="24"/>
        </w:rPr>
        <w:t xml:space="preserve">, leveraging </w:t>
      </w:r>
      <w:r w:rsidR="002E0521" w:rsidRPr="00783A56">
        <w:rPr>
          <w:i/>
          <w:iCs/>
          <w:color w:val="auto"/>
          <w:sz w:val="20"/>
          <w:szCs w:val="24"/>
        </w:rPr>
        <w:t>PySpark</w:t>
      </w:r>
      <w:r w:rsidR="002E0521" w:rsidRPr="00783A56">
        <w:rPr>
          <w:color w:val="auto"/>
          <w:sz w:val="20"/>
          <w:szCs w:val="24"/>
        </w:rPr>
        <w:t xml:space="preserve"> for efficient data transformation at scale.</w:t>
      </w:r>
    </w:p>
    <w:p w14:paraId="762D5A9D" w14:textId="2C03BAB7" w:rsidR="00AC079B" w:rsidRPr="00783A56" w:rsidRDefault="00ED2601" w:rsidP="00183967">
      <w:pPr>
        <w:pStyle w:val="ListParagraph"/>
        <w:spacing w:before="0" w:after="0" w:line="240" w:lineRule="auto"/>
        <w:rPr>
          <w:color w:val="auto"/>
          <w:sz w:val="20"/>
          <w:szCs w:val="20"/>
        </w:rPr>
      </w:pPr>
      <w:r w:rsidRPr="00ED2601">
        <w:rPr>
          <w:color w:val="auto"/>
          <w:sz w:val="20"/>
          <w:szCs w:val="20"/>
        </w:rPr>
        <w:t xml:space="preserve">Accelerated data science initiatives by implementing a high-performance AWS Athena query system, </w:t>
      </w:r>
      <w:r w:rsidR="00060C75">
        <w:rPr>
          <w:color w:val="auto"/>
          <w:sz w:val="20"/>
          <w:szCs w:val="20"/>
        </w:rPr>
        <w:t>reducing</w:t>
      </w:r>
      <w:r w:rsidRPr="00ED2601">
        <w:rPr>
          <w:color w:val="auto"/>
          <w:sz w:val="20"/>
          <w:szCs w:val="20"/>
        </w:rPr>
        <w:t xml:space="preserve"> data retrieval times by over 60% and empowering the data science team with near real-time access to disaster-related datasets.</w:t>
      </w:r>
    </w:p>
    <w:p w14:paraId="1D997095" w14:textId="7C3922F1" w:rsidR="00961C3E" w:rsidRPr="00783A56" w:rsidRDefault="000B5FDC" w:rsidP="00183967">
      <w:pPr>
        <w:pStyle w:val="ListParagraph"/>
        <w:spacing w:before="0" w:after="0" w:line="240" w:lineRule="auto"/>
        <w:rPr>
          <w:color w:val="auto"/>
          <w:sz w:val="20"/>
          <w:szCs w:val="20"/>
        </w:rPr>
      </w:pPr>
      <w:r w:rsidRPr="00783A56">
        <w:rPr>
          <w:color w:val="auto"/>
          <w:sz w:val="20"/>
          <w:szCs w:val="20"/>
        </w:rPr>
        <w:t>Engineered a real-time data pipeline using Kafka to stream and ingest high-volume disaster data into a Hadoop (HDFS) data lake. Subsequently deployed Spark applications on AWS EMR for large</w:t>
      </w:r>
      <w:r w:rsidR="00FA7563">
        <w:rPr>
          <w:color w:val="auto"/>
          <w:sz w:val="20"/>
          <w:szCs w:val="20"/>
        </w:rPr>
        <w:t>-</w:t>
      </w:r>
      <w:r w:rsidRPr="00783A56">
        <w:rPr>
          <w:color w:val="auto"/>
          <w:sz w:val="20"/>
          <w:szCs w:val="20"/>
        </w:rPr>
        <w:t>scale aggregation, reducing data processing time for critical reports by over 30%.</w:t>
      </w:r>
    </w:p>
    <w:p w14:paraId="7FC27689" w14:textId="2153E452" w:rsidR="00EB6F54" w:rsidRPr="00EB6F54" w:rsidRDefault="00EB6F54" w:rsidP="00EB6F54">
      <w:pPr>
        <w:pStyle w:val="ListParagraph"/>
        <w:spacing w:before="0" w:after="0" w:line="240" w:lineRule="auto"/>
        <w:rPr>
          <w:color w:val="auto"/>
          <w:sz w:val="20"/>
          <w:szCs w:val="24"/>
        </w:rPr>
      </w:pPr>
      <w:r w:rsidRPr="00EB6F54">
        <w:rPr>
          <w:color w:val="auto"/>
          <w:sz w:val="20"/>
          <w:szCs w:val="24"/>
        </w:rPr>
        <w:t>Drove data consistency across the organization by developing and documenting comprehensive conceptual, logical, and physical data models for both relational (AWS Aurora, Oracle) and NoSQL (DynamoDB) platforms.</w:t>
      </w:r>
    </w:p>
    <w:p w14:paraId="48D9E077" w14:textId="77777777" w:rsidR="00EB6F54" w:rsidRPr="00C76FCB" w:rsidRDefault="00EB6F54" w:rsidP="00EB6F54">
      <w:pPr>
        <w:tabs>
          <w:tab w:val="left" w:pos="1418"/>
          <w:tab w:val="right" w:pos="10503"/>
        </w:tabs>
        <w:spacing w:before="240"/>
        <w:rPr>
          <w:rFonts w:ascii="Calibri" w:hAnsi="Calibri" w:cs="Calibri"/>
          <w:sz w:val="22"/>
          <w:szCs w:val="20"/>
        </w:rPr>
      </w:pPr>
      <w:r w:rsidRPr="00C76FCB">
        <w:rPr>
          <w:rFonts w:ascii="Calibri" w:hAnsi="Calibri" w:cs="Calibri"/>
          <w:b/>
          <w:bCs/>
          <w:sz w:val="22"/>
          <w:szCs w:val="20"/>
        </w:rPr>
        <w:t>Data Analyst</w:t>
      </w:r>
      <w:r w:rsidRPr="00C76FCB">
        <w:rPr>
          <w:rFonts w:ascii="Calibri" w:hAnsi="Calibri" w:cs="Calibri"/>
          <w:sz w:val="22"/>
          <w:szCs w:val="20"/>
        </w:rPr>
        <w:t xml:space="preserve"> | FEMA</w:t>
      </w:r>
      <w:r w:rsidRPr="00C76FCB">
        <w:rPr>
          <w:rFonts w:ascii="Calibri" w:hAnsi="Calibri" w:cs="Calibri"/>
          <w:b/>
          <w:smallCaps/>
          <w:sz w:val="22"/>
          <w:szCs w:val="20"/>
        </w:rPr>
        <w:tab/>
        <w:t xml:space="preserve"> August </w:t>
      </w:r>
      <w:r w:rsidRPr="00C76FCB">
        <w:rPr>
          <w:rFonts w:ascii="Calibri" w:hAnsi="Calibri" w:cs="Calibri"/>
          <w:sz w:val="22"/>
          <w:szCs w:val="20"/>
        </w:rPr>
        <w:t>2018 – May 2021</w:t>
      </w:r>
    </w:p>
    <w:p w14:paraId="6984FDE9" w14:textId="2C451656" w:rsidR="00EB6F54" w:rsidRPr="00783A56" w:rsidRDefault="00EB6F54" w:rsidP="00EB6F54">
      <w:pPr>
        <w:pStyle w:val="ListParagraph"/>
        <w:spacing w:before="0" w:after="0" w:line="240" w:lineRule="auto"/>
        <w:rPr>
          <w:color w:val="auto"/>
          <w:sz w:val="20"/>
          <w:szCs w:val="24"/>
        </w:rPr>
      </w:pPr>
      <w:r w:rsidRPr="00EB6F54">
        <w:rPr>
          <w:color w:val="auto"/>
          <w:sz w:val="20"/>
          <w:szCs w:val="24"/>
        </w:rPr>
        <w:t>Developed and deployed an efficient custom ETL framework that parsed complex XML structures along with JSON datasets into MongoDB; streamlined data processing workflows, saving approximately 30 hours per month.</w:t>
      </w:r>
    </w:p>
    <w:p w14:paraId="6D1D48C8" w14:textId="77777777" w:rsidR="00EB6F54" w:rsidRPr="00EB6F54" w:rsidRDefault="00EB6F54" w:rsidP="00EB6F54">
      <w:pPr>
        <w:rPr>
          <w:sz w:val="6"/>
          <w:szCs w:val="10"/>
        </w:rPr>
      </w:pPr>
    </w:p>
    <w:p w14:paraId="0A29AB9F" w14:textId="779DE761" w:rsidR="000716E5" w:rsidRPr="00C76FCB" w:rsidRDefault="00FE531D" w:rsidP="00783A56">
      <w:pPr>
        <w:pBdr>
          <w:bottom w:val="single" w:sz="6" w:space="1" w:color="auto"/>
        </w:pBdr>
        <w:spacing w:line="276" w:lineRule="auto"/>
        <w:rPr>
          <w:rFonts w:ascii="Calibri" w:hAnsi="Calibri" w:cs="Calibri"/>
          <w:b/>
          <w:smallCaps/>
        </w:rPr>
      </w:pPr>
      <w:r w:rsidRPr="00C76FCB">
        <w:rPr>
          <w:rFonts w:ascii="Calibri" w:hAnsi="Calibri" w:cs="Calibri"/>
          <w:b/>
          <w:smallCaps/>
        </w:rPr>
        <w:t>Education</w:t>
      </w:r>
    </w:p>
    <w:p w14:paraId="7BA9B884" w14:textId="77777777" w:rsidR="000716E5" w:rsidRPr="00C76FCB" w:rsidRDefault="000716E5" w:rsidP="000716E5">
      <w:pPr>
        <w:tabs>
          <w:tab w:val="left" w:pos="1418"/>
          <w:tab w:val="right" w:pos="10503"/>
        </w:tabs>
        <w:rPr>
          <w:rFonts w:ascii="Calibri" w:hAnsi="Calibri" w:cs="Calibri"/>
          <w:sz w:val="8"/>
          <w:szCs w:val="8"/>
        </w:rPr>
      </w:pPr>
    </w:p>
    <w:p w14:paraId="50D90B67" w14:textId="7E6BF291" w:rsidR="00783A56" w:rsidRDefault="00EB6F54" w:rsidP="00783A56">
      <w:pPr>
        <w:tabs>
          <w:tab w:val="left" w:pos="1418"/>
          <w:tab w:val="right" w:pos="10503"/>
        </w:tabs>
        <w:rPr>
          <w:rFonts w:ascii="Calibri" w:hAnsi="Calibri" w:cs="Calibri"/>
          <w:sz w:val="22"/>
          <w:szCs w:val="20"/>
        </w:rPr>
      </w:pPr>
      <w:bookmarkStart w:id="1" w:name="_Hlk209003658"/>
      <w:r w:rsidRPr="00502EBE">
        <w:rPr>
          <w:rFonts w:ascii="Calibri" w:hAnsi="Calibri" w:cs="Calibri"/>
          <w:sz w:val="20"/>
          <w:szCs w:val="18"/>
        </w:rPr>
        <w:t>Bachelor of Engineering, Major in Electrical Engineering</w:t>
      </w:r>
      <w:bookmarkEnd w:id="1"/>
      <w:r w:rsidR="00127528" w:rsidRPr="00C76FCB">
        <w:rPr>
          <w:rFonts w:ascii="Calibri" w:hAnsi="Calibri" w:cs="Calibri"/>
          <w:b/>
          <w:smallCaps/>
          <w:sz w:val="22"/>
          <w:szCs w:val="20"/>
        </w:rPr>
        <w:tab/>
      </w:r>
      <w:r w:rsidR="00E01571" w:rsidRPr="00C76FCB">
        <w:rPr>
          <w:rFonts w:ascii="Calibri" w:hAnsi="Calibri" w:cs="Calibri"/>
          <w:sz w:val="22"/>
          <w:szCs w:val="20"/>
        </w:rPr>
        <w:t>201</w:t>
      </w:r>
      <w:r w:rsidR="00527DBE" w:rsidRPr="00C76FCB">
        <w:rPr>
          <w:rFonts w:ascii="Calibri" w:hAnsi="Calibri" w:cs="Calibri"/>
          <w:sz w:val="22"/>
          <w:szCs w:val="20"/>
        </w:rPr>
        <w:t>2</w:t>
      </w:r>
      <w:r w:rsidR="00127528" w:rsidRPr="00C76FCB">
        <w:rPr>
          <w:rFonts w:ascii="Calibri" w:hAnsi="Calibri" w:cs="Calibri"/>
          <w:sz w:val="22"/>
          <w:szCs w:val="20"/>
        </w:rPr>
        <w:t xml:space="preserve"> </w:t>
      </w:r>
      <w:r w:rsidR="00E01571" w:rsidRPr="00C76FCB">
        <w:rPr>
          <w:rFonts w:ascii="Calibri" w:hAnsi="Calibri" w:cs="Calibri"/>
          <w:sz w:val="22"/>
          <w:szCs w:val="20"/>
        </w:rPr>
        <w:t>–</w:t>
      </w:r>
      <w:r w:rsidR="00127528" w:rsidRPr="00C76FCB">
        <w:rPr>
          <w:rFonts w:ascii="Calibri" w:hAnsi="Calibri" w:cs="Calibri"/>
          <w:sz w:val="22"/>
          <w:szCs w:val="20"/>
        </w:rPr>
        <w:t xml:space="preserve"> </w:t>
      </w:r>
      <w:r w:rsidR="00E01571" w:rsidRPr="00C76FCB">
        <w:rPr>
          <w:rFonts w:ascii="Calibri" w:hAnsi="Calibri" w:cs="Calibri"/>
          <w:sz w:val="22"/>
          <w:szCs w:val="20"/>
        </w:rPr>
        <w:t>201</w:t>
      </w:r>
      <w:r w:rsidR="00527DBE" w:rsidRPr="00C76FCB">
        <w:rPr>
          <w:rFonts w:ascii="Calibri" w:hAnsi="Calibri" w:cs="Calibri"/>
          <w:sz w:val="22"/>
          <w:szCs w:val="20"/>
        </w:rPr>
        <w:t>6</w:t>
      </w:r>
    </w:p>
    <w:p w14:paraId="09A6A6BD" w14:textId="7FDBE332" w:rsidR="00EB6F54" w:rsidRDefault="00EB6F54" w:rsidP="00783A56">
      <w:pPr>
        <w:tabs>
          <w:tab w:val="left" w:pos="1418"/>
          <w:tab w:val="right" w:pos="10503"/>
        </w:tabs>
        <w:rPr>
          <w:rFonts w:ascii="Calibri" w:hAnsi="Calibri" w:cs="Calibri"/>
          <w:sz w:val="22"/>
          <w:szCs w:val="20"/>
        </w:rPr>
      </w:pPr>
      <w:r w:rsidRPr="00EB6F54">
        <w:rPr>
          <w:rFonts w:ascii="Calibri" w:hAnsi="Calibri" w:cs="Calibri"/>
          <w:sz w:val="18"/>
          <w:szCs w:val="16"/>
        </w:rPr>
        <w:t>OLIVET NAZARENE UNIVERSITY | Bourbonnais, IL</w:t>
      </w:r>
    </w:p>
    <w:p w14:paraId="08FD2BFF" w14:textId="77777777" w:rsidR="00EB6F54" w:rsidRPr="00EB6F54" w:rsidRDefault="00EB6F54" w:rsidP="00783A56">
      <w:pPr>
        <w:tabs>
          <w:tab w:val="left" w:pos="1418"/>
          <w:tab w:val="right" w:pos="10503"/>
        </w:tabs>
        <w:rPr>
          <w:rFonts w:ascii="Calibri" w:hAnsi="Calibri" w:cs="Calibri"/>
          <w:sz w:val="6"/>
          <w:szCs w:val="4"/>
        </w:rPr>
      </w:pPr>
    </w:p>
    <w:p w14:paraId="580F8D04" w14:textId="77777777" w:rsidR="00EB6F54" w:rsidRPr="00034A86" w:rsidRDefault="00EB6F54" w:rsidP="00EB6F54">
      <w:pPr>
        <w:pBdr>
          <w:bottom w:val="single" w:sz="6" w:space="1" w:color="auto"/>
        </w:pBdr>
        <w:rPr>
          <w:rFonts w:ascii="Calibri" w:hAnsi="Calibri" w:cs="Calibri"/>
          <w:b/>
          <w:smallCaps/>
        </w:rPr>
      </w:pPr>
      <w:r w:rsidRPr="00C76FCB">
        <w:rPr>
          <w:rFonts w:ascii="Calibri" w:hAnsi="Calibri" w:cs="Calibri"/>
          <w:b/>
          <w:smallCaps/>
        </w:rPr>
        <w:t>Technical Skill</w:t>
      </w:r>
      <w:r>
        <w:rPr>
          <w:rFonts w:ascii="Calibri" w:hAnsi="Calibri" w:cs="Calibri"/>
          <w:b/>
          <w:smallCaps/>
        </w:rPr>
        <w:t>s</w:t>
      </w:r>
    </w:p>
    <w:p w14:paraId="67A1BCB3" w14:textId="77777777" w:rsidR="00EB6F54" w:rsidRPr="009311DC" w:rsidRDefault="00EB6F54" w:rsidP="00EB6F54">
      <w:pPr>
        <w:pStyle w:val="ListParagraph"/>
        <w:numPr>
          <w:ilvl w:val="0"/>
          <w:numId w:val="8"/>
        </w:numPr>
        <w:spacing w:before="0" w:after="0" w:line="240" w:lineRule="auto"/>
        <w:rPr>
          <w:b/>
          <w:color w:val="auto"/>
          <w:szCs w:val="18"/>
        </w:rPr>
      </w:pPr>
      <w:r w:rsidRPr="009311DC">
        <w:rPr>
          <w:b/>
          <w:color w:val="auto"/>
          <w:szCs w:val="18"/>
        </w:rPr>
        <w:t>Data Modeling &amp; Design</w:t>
      </w:r>
      <w:r w:rsidRPr="009311DC">
        <w:rPr>
          <w:bCs/>
          <w:color w:val="auto"/>
          <w:szCs w:val="18"/>
        </w:rPr>
        <w:t>: Conceptual, Logical, &amp; Physical Data Modeling, Data Warehousing, Data Governance, ERWin, ER/Studio</w:t>
      </w:r>
    </w:p>
    <w:p w14:paraId="42D10E99" w14:textId="77777777" w:rsidR="00EB6F54" w:rsidRPr="009311DC" w:rsidRDefault="00EB6F54" w:rsidP="00EB6F54">
      <w:pPr>
        <w:pStyle w:val="ListParagraph"/>
        <w:numPr>
          <w:ilvl w:val="0"/>
          <w:numId w:val="8"/>
        </w:numPr>
        <w:spacing w:before="0" w:after="0" w:line="240" w:lineRule="auto"/>
        <w:rPr>
          <w:b/>
          <w:color w:val="auto"/>
          <w:szCs w:val="18"/>
        </w:rPr>
      </w:pPr>
      <w:r w:rsidRPr="009311DC">
        <w:rPr>
          <w:b/>
          <w:color w:val="auto"/>
          <w:szCs w:val="18"/>
        </w:rPr>
        <w:t>Databases:</w:t>
      </w:r>
    </w:p>
    <w:p w14:paraId="6929C8D0" w14:textId="77777777" w:rsidR="00EB6F54" w:rsidRPr="009311DC" w:rsidRDefault="00EB6F54" w:rsidP="00EB6F54">
      <w:pPr>
        <w:pStyle w:val="ListParagraph"/>
        <w:numPr>
          <w:ilvl w:val="1"/>
          <w:numId w:val="8"/>
        </w:numPr>
        <w:spacing w:before="0" w:after="0" w:line="240" w:lineRule="auto"/>
        <w:rPr>
          <w:b/>
          <w:color w:val="auto"/>
          <w:szCs w:val="18"/>
        </w:rPr>
      </w:pPr>
      <w:r w:rsidRPr="009311DC">
        <w:rPr>
          <w:b/>
          <w:color w:val="auto"/>
          <w:szCs w:val="18"/>
        </w:rPr>
        <w:t xml:space="preserve">NoSQL: </w:t>
      </w:r>
      <w:r w:rsidRPr="009311DC">
        <w:rPr>
          <w:bCs/>
          <w:color w:val="auto"/>
          <w:szCs w:val="18"/>
        </w:rPr>
        <w:t>MongoDB, Neo4j, MongoDB, Elasticsearch, DynamoDB</w:t>
      </w:r>
    </w:p>
    <w:p w14:paraId="0309CD7A" w14:textId="77777777" w:rsidR="00EB6F54" w:rsidRPr="009311DC" w:rsidRDefault="00EB6F54" w:rsidP="00EB6F54">
      <w:pPr>
        <w:pStyle w:val="ListParagraph"/>
        <w:numPr>
          <w:ilvl w:val="1"/>
          <w:numId w:val="8"/>
        </w:numPr>
        <w:spacing w:before="0" w:after="0" w:line="240" w:lineRule="auto"/>
        <w:rPr>
          <w:b/>
          <w:color w:val="auto"/>
          <w:szCs w:val="18"/>
        </w:rPr>
      </w:pPr>
      <w:r w:rsidRPr="009311DC">
        <w:rPr>
          <w:b/>
          <w:color w:val="auto"/>
          <w:szCs w:val="18"/>
        </w:rPr>
        <w:t xml:space="preserve">Relational (RDBMS): </w:t>
      </w:r>
      <w:r w:rsidRPr="009311DC">
        <w:rPr>
          <w:bCs/>
          <w:color w:val="auto"/>
          <w:szCs w:val="18"/>
        </w:rPr>
        <w:t>PostgreSQL, MySQL, Oracle, AWS Aurora, SQL Server</w:t>
      </w:r>
    </w:p>
    <w:p w14:paraId="2A1C62BD" w14:textId="77777777" w:rsidR="00EB6F54" w:rsidRPr="009311DC" w:rsidRDefault="00EB6F54" w:rsidP="00EB6F54">
      <w:pPr>
        <w:pStyle w:val="ListParagraph"/>
        <w:numPr>
          <w:ilvl w:val="0"/>
          <w:numId w:val="8"/>
        </w:numPr>
        <w:spacing w:before="0" w:after="0" w:line="240" w:lineRule="auto"/>
        <w:rPr>
          <w:bCs/>
          <w:color w:val="auto"/>
          <w:szCs w:val="18"/>
        </w:rPr>
      </w:pPr>
      <w:r w:rsidRPr="009311DC">
        <w:rPr>
          <w:b/>
          <w:color w:val="auto"/>
          <w:szCs w:val="18"/>
        </w:rPr>
        <w:t xml:space="preserve">Data Processing &amp; ETL: </w:t>
      </w:r>
      <w:r w:rsidRPr="009311DC">
        <w:rPr>
          <w:bCs/>
          <w:color w:val="auto"/>
          <w:szCs w:val="18"/>
        </w:rPr>
        <w:t>Python (Pandas, NumPy), PySpark, AWS Glue, Apache Kafka, Spark, Informatica PowerCenter, Hadoop (HDFS)</w:t>
      </w:r>
    </w:p>
    <w:p w14:paraId="1E04C6F4" w14:textId="77777777" w:rsidR="00EB6F54" w:rsidRPr="009311DC" w:rsidRDefault="00EB6F54" w:rsidP="00EB6F54">
      <w:pPr>
        <w:pStyle w:val="ListParagraph"/>
        <w:numPr>
          <w:ilvl w:val="0"/>
          <w:numId w:val="8"/>
        </w:numPr>
        <w:spacing w:before="0" w:after="0" w:line="240" w:lineRule="auto"/>
        <w:rPr>
          <w:b/>
          <w:color w:val="auto"/>
          <w:szCs w:val="18"/>
        </w:rPr>
      </w:pPr>
      <w:r w:rsidRPr="009311DC">
        <w:rPr>
          <w:b/>
          <w:color w:val="auto"/>
          <w:szCs w:val="18"/>
        </w:rPr>
        <w:t xml:space="preserve">Cloud Platforms: </w:t>
      </w:r>
      <w:r w:rsidRPr="009311DC">
        <w:rPr>
          <w:bCs/>
          <w:color w:val="auto"/>
          <w:szCs w:val="18"/>
        </w:rPr>
        <w:t>AWS (S3, Lambda, EMR, Athena, Aurora, Glue, Step Functions)</w:t>
      </w:r>
    </w:p>
    <w:p w14:paraId="57495234" w14:textId="5EF7C08C" w:rsidR="00783A56" w:rsidRPr="00EB6F54" w:rsidRDefault="00EB6F54" w:rsidP="00783A56">
      <w:pPr>
        <w:pStyle w:val="ListParagraph"/>
        <w:numPr>
          <w:ilvl w:val="0"/>
          <w:numId w:val="8"/>
        </w:numPr>
        <w:spacing w:line="240" w:lineRule="auto"/>
        <w:rPr>
          <w:color w:val="auto"/>
          <w:sz w:val="20"/>
          <w:szCs w:val="20"/>
        </w:rPr>
      </w:pPr>
      <w:r w:rsidRPr="009311DC">
        <w:rPr>
          <w:b/>
          <w:color w:val="auto"/>
          <w:szCs w:val="18"/>
        </w:rPr>
        <w:t xml:space="preserve">DevOps &amp; Tools: </w:t>
      </w:r>
      <w:r w:rsidRPr="009311DC">
        <w:rPr>
          <w:bCs/>
          <w:color w:val="auto"/>
          <w:szCs w:val="18"/>
        </w:rPr>
        <w:t>Git, CI/CD, Docker, Kubernetes</w:t>
      </w:r>
    </w:p>
    <w:p w14:paraId="4980E45C" w14:textId="60291033" w:rsidR="009D333A" w:rsidRPr="00C76FCB" w:rsidRDefault="009D333A" w:rsidP="009D333A">
      <w:pPr>
        <w:pBdr>
          <w:bottom w:val="single" w:sz="6" w:space="1" w:color="auto"/>
        </w:pBdr>
        <w:rPr>
          <w:rFonts w:ascii="Calibri" w:hAnsi="Calibri" w:cs="Calibri"/>
          <w:b/>
          <w:smallCaps/>
        </w:rPr>
      </w:pPr>
      <w:r w:rsidRPr="00C76FCB">
        <w:rPr>
          <w:rFonts w:ascii="Calibri" w:hAnsi="Calibri" w:cs="Calibri"/>
          <w:b/>
          <w:smallCaps/>
        </w:rPr>
        <w:t>Certification</w:t>
      </w:r>
    </w:p>
    <w:p w14:paraId="10D86411" w14:textId="3D58522F" w:rsidR="009D333A" w:rsidRPr="00C76FCB" w:rsidRDefault="00907F2E" w:rsidP="009D333A">
      <w:pPr>
        <w:pStyle w:val="ListParagraph"/>
        <w:numPr>
          <w:ilvl w:val="0"/>
          <w:numId w:val="7"/>
        </w:numPr>
        <w:spacing w:line="240" w:lineRule="auto"/>
        <w:rPr>
          <w:color w:val="auto"/>
          <w:sz w:val="20"/>
          <w:szCs w:val="20"/>
        </w:rPr>
      </w:pPr>
      <w:r w:rsidRPr="00C76FCB">
        <w:rPr>
          <w:color w:val="auto"/>
          <w:sz w:val="20"/>
          <w:szCs w:val="20"/>
        </w:rPr>
        <w:t xml:space="preserve">Meta Database engineer </w:t>
      </w:r>
      <w:r w:rsidR="009D333A" w:rsidRPr="00C76FCB">
        <w:rPr>
          <w:color w:val="auto"/>
          <w:sz w:val="20"/>
          <w:szCs w:val="20"/>
        </w:rPr>
        <w:t xml:space="preserve">- </w:t>
      </w:r>
      <w:r w:rsidRPr="00C76FCB">
        <w:rPr>
          <w:color w:val="auto"/>
          <w:sz w:val="20"/>
          <w:szCs w:val="20"/>
        </w:rPr>
        <w:t>Jan 2025</w:t>
      </w:r>
    </w:p>
    <w:p w14:paraId="7ABD6C11" w14:textId="3329A7A0" w:rsidR="00D435E4" w:rsidRPr="00C76FCB" w:rsidRDefault="00FE2006" w:rsidP="009D333A">
      <w:pPr>
        <w:pStyle w:val="ListParagraph"/>
        <w:numPr>
          <w:ilvl w:val="0"/>
          <w:numId w:val="7"/>
        </w:numPr>
        <w:spacing w:line="240" w:lineRule="auto"/>
        <w:rPr>
          <w:color w:val="auto"/>
          <w:sz w:val="22"/>
          <w:szCs w:val="20"/>
        </w:rPr>
      </w:pPr>
      <w:r>
        <w:rPr>
          <w:color w:val="auto"/>
          <w:sz w:val="20"/>
          <w:szCs w:val="20"/>
        </w:rPr>
        <w:t>DataCamp Data Engineer Certification</w:t>
      </w:r>
      <w:r w:rsidR="00907F2E" w:rsidRPr="00C76FCB">
        <w:rPr>
          <w:color w:val="auto"/>
          <w:sz w:val="20"/>
          <w:szCs w:val="20"/>
        </w:rPr>
        <w:t xml:space="preserve"> </w:t>
      </w:r>
      <w:r w:rsidR="009D333A" w:rsidRPr="00C76FCB">
        <w:rPr>
          <w:color w:val="auto"/>
          <w:sz w:val="20"/>
          <w:szCs w:val="20"/>
        </w:rPr>
        <w:t xml:space="preserve">- </w:t>
      </w:r>
      <w:r w:rsidR="0012616F">
        <w:rPr>
          <w:color w:val="auto"/>
          <w:sz w:val="20"/>
          <w:szCs w:val="20"/>
        </w:rPr>
        <w:t>September 2025</w:t>
      </w:r>
      <w:r w:rsidR="00907F2E" w:rsidRPr="00C76FCB">
        <w:rPr>
          <w:color w:val="auto"/>
          <w:sz w:val="20"/>
          <w:szCs w:val="20"/>
        </w:rPr>
        <w:tab/>
      </w:r>
    </w:p>
    <w:sectPr w:rsidR="00D435E4" w:rsidRPr="00C76FCB" w:rsidSect="00060C75">
      <w:headerReference w:type="even" r:id="rId10"/>
      <w:headerReference w:type="default" r:id="rId11"/>
      <w:footerReference w:type="even" r:id="rId12"/>
      <w:footerReference w:type="default" r:id="rId13"/>
      <w:headerReference w:type="first" r:id="rId14"/>
      <w:footerReference w:type="first" r:id="rId15"/>
      <w:pgSz w:w="12240" w:h="15840" w:code="1"/>
      <w:pgMar w:top="432" w:right="576" w:bottom="432" w:left="576"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E93F" w14:textId="77777777" w:rsidR="0013757F" w:rsidRDefault="0013757F">
      <w:r>
        <w:separator/>
      </w:r>
    </w:p>
  </w:endnote>
  <w:endnote w:type="continuationSeparator" w:id="0">
    <w:p w14:paraId="230992BB" w14:textId="77777777" w:rsidR="0013757F" w:rsidRDefault="00137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B95" w14:textId="77777777" w:rsidR="0012771A" w:rsidRDefault="0012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582" w14:textId="77777777" w:rsidR="0012771A" w:rsidRDefault="0012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ADE2" w14:textId="77777777" w:rsidR="0012771A" w:rsidRDefault="00127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D9DF" w14:textId="77777777" w:rsidR="0013757F" w:rsidRDefault="0013757F">
      <w:r>
        <w:separator/>
      </w:r>
    </w:p>
  </w:footnote>
  <w:footnote w:type="continuationSeparator" w:id="0">
    <w:p w14:paraId="582FFFC3" w14:textId="77777777" w:rsidR="0013757F" w:rsidRDefault="00137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2DE9" w14:textId="77777777" w:rsidR="0012771A" w:rsidRDefault="00127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EF5D" w14:textId="6300F924" w:rsidR="00D145FC" w:rsidRDefault="00D1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EE6" w14:textId="1B0C6F01" w:rsidR="00D145FC" w:rsidRPr="00557310" w:rsidRDefault="00D145FC" w:rsidP="00D145FC">
    <w:pPr>
      <w:pStyle w:val="Header"/>
      <w:jc w:val="center"/>
      <w:rPr>
        <w:rFonts w:asciiTheme="minorHAnsi" w:hAnsiTheme="minorHAnsi" w:cstheme="minorHAnsi"/>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6CD596C"/>
    <w:multiLevelType w:val="hybridMultilevel"/>
    <w:tmpl w:val="222EA128"/>
    <w:lvl w:ilvl="0" w:tplc="14B82588">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824E55"/>
    <w:multiLevelType w:val="hybridMultilevel"/>
    <w:tmpl w:val="C26AF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D65A6"/>
    <w:multiLevelType w:val="hybridMultilevel"/>
    <w:tmpl w:val="C908B2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4"/>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1D"/>
    <w:rsid w:val="00014203"/>
    <w:rsid w:val="00060C75"/>
    <w:rsid w:val="000613F9"/>
    <w:rsid w:val="000716E5"/>
    <w:rsid w:val="000817C0"/>
    <w:rsid w:val="000B5FDC"/>
    <w:rsid w:val="0012616F"/>
    <w:rsid w:val="00127528"/>
    <w:rsid w:val="0012771A"/>
    <w:rsid w:val="0013757F"/>
    <w:rsid w:val="00172F5A"/>
    <w:rsid w:val="00183967"/>
    <w:rsid w:val="00191286"/>
    <w:rsid w:val="001937AC"/>
    <w:rsid w:val="001B6CB7"/>
    <w:rsid w:val="001D0916"/>
    <w:rsid w:val="00220802"/>
    <w:rsid w:val="0023091B"/>
    <w:rsid w:val="0025794C"/>
    <w:rsid w:val="00282458"/>
    <w:rsid w:val="00296F9B"/>
    <w:rsid w:val="002976CE"/>
    <w:rsid w:val="002B1F87"/>
    <w:rsid w:val="002E0521"/>
    <w:rsid w:val="002F428B"/>
    <w:rsid w:val="00303D22"/>
    <w:rsid w:val="00326091"/>
    <w:rsid w:val="00340D4E"/>
    <w:rsid w:val="00355E7E"/>
    <w:rsid w:val="00364871"/>
    <w:rsid w:val="0037116F"/>
    <w:rsid w:val="003831DE"/>
    <w:rsid w:val="00395AC0"/>
    <w:rsid w:val="003F3E60"/>
    <w:rsid w:val="004010D5"/>
    <w:rsid w:val="0044697C"/>
    <w:rsid w:val="00465574"/>
    <w:rsid w:val="00477084"/>
    <w:rsid w:val="004A4190"/>
    <w:rsid w:val="004C7E00"/>
    <w:rsid w:val="004E3E91"/>
    <w:rsid w:val="004F16E9"/>
    <w:rsid w:val="005224D2"/>
    <w:rsid w:val="00522767"/>
    <w:rsid w:val="00527DBE"/>
    <w:rsid w:val="00544C61"/>
    <w:rsid w:val="00557310"/>
    <w:rsid w:val="005762B5"/>
    <w:rsid w:val="00582EF4"/>
    <w:rsid w:val="005953DE"/>
    <w:rsid w:val="005C2591"/>
    <w:rsid w:val="005D60AA"/>
    <w:rsid w:val="00657768"/>
    <w:rsid w:val="0065794C"/>
    <w:rsid w:val="006C0CAF"/>
    <w:rsid w:val="006D6FD5"/>
    <w:rsid w:val="006E190D"/>
    <w:rsid w:val="006E3713"/>
    <w:rsid w:val="0073683E"/>
    <w:rsid w:val="0074632B"/>
    <w:rsid w:val="007708F7"/>
    <w:rsid w:val="00771225"/>
    <w:rsid w:val="00783A56"/>
    <w:rsid w:val="0079579D"/>
    <w:rsid w:val="007B4361"/>
    <w:rsid w:val="007D4FB9"/>
    <w:rsid w:val="007F7D4F"/>
    <w:rsid w:val="00806DDB"/>
    <w:rsid w:val="00816860"/>
    <w:rsid w:val="008865CD"/>
    <w:rsid w:val="0089405F"/>
    <w:rsid w:val="0089616D"/>
    <w:rsid w:val="008A096C"/>
    <w:rsid w:val="008B0D0E"/>
    <w:rsid w:val="008E356D"/>
    <w:rsid w:val="008F6981"/>
    <w:rsid w:val="00907F2E"/>
    <w:rsid w:val="009169D3"/>
    <w:rsid w:val="00932590"/>
    <w:rsid w:val="009328AC"/>
    <w:rsid w:val="00952BC4"/>
    <w:rsid w:val="00961C3E"/>
    <w:rsid w:val="00970585"/>
    <w:rsid w:val="009A4D62"/>
    <w:rsid w:val="009C28C5"/>
    <w:rsid w:val="009D04A1"/>
    <w:rsid w:val="009D333A"/>
    <w:rsid w:val="00A05CB5"/>
    <w:rsid w:val="00A0735A"/>
    <w:rsid w:val="00A725C4"/>
    <w:rsid w:val="00A95685"/>
    <w:rsid w:val="00A97880"/>
    <w:rsid w:val="00AC079B"/>
    <w:rsid w:val="00AD5ED4"/>
    <w:rsid w:val="00AF2A9B"/>
    <w:rsid w:val="00AF54F3"/>
    <w:rsid w:val="00B01E57"/>
    <w:rsid w:val="00B05EB9"/>
    <w:rsid w:val="00B25858"/>
    <w:rsid w:val="00B3508B"/>
    <w:rsid w:val="00B415FE"/>
    <w:rsid w:val="00B60906"/>
    <w:rsid w:val="00BD4A91"/>
    <w:rsid w:val="00C01FCB"/>
    <w:rsid w:val="00C46DA8"/>
    <w:rsid w:val="00C63D62"/>
    <w:rsid w:val="00C66F16"/>
    <w:rsid w:val="00C704FD"/>
    <w:rsid w:val="00C76FCB"/>
    <w:rsid w:val="00C80D48"/>
    <w:rsid w:val="00CD145C"/>
    <w:rsid w:val="00CF28CF"/>
    <w:rsid w:val="00D145FC"/>
    <w:rsid w:val="00D27C2E"/>
    <w:rsid w:val="00D435E4"/>
    <w:rsid w:val="00D64223"/>
    <w:rsid w:val="00DA6E82"/>
    <w:rsid w:val="00DC41A3"/>
    <w:rsid w:val="00DD33FA"/>
    <w:rsid w:val="00DE12A2"/>
    <w:rsid w:val="00E01571"/>
    <w:rsid w:val="00E04A76"/>
    <w:rsid w:val="00E05BD3"/>
    <w:rsid w:val="00E11E66"/>
    <w:rsid w:val="00E23CA3"/>
    <w:rsid w:val="00E75B61"/>
    <w:rsid w:val="00E80923"/>
    <w:rsid w:val="00EB6F54"/>
    <w:rsid w:val="00ED2601"/>
    <w:rsid w:val="00ED71EB"/>
    <w:rsid w:val="00F93F8E"/>
    <w:rsid w:val="00F96DD1"/>
    <w:rsid w:val="00FA6F96"/>
    <w:rsid w:val="00FA7563"/>
    <w:rsid w:val="00FB0427"/>
    <w:rsid w:val="00FC1085"/>
    <w:rsid w:val="00FE2006"/>
    <w:rsid w:val="00FE531D"/>
    <w:rsid w:val="00F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87AA"/>
  <w14:defaultImageDpi w14:val="32767"/>
  <w15:chartTrackingRefBased/>
  <w15:docId w15:val="{0B482057-91B8-450F-A0A5-8E9C3750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E53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E531D"/>
    <w:rPr>
      <w:color w:val="0000FF"/>
      <w:u w:val="single"/>
    </w:rPr>
  </w:style>
  <w:style w:type="character" w:styleId="UnresolvedMention">
    <w:name w:val="Unresolved Mention"/>
    <w:uiPriority w:val="47"/>
    <w:rsid w:val="00DC41A3"/>
    <w:rPr>
      <w:color w:val="605E5C"/>
      <w:shd w:val="clear" w:color="auto" w:fill="E1DFDD"/>
    </w:rPr>
  </w:style>
  <w:style w:type="paragraph" w:styleId="ListParagraph">
    <w:name w:val="List Paragraph"/>
    <w:basedOn w:val="Normal"/>
    <w:uiPriority w:val="34"/>
    <w:qFormat/>
    <w:rsid w:val="004010D5"/>
    <w:pPr>
      <w:widowControl w:val="0"/>
      <w:numPr>
        <w:numId w:val="6"/>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paragraph" w:styleId="Header">
    <w:name w:val="header"/>
    <w:basedOn w:val="Normal"/>
    <w:link w:val="HeaderChar"/>
    <w:uiPriority w:val="99"/>
    <w:unhideWhenUsed/>
    <w:rsid w:val="00D145FC"/>
    <w:pPr>
      <w:tabs>
        <w:tab w:val="center" w:pos="4680"/>
        <w:tab w:val="right" w:pos="9360"/>
      </w:tabs>
    </w:pPr>
  </w:style>
  <w:style w:type="character" w:customStyle="1" w:styleId="HeaderChar">
    <w:name w:val="Header Char"/>
    <w:basedOn w:val="DefaultParagraphFont"/>
    <w:link w:val="Header"/>
    <w:uiPriority w:val="99"/>
    <w:rsid w:val="00D145FC"/>
    <w:rPr>
      <w:rFonts w:ascii="Times New Roman" w:eastAsia="Times New Roman" w:hAnsi="Times New Roman"/>
      <w:sz w:val="24"/>
      <w:szCs w:val="24"/>
    </w:rPr>
  </w:style>
  <w:style w:type="paragraph" w:styleId="Footer">
    <w:name w:val="footer"/>
    <w:basedOn w:val="Normal"/>
    <w:link w:val="FooterChar"/>
    <w:uiPriority w:val="99"/>
    <w:unhideWhenUsed/>
    <w:rsid w:val="00D145FC"/>
    <w:pPr>
      <w:tabs>
        <w:tab w:val="center" w:pos="4680"/>
        <w:tab w:val="right" w:pos="9360"/>
      </w:tabs>
    </w:pPr>
  </w:style>
  <w:style w:type="character" w:customStyle="1" w:styleId="FooterChar">
    <w:name w:val="Footer Char"/>
    <w:basedOn w:val="DefaultParagraphFont"/>
    <w:link w:val="Footer"/>
    <w:uiPriority w:val="99"/>
    <w:rsid w:val="00D145F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833">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2">
          <w:marLeft w:val="0"/>
          <w:marRight w:val="0"/>
          <w:marTop w:val="0"/>
          <w:marBottom w:val="0"/>
          <w:divBdr>
            <w:top w:val="none" w:sz="0" w:space="0" w:color="auto"/>
            <w:left w:val="none" w:sz="0" w:space="0" w:color="auto"/>
            <w:bottom w:val="none" w:sz="0" w:space="0" w:color="auto"/>
            <w:right w:val="none" w:sz="0" w:space="0" w:color="auto"/>
          </w:divBdr>
          <w:divsChild>
            <w:div w:id="438916825">
              <w:marLeft w:val="0"/>
              <w:marRight w:val="0"/>
              <w:marTop w:val="0"/>
              <w:marBottom w:val="0"/>
              <w:divBdr>
                <w:top w:val="none" w:sz="0" w:space="0" w:color="auto"/>
                <w:left w:val="none" w:sz="0" w:space="0" w:color="auto"/>
                <w:bottom w:val="none" w:sz="0" w:space="0" w:color="auto"/>
                <w:right w:val="none" w:sz="0" w:space="0" w:color="auto"/>
              </w:divBdr>
              <w:divsChild>
                <w:div w:id="509638184">
                  <w:marLeft w:val="0"/>
                  <w:marRight w:val="0"/>
                  <w:marTop w:val="0"/>
                  <w:marBottom w:val="0"/>
                  <w:divBdr>
                    <w:top w:val="none" w:sz="0" w:space="0" w:color="auto"/>
                    <w:left w:val="none" w:sz="0" w:space="0" w:color="auto"/>
                    <w:bottom w:val="none" w:sz="0" w:space="0" w:color="auto"/>
                    <w:right w:val="none" w:sz="0" w:space="0" w:color="auto"/>
                  </w:divBdr>
                  <w:divsChild>
                    <w:div w:id="1976447274">
                      <w:marLeft w:val="0"/>
                      <w:marRight w:val="0"/>
                      <w:marTop w:val="0"/>
                      <w:marBottom w:val="0"/>
                      <w:divBdr>
                        <w:top w:val="none" w:sz="0" w:space="0" w:color="auto"/>
                        <w:left w:val="none" w:sz="0" w:space="0" w:color="auto"/>
                        <w:bottom w:val="none" w:sz="0" w:space="0" w:color="auto"/>
                        <w:right w:val="none" w:sz="0" w:space="0" w:color="auto"/>
                      </w:divBdr>
                      <w:divsChild>
                        <w:div w:id="377440087">
                          <w:marLeft w:val="0"/>
                          <w:marRight w:val="0"/>
                          <w:marTop w:val="0"/>
                          <w:marBottom w:val="0"/>
                          <w:divBdr>
                            <w:top w:val="none" w:sz="0" w:space="0" w:color="auto"/>
                            <w:left w:val="none" w:sz="0" w:space="0" w:color="auto"/>
                            <w:bottom w:val="none" w:sz="0" w:space="0" w:color="auto"/>
                            <w:right w:val="none" w:sz="0" w:space="0" w:color="auto"/>
                          </w:divBdr>
                          <w:divsChild>
                            <w:div w:id="170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3155">
      <w:bodyDiv w:val="1"/>
      <w:marLeft w:val="0"/>
      <w:marRight w:val="0"/>
      <w:marTop w:val="0"/>
      <w:marBottom w:val="0"/>
      <w:divBdr>
        <w:top w:val="none" w:sz="0" w:space="0" w:color="auto"/>
        <w:left w:val="none" w:sz="0" w:space="0" w:color="auto"/>
        <w:bottom w:val="none" w:sz="0" w:space="0" w:color="auto"/>
        <w:right w:val="none" w:sz="0" w:space="0" w:color="auto"/>
      </w:divBdr>
    </w:div>
    <w:div w:id="735517885">
      <w:bodyDiv w:val="1"/>
      <w:marLeft w:val="0"/>
      <w:marRight w:val="0"/>
      <w:marTop w:val="0"/>
      <w:marBottom w:val="0"/>
      <w:divBdr>
        <w:top w:val="none" w:sz="0" w:space="0" w:color="auto"/>
        <w:left w:val="none" w:sz="0" w:space="0" w:color="auto"/>
        <w:bottom w:val="none" w:sz="0" w:space="0" w:color="auto"/>
        <w:right w:val="none" w:sz="0" w:space="0" w:color="auto"/>
      </w:divBdr>
    </w:div>
    <w:div w:id="888423665">
      <w:bodyDiv w:val="1"/>
      <w:marLeft w:val="0"/>
      <w:marRight w:val="0"/>
      <w:marTop w:val="0"/>
      <w:marBottom w:val="0"/>
      <w:divBdr>
        <w:top w:val="none" w:sz="0" w:space="0" w:color="auto"/>
        <w:left w:val="none" w:sz="0" w:space="0" w:color="auto"/>
        <w:bottom w:val="none" w:sz="0" w:space="0" w:color="auto"/>
        <w:right w:val="none" w:sz="0" w:space="0" w:color="auto"/>
      </w:divBdr>
    </w:div>
    <w:div w:id="1448740351">
      <w:bodyDiv w:val="1"/>
      <w:marLeft w:val="0"/>
      <w:marRight w:val="0"/>
      <w:marTop w:val="0"/>
      <w:marBottom w:val="0"/>
      <w:divBdr>
        <w:top w:val="none" w:sz="0" w:space="0" w:color="auto"/>
        <w:left w:val="none" w:sz="0" w:space="0" w:color="auto"/>
        <w:bottom w:val="none" w:sz="0" w:space="0" w:color="auto"/>
        <w:right w:val="none" w:sz="0" w:space="0" w:color="auto"/>
      </w:divBdr>
    </w:div>
    <w:div w:id="1598833804">
      <w:bodyDiv w:val="1"/>
      <w:marLeft w:val="0"/>
      <w:marRight w:val="0"/>
      <w:marTop w:val="0"/>
      <w:marBottom w:val="0"/>
      <w:divBdr>
        <w:top w:val="none" w:sz="0" w:space="0" w:color="auto"/>
        <w:left w:val="none" w:sz="0" w:space="0" w:color="auto"/>
        <w:bottom w:val="none" w:sz="0" w:space="0" w:color="auto"/>
        <w:right w:val="none" w:sz="0" w:space="0" w:color="auto"/>
      </w:divBdr>
    </w:div>
    <w:div w:id="1609704724">
      <w:bodyDiv w:val="1"/>
      <w:marLeft w:val="0"/>
      <w:marRight w:val="0"/>
      <w:marTop w:val="0"/>
      <w:marBottom w:val="0"/>
      <w:divBdr>
        <w:top w:val="none" w:sz="0" w:space="0" w:color="auto"/>
        <w:left w:val="none" w:sz="0" w:space="0" w:color="auto"/>
        <w:bottom w:val="none" w:sz="0" w:space="0" w:color="auto"/>
        <w:right w:val="none" w:sz="0" w:space="0" w:color="auto"/>
      </w:divBdr>
    </w:div>
    <w:div w:id="1755275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lau.wc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wesley-lau-34a8b37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D28E-8FCD-4409-9784-8DB2E38A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Links>
    <vt:vector size="12" baseType="variant">
      <vt:variant>
        <vt:i4>4784157</vt:i4>
      </vt:variant>
      <vt:variant>
        <vt:i4>3</vt:i4>
      </vt:variant>
      <vt:variant>
        <vt:i4>0</vt:i4>
      </vt:variant>
      <vt:variant>
        <vt:i4>5</vt:i4>
      </vt:variant>
      <vt:variant>
        <vt:lpwstr>http://resumeworded.com/</vt:lpwstr>
      </vt:variant>
      <vt:variant>
        <vt:lpwstr/>
      </vt:variant>
      <vt:variant>
        <vt:i4>5963864</vt:i4>
      </vt:variant>
      <vt:variant>
        <vt:i4>0</vt:i4>
      </vt:variant>
      <vt:variant>
        <vt:i4>0</vt:i4>
      </vt:variant>
      <vt:variant>
        <vt:i4>5</vt:i4>
      </vt:variant>
      <vt:variant>
        <vt:lpwstr>https://resumeworded.com/targeted-resume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9</cp:revision>
  <cp:lastPrinted>2025-05-29T19:51:00Z</cp:lastPrinted>
  <dcterms:created xsi:type="dcterms:W3CDTF">2025-09-08T15:37:00Z</dcterms:created>
  <dcterms:modified xsi:type="dcterms:W3CDTF">2025-09-29T00:55:00Z</dcterms:modified>
</cp:coreProperties>
</file>