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1A96" w14:textId="012FF34E" w:rsidR="00557310" w:rsidRPr="00557310" w:rsidRDefault="00557310" w:rsidP="000716E5">
      <w:pPr>
        <w:jc w:val="center"/>
        <w:rPr>
          <w:rFonts w:ascii="Calibri" w:hAnsi="Calibri" w:cs="Calibri"/>
          <w:sz w:val="44"/>
          <w:szCs w:val="44"/>
        </w:rPr>
      </w:pPr>
      <w:r w:rsidRPr="00557310">
        <w:rPr>
          <w:rFonts w:ascii="Calibri" w:hAnsi="Calibri" w:cs="Calibri"/>
          <w:sz w:val="44"/>
          <w:szCs w:val="44"/>
        </w:rPr>
        <w:t>Wesley Lau</w:t>
      </w:r>
      <w:r w:rsidR="00FE531D" w:rsidRPr="00557310">
        <w:rPr>
          <w:rFonts w:ascii="Calibri" w:hAnsi="Calibri" w:cs="Calibri"/>
          <w:sz w:val="44"/>
          <w:szCs w:val="44"/>
        </w:rPr>
        <w:t xml:space="preserve"> </w:t>
      </w:r>
    </w:p>
    <w:p w14:paraId="718797E7" w14:textId="470B45DD" w:rsidR="000716E5" w:rsidRPr="009169D3" w:rsidRDefault="00FE531D" w:rsidP="000716E5">
      <w:pPr>
        <w:jc w:val="center"/>
        <w:rPr>
          <w:rFonts w:ascii="Calibri" w:hAnsi="Calibri" w:cs="Calibri"/>
          <w:b/>
          <w:smallCaps/>
          <w:sz w:val="11"/>
          <w:szCs w:val="8"/>
        </w:rPr>
      </w:pPr>
      <w:r w:rsidRPr="009169D3">
        <w:rPr>
          <w:rFonts w:ascii="Calibri" w:hAnsi="Calibri" w:cs="Calibri"/>
          <w:sz w:val="22"/>
          <w:szCs w:val="20"/>
        </w:rPr>
        <w:t>(</w:t>
      </w:r>
      <w:r w:rsidR="00FC1085" w:rsidRPr="009169D3">
        <w:rPr>
          <w:rFonts w:ascii="Calibri" w:hAnsi="Calibri" w:cs="Calibri"/>
          <w:sz w:val="22"/>
          <w:szCs w:val="20"/>
        </w:rPr>
        <w:t>571</w:t>
      </w:r>
      <w:r w:rsidRPr="009169D3">
        <w:rPr>
          <w:rFonts w:ascii="Calibri" w:hAnsi="Calibri" w:cs="Calibri"/>
          <w:sz w:val="22"/>
          <w:szCs w:val="20"/>
        </w:rPr>
        <w:t xml:space="preserve">) </w:t>
      </w:r>
      <w:r w:rsidR="00FC1085" w:rsidRPr="009169D3">
        <w:rPr>
          <w:rFonts w:ascii="Calibri" w:hAnsi="Calibri" w:cs="Calibri"/>
          <w:sz w:val="22"/>
          <w:szCs w:val="20"/>
        </w:rPr>
        <w:t>354</w:t>
      </w:r>
      <w:r w:rsidRPr="009169D3">
        <w:rPr>
          <w:rFonts w:ascii="Calibri" w:hAnsi="Calibri" w:cs="Calibri"/>
          <w:sz w:val="22"/>
          <w:szCs w:val="20"/>
        </w:rPr>
        <w:t>-</w:t>
      </w:r>
      <w:r w:rsidR="00FC1085" w:rsidRPr="009169D3">
        <w:rPr>
          <w:rFonts w:ascii="Calibri" w:hAnsi="Calibri" w:cs="Calibri"/>
          <w:sz w:val="22"/>
          <w:szCs w:val="20"/>
        </w:rPr>
        <w:t>9369</w:t>
      </w:r>
      <w:r w:rsidRPr="009169D3">
        <w:rPr>
          <w:rFonts w:ascii="Calibri" w:hAnsi="Calibri" w:cs="Calibri"/>
          <w:sz w:val="28"/>
          <w:szCs w:val="22"/>
        </w:rPr>
        <w:t xml:space="preserve"> </w:t>
      </w:r>
      <w:r w:rsidRPr="009169D3">
        <w:rPr>
          <w:rFonts w:ascii="Calibri" w:hAnsi="Calibri" w:cs="Calibri"/>
          <w:sz w:val="21"/>
          <w:szCs w:val="21"/>
        </w:rPr>
        <w:sym w:font="Symbol" w:char="F0B7"/>
      </w:r>
      <w:r w:rsidRPr="009169D3">
        <w:rPr>
          <w:rFonts w:ascii="Calibri" w:hAnsi="Calibri" w:cs="Calibri"/>
          <w:sz w:val="28"/>
          <w:szCs w:val="22"/>
        </w:rPr>
        <w:t xml:space="preserve"> </w:t>
      </w:r>
      <w:hyperlink r:id="rId8" w:history="1">
        <w:r w:rsidR="00FC1085" w:rsidRPr="009169D3">
          <w:rPr>
            <w:rStyle w:val="Hyperlink"/>
            <w:rFonts w:ascii="Calibri" w:hAnsi="Calibri" w:cs="Calibri"/>
            <w:sz w:val="22"/>
            <w:szCs w:val="22"/>
          </w:rPr>
          <w:t>wesleylau.wcl@gmail.com</w:t>
        </w:r>
      </w:hyperlink>
      <w:r w:rsidR="00FC1085" w:rsidRPr="009169D3">
        <w:rPr>
          <w:rFonts w:ascii="Calibri" w:hAnsi="Calibri" w:cs="Calibri"/>
          <w:sz w:val="22"/>
          <w:szCs w:val="22"/>
        </w:rPr>
        <w:t xml:space="preserve"> </w:t>
      </w:r>
      <w:r w:rsidR="00DC41A3" w:rsidRPr="009169D3">
        <w:rPr>
          <w:rFonts w:ascii="Calibri" w:hAnsi="Calibri" w:cs="Calibri"/>
          <w:sz w:val="21"/>
          <w:szCs w:val="21"/>
        </w:rPr>
        <w:sym w:font="Symbol" w:char="F0B7"/>
      </w:r>
      <w:r w:rsidR="00DC41A3" w:rsidRPr="009169D3">
        <w:rPr>
          <w:rFonts w:ascii="Calibri" w:hAnsi="Calibri" w:cs="Calibri"/>
          <w:sz w:val="21"/>
          <w:szCs w:val="21"/>
        </w:rPr>
        <w:t xml:space="preserve"> </w:t>
      </w:r>
      <w:hyperlink r:id="rId9" w:history="1">
        <w:r w:rsidR="007F7D4F" w:rsidRPr="009169D3">
          <w:rPr>
            <w:rFonts w:ascii="Calibri" w:eastAsia="Roboto Light" w:hAnsi="Calibri" w:cs="Calibri"/>
            <w:color w:val="0000FF"/>
            <w:sz w:val="22"/>
            <w:szCs w:val="22"/>
            <w:u w:val="single"/>
          </w:rPr>
          <w:t>LinkedIn</w:t>
        </w:r>
      </w:hyperlink>
    </w:p>
    <w:p w14:paraId="79DB5F6B" w14:textId="77777777" w:rsidR="000716E5" w:rsidRPr="009169D3" w:rsidRDefault="000716E5" w:rsidP="00E01571">
      <w:pPr>
        <w:rPr>
          <w:rFonts w:ascii="Calibri" w:hAnsi="Calibri" w:cs="Calibri"/>
          <w:b/>
          <w:smallCaps/>
          <w:sz w:val="16"/>
          <w:szCs w:val="16"/>
        </w:rPr>
      </w:pPr>
    </w:p>
    <w:p w14:paraId="2A4E05C8" w14:textId="0E40A094" w:rsidR="00B3508B" w:rsidRPr="00B3508B" w:rsidRDefault="005953DE" w:rsidP="00B3508B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Professional Experience</w:t>
      </w:r>
      <w:r w:rsidR="00E01571" w:rsidRPr="009169D3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69508CDA" w14:textId="77777777" w:rsidR="00B3508B" w:rsidRPr="00B3508B" w:rsidRDefault="00B3508B" w:rsidP="006C0CAF">
      <w:pPr>
        <w:tabs>
          <w:tab w:val="left" w:pos="1418"/>
          <w:tab w:val="right" w:pos="10503"/>
        </w:tabs>
        <w:rPr>
          <w:rFonts w:ascii="Calibri" w:hAnsi="Calibri" w:cs="Calibri"/>
          <w:b/>
          <w:bCs/>
          <w:sz w:val="16"/>
          <w:szCs w:val="16"/>
        </w:rPr>
      </w:pPr>
    </w:p>
    <w:p w14:paraId="50A10939" w14:textId="5F81A62F" w:rsidR="00B3508B" w:rsidRPr="00E23CA3" w:rsidRDefault="00FC1085" w:rsidP="00E23CA3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Engineer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 xml:space="preserve">National Cancer Institute </w:t>
      </w:r>
      <w:r w:rsidR="009169D3">
        <w:rPr>
          <w:rFonts w:ascii="Calibri" w:hAnsi="Calibri" w:cs="Calibri"/>
          <w:sz w:val="22"/>
          <w:szCs w:val="20"/>
        </w:rPr>
        <w:t xml:space="preserve">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="00E01571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</w:t>
      </w:r>
      <w:r w:rsidRPr="009169D3">
        <w:rPr>
          <w:rFonts w:ascii="Calibri" w:hAnsi="Calibri" w:cs="Calibri"/>
          <w:sz w:val="22"/>
          <w:szCs w:val="20"/>
        </w:rPr>
        <w:t>22</w:t>
      </w:r>
      <w:r w:rsidR="00E01571" w:rsidRPr="009169D3">
        <w:rPr>
          <w:rFonts w:ascii="Calibri" w:hAnsi="Calibri" w:cs="Calibri"/>
          <w:sz w:val="22"/>
          <w:szCs w:val="20"/>
        </w:rPr>
        <w:t xml:space="preserve"> – </w:t>
      </w:r>
      <w:r w:rsidRPr="009169D3">
        <w:rPr>
          <w:rFonts w:ascii="Calibri" w:hAnsi="Calibri" w:cs="Calibri"/>
          <w:sz w:val="22"/>
          <w:szCs w:val="20"/>
        </w:rPr>
        <w:t>2025</w:t>
      </w:r>
    </w:p>
    <w:p w14:paraId="37C31EB3" w14:textId="6B55B4FD" w:rsidR="00D11447" w:rsidRPr="00573EFC" w:rsidRDefault="007B4361" w:rsidP="00573EFC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7B4361">
        <w:rPr>
          <w:color w:val="000000" w:themeColor="text1"/>
          <w:sz w:val="20"/>
          <w:szCs w:val="24"/>
        </w:rPr>
        <w:t xml:space="preserve">Enhanced data architecture by integrating </w:t>
      </w:r>
      <w:r>
        <w:rPr>
          <w:color w:val="000000" w:themeColor="text1"/>
          <w:sz w:val="20"/>
          <w:szCs w:val="24"/>
        </w:rPr>
        <w:t>2</w:t>
      </w:r>
      <w:r w:rsidRPr="007B4361">
        <w:rPr>
          <w:color w:val="000000" w:themeColor="text1"/>
          <w:sz w:val="20"/>
          <w:szCs w:val="24"/>
        </w:rPr>
        <w:t xml:space="preserve"> systems into </w:t>
      </w:r>
      <w:r>
        <w:rPr>
          <w:color w:val="000000" w:themeColor="text1"/>
          <w:sz w:val="20"/>
          <w:szCs w:val="24"/>
        </w:rPr>
        <w:t>the</w:t>
      </w:r>
      <w:r w:rsidRPr="007B4361">
        <w:rPr>
          <w:color w:val="000000" w:themeColor="text1"/>
          <w:sz w:val="20"/>
          <w:szCs w:val="24"/>
        </w:rPr>
        <w:t xml:space="preserve"> centralized database, improve accessibility and scalability.</w:t>
      </w:r>
    </w:p>
    <w:p w14:paraId="32D3ED48" w14:textId="41B35701" w:rsidR="00B3508B" w:rsidRPr="00B3508B" w:rsidRDefault="00A979CC" w:rsidP="00B3508B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A979CC">
        <w:rPr>
          <w:color w:val="000000" w:themeColor="text1"/>
          <w:sz w:val="20"/>
          <w:szCs w:val="24"/>
        </w:rPr>
        <w:t xml:space="preserve">Designed and </w:t>
      </w:r>
      <w:r>
        <w:rPr>
          <w:color w:val="000000" w:themeColor="text1"/>
          <w:sz w:val="20"/>
          <w:szCs w:val="24"/>
        </w:rPr>
        <w:t>implemented custom</w:t>
      </w:r>
      <w:r w:rsidR="00D11447" w:rsidRPr="00D11447">
        <w:rPr>
          <w:color w:val="000000" w:themeColor="text1"/>
          <w:sz w:val="20"/>
          <w:szCs w:val="24"/>
        </w:rPr>
        <w:t xml:space="preserve"> ETL pipeline </w:t>
      </w:r>
      <w:r>
        <w:rPr>
          <w:color w:val="000000" w:themeColor="text1"/>
          <w:sz w:val="20"/>
          <w:szCs w:val="24"/>
        </w:rPr>
        <w:t xml:space="preserve">using </w:t>
      </w:r>
      <w:r w:rsidR="00D11447" w:rsidRPr="00D11447">
        <w:rPr>
          <w:color w:val="000000" w:themeColor="text1"/>
          <w:sz w:val="20"/>
          <w:szCs w:val="24"/>
        </w:rPr>
        <w:t>Python,</w:t>
      </w:r>
      <w:r w:rsidR="00AA142E">
        <w:rPr>
          <w:color w:val="000000" w:themeColor="text1"/>
          <w:sz w:val="20"/>
          <w:szCs w:val="24"/>
        </w:rPr>
        <w:t xml:space="preserve"> </w:t>
      </w:r>
      <w:r w:rsidR="00573EFC" w:rsidRPr="00573EFC">
        <w:rPr>
          <w:color w:val="000000" w:themeColor="text1"/>
          <w:sz w:val="20"/>
          <w:szCs w:val="24"/>
        </w:rPr>
        <w:t xml:space="preserve">streamlining data </w:t>
      </w:r>
      <w:r w:rsidR="00573EFC" w:rsidRPr="00FB7211">
        <w:rPr>
          <w:color w:val="000000" w:themeColor="text1"/>
          <w:sz w:val="20"/>
          <w:szCs w:val="24"/>
        </w:rPr>
        <w:t>transformation</w:t>
      </w:r>
      <w:r w:rsidR="00573EFC">
        <w:rPr>
          <w:color w:val="000000" w:themeColor="text1"/>
          <w:sz w:val="20"/>
          <w:szCs w:val="24"/>
        </w:rPr>
        <w:t xml:space="preserve"> and integration</w:t>
      </w:r>
      <w:r w:rsidR="00573EFC" w:rsidRPr="00FB7211">
        <w:rPr>
          <w:color w:val="000000" w:themeColor="text1"/>
          <w:sz w:val="20"/>
          <w:szCs w:val="24"/>
        </w:rPr>
        <w:t xml:space="preserve"> </w:t>
      </w:r>
      <w:r w:rsidR="00573EFC">
        <w:rPr>
          <w:color w:val="000000" w:themeColor="text1"/>
          <w:sz w:val="20"/>
          <w:szCs w:val="24"/>
        </w:rPr>
        <w:t xml:space="preserve">from structural </w:t>
      </w:r>
      <w:r w:rsidR="00530F9C">
        <w:rPr>
          <w:color w:val="000000" w:themeColor="text1"/>
          <w:sz w:val="20"/>
          <w:szCs w:val="24"/>
        </w:rPr>
        <w:t>format</w:t>
      </w:r>
      <w:r w:rsidR="00573EFC">
        <w:rPr>
          <w:color w:val="000000" w:themeColor="text1"/>
          <w:sz w:val="20"/>
          <w:szCs w:val="24"/>
        </w:rPr>
        <w:t xml:space="preserve"> (Postgres, .tsv files) to non-structural format </w:t>
      </w:r>
      <w:r w:rsidR="00530F9C">
        <w:rPr>
          <w:color w:val="000000" w:themeColor="text1"/>
          <w:sz w:val="20"/>
          <w:szCs w:val="24"/>
        </w:rPr>
        <w:t>used in</w:t>
      </w:r>
      <w:r w:rsidR="00573EFC">
        <w:rPr>
          <w:color w:val="000000" w:themeColor="text1"/>
          <w:sz w:val="20"/>
          <w:szCs w:val="24"/>
        </w:rPr>
        <w:t xml:space="preserve"> Neo4j database. </w:t>
      </w:r>
    </w:p>
    <w:p w14:paraId="7B012A5E" w14:textId="2B1D7FA7" w:rsidR="004010D5" w:rsidRPr="00B3508B" w:rsidRDefault="004C7E00" w:rsidP="00183967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>Built</w:t>
      </w:r>
      <w:r w:rsidR="004010D5" w:rsidRPr="00B3508B">
        <w:rPr>
          <w:color w:val="000000" w:themeColor="text1"/>
          <w:sz w:val="20"/>
          <w:szCs w:val="24"/>
        </w:rPr>
        <w:t xml:space="preserve"> event-driven ETL automation with AWS Lambda </w:t>
      </w:r>
      <w:r>
        <w:rPr>
          <w:color w:val="000000" w:themeColor="text1"/>
          <w:sz w:val="20"/>
          <w:szCs w:val="24"/>
        </w:rPr>
        <w:t xml:space="preserve">function with Python </w:t>
      </w:r>
      <w:r w:rsidR="004010D5" w:rsidRPr="00B3508B">
        <w:rPr>
          <w:color w:val="000000" w:themeColor="text1"/>
          <w:sz w:val="20"/>
          <w:szCs w:val="24"/>
        </w:rPr>
        <w:t>that triggered the ETL process based on S3 uploads</w:t>
      </w:r>
      <w:r w:rsidR="008F6981" w:rsidRPr="00B3508B">
        <w:rPr>
          <w:color w:val="000000" w:themeColor="text1"/>
          <w:sz w:val="20"/>
          <w:szCs w:val="24"/>
        </w:rPr>
        <w:t xml:space="preserve">, reducing cost by 20%. </w:t>
      </w:r>
    </w:p>
    <w:p w14:paraId="0B8DD928" w14:textId="113A4EA3" w:rsidR="00D11447" w:rsidRPr="00D11447" w:rsidRDefault="00B05EB9" w:rsidP="00D11447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>Created data visualization with data from the Neo4j database to streamline data analysis processes in Jupyter notebook.</w:t>
      </w:r>
    </w:p>
    <w:p w14:paraId="4803B6BE" w14:textId="77777777" w:rsidR="00014203" w:rsidRPr="006E190D" w:rsidRDefault="00014203" w:rsidP="00014203">
      <w:pPr>
        <w:pStyle w:val="ListParagraph"/>
        <w:numPr>
          <w:ilvl w:val="0"/>
          <w:numId w:val="0"/>
        </w:numPr>
        <w:spacing w:before="0" w:after="0" w:line="240" w:lineRule="auto"/>
        <w:ind w:left="360" w:right="-90"/>
        <w:rPr>
          <w:color w:val="000000" w:themeColor="text1"/>
          <w:sz w:val="20"/>
          <w:szCs w:val="24"/>
        </w:rPr>
      </w:pPr>
    </w:p>
    <w:p w14:paraId="1DEF6CEA" w14:textId="664BF2B0" w:rsidR="00E01571" w:rsidRPr="00B3508B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color w:val="000000" w:themeColor="text1"/>
          <w:sz w:val="22"/>
          <w:szCs w:val="20"/>
        </w:rPr>
      </w:pPr>
      <w:r w:rsidRPr="00B3508B">
        <w:rPr>
          <w:rFonts w:ascii="Calibri" w:hAnsi="Calibri" w:cs="Calibri"/>
          <w:b/>
          <w:bCs/>
          <w:color w:val="000000" w:themeColor="text1"/>
          <w:sz w:val="22"/>
          <w:szCs w:val="20"/>
        </w:rPr>
        <w:t>Data Engineer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| United States Department of Homeland Security | Contract</w:t>
      </w:r>
      <w:r w:rsidR="00E01571" w:rsidRPr="00B3508B">
        <w:rPr>
          <w:rFonts w:ascii="Calibri" w:hAnsi="Calibri" w:cs="Calibri"/>
          <w:b/>
          <w:smallCaps/>
          <w:color w:val="000000" w:themeColor="text1"/>
          <w:sz w:val="22"/>
          <w:szCs w:val="20"/>
        </w:rPr>
        <w:tab/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>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21</w:t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– 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22</w:t>
      </w:r>
    </w:p>
    <w:p w14:paraId="6C4419C8" w14:textId="66F7F24B" w:rsidR="00B25858" w:rsidRPr="00AA142E" w:rsidRDefault="00AC079B" w:rsidP="00AA142E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Coordinated efforts with SME and key stakeholders to </w:t>
      </w:r>
      <w:r w:rsidR="00A725C4" w:rsidRPr="00B3508B">
        <w:rPr>
          <w:color w:val="000000" w:themeColor="text1"/>
          <w:sz w:val="20"/>
          <w:szCs w:val="24"/>
        </w:rPr>
        <w:t>define</w:t>
      </w:r>
      <w:r w:rsidRPr="00B3508B">
        <w:rPr>
          <w:color w:val="000000" w:themeColor="text1"/>
          <w:sz w:val="20"/>
          <w:szCs w:val="24"/>
        </w:rPr>
        <w:t xml:space="preserve"> data </w:t>
      </w:r>
      <w:r w:rsidR="00A725C4" w:rsidRPr="00B3508B">
        <w:rPr>
          <w:color w:val="000000" w:themeColor="text1"/>
          <w:sz w:val="20"/>
          <w:szCs w:val="24"/>
        </w:rPr>
        <w:t>policy</w:t>
      </w:r>
      <w:r w:rsidRPr="00B3508B">
        <w:rPr>
          <w:color w:val="000000" w:themeColor="text1"/>
          <w:sz w:val="20"/>
          <w:szCs w:val="24"/>
        </w:rPr>
        <w:t>; established an effective governance framework.</w:t>
      </w:r>
    </w:p>
    <w:p w14:paraId="69B4227E" w14:textId="77C8C2D4" w:rsidR="00AC079B" w:rsidRPr="00FB7211" w:rsidRDefault="00B25858" w:rsidP="00183967">
      <w:pPr>
        <w:pStyle w:val="ListParagraph"/>
        <w:spacing w:before="0" w:after="0" w:line="240" w:lineRule="auto"/>
        <w:rPr>
          <w:color w:val="000000" w:themeColor="text1"/>
        </w:rPr>
      </w:pPr>
      <w:r w:rsidRPr="00B3508B">
        <w:rPr>
          <w:color w:val="000000" w:themeColor="text1"/>
          <w:sz w:val="20"/>
          <w:szCs w:val="24"/>
        </w:rPr>
        <w:t>Dev</w:t>
      </w:r>
      <w:r w:rsidR="007F7D4F" w:rsidRPr="00B3508B">
        <w:rPr>
          <w:color w:val="000000" w:themeColor="text1"/>
          <w:sz w:val="20"/>
          <w:szCs w:val="24"/>
        </w:rPr>
        <w:t>ised</w:t>
      </w:r>
      <w:r w:rsidRPr="00B3508B">
        <w:rPr>
          <w:color w:val="000000" w:themeColor="text1"/>
          <w:sz w:val="20"/>
          <w:szCs w:val="24"/>
        </w:rPr>
        <w:t xml:space="preserve"> a </w:t>
      </w:r>
      <w:r w:rsidR="00DE12A2" w:rsidRPr="00B3508B">
        <w:rPr>
          <w:color w:val="000000" w:themeColor="text1"/>
          <w:sz w:val="20"/>
          <w:szCs w:val="24"/>
        </w:rPr>
        <w:t>migration</w:t>
      </w:r>
      <w:r w:rsidRPr="00B3508B">
        <w:rPr>
          <w:color w:val="000000" w:themeColor="text1"/>
          <w:sz w:val="20"/>
          <w:szCs w:val="24"/>
        </w:rPr>
        <w:t xml:space="preserve"> plan</w:t>
      </w:r>
      <w:r w:rsidR="00DE12A2" w:rsidRPr="00B3508B">
        <w:rPr>
          <w:color w:val="000000" w:themeColor="text1"/>
          <w:sz w:val="20"/>
          <w:szCs w:val="24"/>
        </w:rPr>
        <w:t xml:space="preserve"> for </w:t>
      </w:r>
      <w:r w:rsidR="00816860" w:rsidRPr="00B3508B">
        <w:rPr>
          <w:color w:val="000000" w:themeColor="text1"/>
          <w:sz w:val="20"/>
          <w:szCs w:val="24"/>
        </w:rPr>
        <w:t xml:space="preserve">integrating </w:t>
      </w:r>
      <w:r w:rsidR="00DE12A2" w:rsidRPr="00B3508B">
        <w:rPr>
          <w:color w:val="000000" w:themeColor="text1"/>
          <w:sz w:val="20"/>
          <w:szCs w:val="24"/>
        </w:rPr>
        <w:t>30+ datasets</w:t>
      </w:r>
      <w:r w:rsidR="00816860" w:rsidRPr="00B3508B">
        <w:rPr>
          <w:color w:val="000000" w:themeColor="text1"/>
          <w:sz w:val="20"/>
          <w:szCs w:val="24"/>
        </w:rPr>
        <w:t xml:space="preserve"> from multiple systems to the </w:t>
      </w:r>
      <w:r w:rsidRPr="00B3508B">
        <w:rPr>
          <w:color w:val="000000" w:themeColor="text1"/>
          <w:sz w:val="20"/>
          <w:szCs w:val="24"/>
        </w:rPr>
        <w:t>data warehouse.</w:t>
      </w:r>
    </w:p>
    <w:p w14:paraId="12A9FD94" w14:textId="46AB3DEB" w:rsidR="00AC079B" w:rsidRPr="00B3508B" w:rsidRDefault="002B1F87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>Built</w:t>
      </w:r>
      <w:r w:rsidR="00AC079B" w:rsidRPr="00B3508B">
        <w:rPr>
          <w:color w:val="000000" w:themeColor="text1"/>
          <w:sz w:val="20"/>
          <w:szCs w:val="24"/>
        </w:rPr>
        <w:t xml:space="preserve"> interactive dashboards in </w:t>
      </w:r>
      <w:r w:rsidR="00CE6813">
        <w:rPr>
          <w:color w:val="000000" w:themeColor="text1"/>
          <w:sz w:val="20"/>
          <w:szCs w:val="24"/>
        </w:rPr>
        <w:t>Power BI</w:t>
      </w:r>
      <w:r w:rsidR="00AC079B" w:rsidRPr="00B3508B">
        <w:rPr>
          <w:color w:val="000000" w:themeColor="text1"/>
          <w:sz w:val="20"/>
          <w:szCs w:val="24"/>
        </w:rPr>
        <w:t xml:space="preserve"> </w:t>
      </w:r>
      <w:r w:rsidR="00E04A76" w:rsidRPr="00B3508B">
        <w:rPr>
          <w:color w:val="000000" w:themeColor="text1"/>
          <w:sz w:val="20"/>
          <w:szCs w:val="24"/>
        </w:rPr>
        <w:t xml:space="preserve">leveraging the </w:t>
      </w:r>
      <w:r w:rsidR="00E11E66" w:rsidRPr="00B3508B">
        <w:rPr>
          <w:color w:val="000000" w:themeColor="text1"/>
          <w:sz w:val="20"/>
          <w:szCs w:val="24"/>
        </w:rPr>
        <w:t>data repository</w:t>
      </w:r>
      <w:r w:rsidR="00E04A76" w:rsidRPr="00B3508B">
        <w:rPr>
          <w:color w:val="000000" w:themeColor="text1"/>
          <w:sz w:val="20"/>
          <w:szCs w:val="24"/>
        </w:rPr>
        <w:t xml:space="preserve">, </w:t>
      </w:r>
      <w:r w:rsidR="00FA6F96" w:rsidRPr="00B3508B">
        <w:rPr>
          <w:color w:val="000000" w:themeColor="text1"/>
          <w:sz w:val="20"/>
          <w:szCs w:val="24"/>
        </w:rPr>
        <w:t>leading to more informed decision-making processes</w:t>
      </w:r>
      <w:r w:rsidR="00183967" w:rsidRPr="00B3508B">
        <w:rPr>
          <w:color w:val="000000" w:themeColor="text1"/>
          <w:sz w:val="20"/>
          <w:szCs w:val="24"/>
        </w:rPr>
        <w:t xml:space="preserve"> help start 2 initiatives. </w:t>
      </w:r>
    </w:p>
    <w:p w14:paraId="01880E07" w14:textId="271E537C" w:rsidR="00B05EB9" w:rsidRDefault="00E11E66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Wrote and maintained </w:t>
      </w:r>
      <w:r w:rsidR="00B05EB9" w:rsidRPr="00B3508B">
        <w:rPr>
          <w:color w:val="000000" w:themeColor="text1"/>
          <w:sz w:val="20"/>
          <w:szCs w:val="24"/>
        </w:rPr>
        <w:t xml:space="preserve">a SQL query to </w:t>
      </w:r>
      <w:r w:rsidRPr="00B3508B">
        <w:rPr>
          <w:color w:val="000000" w:themeColor="text1"/>
          <w:sz w:val="20"/>
          <w:szCs w:val="24"/>
        </w:rPr>
        <w:t xml:space="preserve">decrease </w:t>
      </w:r>
      <w:r w:rsidRPr="00E11E66">
        <w:rPr>
          <w:color w:val="auto"/>
          <w:sz w:val="20"/>
          <w:szCs w:val="24"/>
        </w:rPr>
        <w:t>the processing burden on Tableau Server</w:t>
      </w:r>
      <w:r w:rsidR="00B05EB9" w:rsidRPr="00B05EB9">
        <w:rPr>
          <w:color w:val="auto"/>
          <w:sz w:val="20"/>
          <w:szCs w:val="24"/>
        </w:rPr>
        <w:t>, reducing report generation time by 60%.</w:t>
      </w:r>
    </w:p>
    <w:p w14:paraId="59D4E27E" w14:textId="77777777" w:rsidR="00183967" w:rsidRPr="00183967" w:rsidRDefault="00183967" w:rsidP="00183967">
      <w:pPr>
        <w:rPr>
          <w:sz w:val="20"/>
        </w:rPr>
      </w:pPr>
    </w:p>
    <w:p w14:paraId="1042C8DC" w14:textId="3CD4F356" w:rsidR="00AC079B" w:rsidRPr="009169D3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FEMA |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2018 – 2021</w:t>
      </w:r>
    </w:p>
    <w:p w14:paraId="0F81808D" w14:textId="02C7CC6B" w:rsidR="00AC079B" w:rsidRPr="009169D3" w:rsidRDefault="00CD145C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CD145C">
        <w:rPr>
          <w:color w:val="000000" w:themeColor="text1"/>
          <w:sz w:val="20"/>
          <w:szCs w:val="24"/>
        </w:rPr>
        <w:t>Constructed data pipelines with AWS Glue to seamlessly ingest and transform legacy datasets from Oracle and Postgres into AWS S3 data lake for enhanced accessibility.</w:t>
      </w:r>
    </w:p>
    <w:p w14:paraId="762D5A9D" w14:textId="5CC82630" w:rsidR="00AC079B" w:rsidRPr="009169D3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0"/>
        </w:rPr>
      </w:pPr>
      <w:r w:rsidRPr="009169D3">
        <w:rPr>
          <w:color w:val="000000" w:themeColor="text1"/>
          <w:sz w:val="20"/>
          <w:szCs w:val="20"/>
        </w:rPr>
        <w:t>Designed and implemented AWS Athena query system to retrieve and process data from AWS S3 data lake, enabling faster insights for the data science team.</w:t>
      </w:r>
    </w:p>
    <w:p w14:paraId="66270521" w14:textId="5CF1218F" w:rsidR="00AC079B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000000" w:themeColor="text1"/>
          <w:sz w:val="20"/>
          <w:szCs w:val="24"/>
        </w:rPr>
        <w:t>Collaborated with stakeholders to create standardized data models and enforce consistency across relational databases (AWS Aurora, Oracle) and non-structural repository (AWS S3, DynamoDB).</w:t>
      </w:r>
    </w:p>
    <w:p w14:paraId="3CA98D19" w14:textId="77777777" w:rsidR="00CE6813" w:rsidRDefault="00573EFC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>Developed</w:t>
      </w:r>
      <w:r w:rsidR="00530F9C">
        <w:rPr>
          <w:color w:val="000000" w:themeColor="text1"/>
          <w:sz w:val="20"/>
          <w:szCs w:val="24"/>
        </w:rPr>
        <w:t xml:space="preserve"> </w:t>
      </w:r>
      <w:r w:rsidR="003F7E8C">
        <w:rPr>
          <w:color w:val="000000" w:themeColor="text1"/>
          <w:sz w:val="20"/>
          <w:szCs w:val="24"/>
        </w:rPr>
        <w:t>Python</w:t>
      </w:r>
      <w:r w:rsidR="003F7E8C" w:rsidRPr="00530F9C">
        <w:rPr>
          <w:color w:val="000000" w:themeColor="text1"/>
          <w:sz w:val="20"/>
          <w:szCs w:val="24"/>
        </w:rPr>
        <w:t xml:space="preserve"> </w:t>
      </w:r>
      <w:r w:rsidR="003F7E8C">
        <w:rPr>
          <w:color w:val="000000" w:themeColor="text1"/>
          <w:sz w:val="20"/>
          <w:szCs w:val="24"/>
        </w:rPr>
        <w:t xml:space="preserve">script </w:t>
      </w:r>
      <w:r w:rsidR="00530F9C" w:rsidRPr="00530F9C">
        <w:rPr>
          <w:color w:val="000000" w:themeColor="text1"/>
          <w:sz w:val="20"/>
          <w:szCs w:val="24"/>
        </w:rPr>
        <w:t>to extract, transform, and load (ETL) data from Oracle to DynamoDB</w:t>
      </w:r>
      <w:r w:rsidR="00530F9C">
        <w:rPr>
          <w:color w:val="000000" w:themeColor="text1"/>
          <w:sz w:val="20"/>
          <w:szCs w:val="24"/>
        </w:rPr>
        <w:t xml:space="preserve"> in </w:t>
      </w:r>
      <w:r w:rsidR="003F7E8C">
        <w:rPr>
          <w:color w:val="000000" w:themeColor="text1"/>
          <w:sz w:val="20"/>
          <w:szCs w:val="24"/>
        </w:rPr>
        <w:t>support for the frontend application</w:t>
      </w:r>
      <w:r w:rsidR="00530F9C">
        <w:rPr>
          <w:color w:val="000000" w:themeColor="text1"/>
          <w:sz w:val="20"/>
          <w:szCs w:val="24"/>
        </w:rPr>
        <w:t xml:space="preserve">. </w:t>
      </w:r>
    </w:p>
    <w:p w14:paraId="22662B4E" w14:textId="2672D806" w:rsidR="00CE6813" w:rsidRPr="00CE6813" w:rsidRDefault="00CE6813" w:rsidP="00E55F0D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CE6813">
        <w:rPr>
          <w:color w:val="000000" w:themeColor="text1"/>
          <w:sz w:val="20"/>
        </w:rPr>
        <w:t xml:space="preserve">Created </w:t>
      </w:r>
      <w:r w:rsidRPr="00CE6813">
        <w:rPr>
          <w:color w:val="000000" w:themeColor="text1"/>
          <w:sz w:val="20"/>
        </w:rPr>
        <w:t>interactive</w:t>
      </w:r>
      <w:r w:rsidRPr="00CE6813">
        <w:rPr>
          <w:color w:val="000000" w:themeColor="text1"/>
          <w:sz w:val="20"/>
        </w:rPr>
        <w:t xml:space="preserve"> Power BI reports leveraging data from </w:t>
      </w:r>
      <w:r w:rsidRPr="00CE6813">
        <w:rPr>
          <w:color w:val="000000" w:themeColor="text1"/>
          <w:sz w:val="20"/>
        </w:rPr>
        <w:t xml:space="preserve">the </w:t>
      </w:r>
      <w:r w:rsidRPr="00CE6813">
        <w:rPr>
          <w:color w:val="000000" w:themeColor="text1"/>
          <w:sz w:val="20"/>
        </w:rPr>
        <w:t>S3 data lake</w:t>
      </w:r>
      <w:r w:rsidRPr="00CE6813">
        <w:rPr>
          <w:color w:val="000000" w:themeColor="text1"/>
          <w:sz w:val="20"/>
        </w:rPr>
        <w:t xml:space="preserve">, </w:t>
      </w:r>
      <w:r>
        <w:rPr>
          <w:color w:val="000000" w:themeColor="text1"/>
          <w:sz w:val="20"/>
        </w:rPr>
        <w:t>si</w:t>
      </w:r>
      <w:r w:rsidRPr="00CE6813">
        <w:rPr>
          <w:color w:val="000000" w:themeColor="text1"/>
          <w:sz w:val="20"/>
        </w:rPr>
        <w:t>mplifying and streamlining the grants lifecycle process across FEMA's 40-plus grant programs</w:t>
      </w:r>
    </w:p>
    <w:p w14:paraId="03FA6112" w14:textId="77777777" w:rsidR="00CE6813" w:rsidRPr="00CE6813" w:rsidRDefault="00CE6813" w:rsidP="00CE6813">
      <w:pPr>
        <w:pStyle w:val="ListParagraph"/>
        <w:numPr>
          <w:ilvl w:val="0"/>
          <w:numId w:val="0"/>
        </w:numPr>
        <w:spacing w:before="0" w:after="0" w:line="240" w:lineRule="auto"/>
        <w:ind w:left="360"/>
        <w:rPr>
          <w:color w:val="000000" w:themeColor="text1"/>
          <w:sz w:val="20"/>
          <w:szCs w:val="24"/>
        </w:rPr>
      </w:pPr>
    </w:p>
    <w:p w14:paraId="0F051D8D" w14:textId="0B0EE274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bCs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 xml:space="preserve">Data Analyst </w:t>
      </w:r>
      <w:r w:rsidRPr="009169D3">
        <w:rPr>
          <w:rFonts w:ascii="Calibri" w:hAnsi="Calibri" w:cs="Calibri"/>
          <w:sz w:val="22"/>
          <w:szCs w:val="20"/>
        </w:rPr>
        <w:t>|</w:t>
      </w:r>
      <w:r w:rsidR="009169D3" w:rsidRPr="009169D3">
        <w:t xml:space="preserve"> </w:t>
      </w:r>
      <w:r w:rsidR="009169D3" w:rsidRPr="009169D3">
        <w:rPr>
          <w:rFonts w:ascii="Calibri" w:hAnsi="Calibri" w:cs="Calibri"/>
          <w:sz w:val="22"/>
          <w:szCs w:val="20"/>
        </w:rPr>
        <w:t>Flagstar Bank</w:t>
      </w:r>
      <w:r w:rsidR="009169D3">
        <w:rPr>
          <w:rFonts w:ascii="Calibri" w:hAnsi="Calibri" w:cs="Calibri"/>
          <w:sz w:val="22"/>
          <w:szCs w:val="20"/>
        </w:rPr>
        <w:t>|</w:t>
      </w:r>
      <w:r w:rsidRPr="009169D3">
        <w:rPr>
          <w:rFonts w:ascii="Calibri" w:hAnsi="Calibri" w:cs="Calibri"/>
          <w:sz w:val="22"/>
          <w:szCs w:val="20"/>
        </w:rPr>
        <w:t xml:space="preserve">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5BD3" w:rsidRPr="009169D3">
        <w:rPr>
          <w:rFonts w:ascii="Calibri" w:hAnsi="Calibri" w:cs="Calibri"/>
          <w:bCs/>
          <w:smallCaps/>
          <w:sz w:val="22"/>
          <w:szCs w:val="20"/>
        </w:rPr>
        <w:t>2017-</w:t>
      </w:r>
      <w:r w:rsidRPr="009169D3">
        <w:rPr>
          <w:rFonts w:ascii="Calibri" w:hAnsi="Calibri" w:cs="Calibri"/>
          <w:bCs/>
          <w:sz w:val="22"/>
          <w:szCs w:val="20"/>
        </w:rPr>
        <w:t>2018</w:t>
      </w:r>
    </w:p>
    <w:p w14:paraId="426FEE70" w14:textId="2DA5E706" w:rsidR="006E371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509CA3AD" w14:textId="77777777" w:rsidR="00183967" w:rsidRPr="00183967" w:rsidRDefault="00183967" w:rsidP="00183967">
      <w:pPr>
        <w:rPr>
          <w:sz w:val="20"/>
        </w:rPr>
      </w:pPr>
    </w:p>
    <w:p w14:paraId="31CC1CE3" w14:textId="36F8A3B7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>First Guarantee Mortgage Company</w:t>
      </w:r>
      <w:r w:rsidR="009169D3">
        <w:rPr>
          <w:rFonts w:ascii="Calibri" w:hAnsi="Calibri" w:cs="Calibri"/>
          <w:sz w:val="22"/>
          <w:szCs w:val="20"/>
        </w:rPr>
        <w:t xml:space="preserve"> 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</w:t>
      </w:r>
      <w:r w:rsidR="005762B5" w:rsidRPr="009169D3">
        <w:rPr>
          <w:rFonts w:ascii="Calibri" w:hAnsi="Calibri" w:cs="Calibri"/>
          <w:sz w:val="22"/>
          <w:szCs w:val="20"/>
        </w:rPr>
        <w:t>6</w:t>
      </w:r>
      <w:r w:rsidR="00E05BD3" w:rsidRPr="009169D3">
        <w:rPr>
          <w:rFonts w:ascii="Calibri" w:hAnsi="Calibri" w:cs="Calibri"/>
          <w:sz w:val="22"/>
          <w:szCs w:val="20"/>
        </w:rPr>
        <w:t xml:space="preserve"> - </w:t>
      </w:r>
      <w:r w:rsidRPr="009169D3">
        <w:rPr>
          <w:rFonts w:ascii="Calibri" w:hAnsi="Calibri" w:cs="Calibri"/>
          <w:sz w:val="22"/>
          <w:szCs w:val="20"/>
        </w:rPr>
        <w:t>20</w:t>
      </w:r>
      <w:r w:rsidR="005762B5" w:rsidRPr="009169D3">
        <w:rPr>
          <w:rFonts w:ascii="Calibri" w:hAnsi="Calibri" w:cs="Calibri"/>
          <w:sz w:val="22"/>
          <w:szCs w:val="20"/>
        </w:rPr>
        <w:t>18</w:t>
      </w:r>
    </w:p>
    <w:p w14:paraId="514CE2CE" w14:textId="77777777" w:rsidR="006E3713" w:rsidRPr="009169D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5448FC55" w14:textId="6C0CB69A" w:rsidR="00932590" w:rsidRPr="009169D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p w14:paraId="4A4F40D4" w14:textId="77777777" w:rsidR="00183967" w:rsidRDefault="00183967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</w:p>
    <w:p w14:paraId="0A29AB9F" w14:textId="037C1571" w:rsidR="000716E5" w:rsidRPr="009169D3" w:rsidRDefault="00FE531D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Education</w:t>
      </w:r>
    </w:p>
    <w:p w14:paraId="7BA9B884" w14:textId="77777777" w:rsidR="000716E5" w:rsidRPr="009169D3" w:rsidRDefault="000716E5" w:rsidP="000716E5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3918A447" w14:textId="25387AC2" w:rsidR="00127528" w:rsidRPr="009169D3" w:rsidRDefault="00527DBE" w:rsidP="00127528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mallCaps/>
          <w:sz w:val="22"/>
          <w:szCs w:val="20"/>
        </w:rPr>
        <w:t>Olivet Nazarene University</w:t>
      </w:r>
      <w:r w:rsidR="00FE531D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Bourbonnais</w:t>
      </w:r>
      <w:r w:rsidR="00FE531D" w:rsidRPr="009169D3">
        <w:rPr>
          <w:rFonts w:ascii="Calibri" w:hAnsi="Calibri" w:cs="Calibri"/>
          <w:sz w:val="22"/>
          <w:szCs w:val="20"/>
        </w:rPr>
        <w:t xml:space="preserve">, </w:t>
      </w:r>
      <w:r w:rsidRPr="009169D3">
        <w:rPr>
          <w:rFonts w:ascii="Calibri" w:hAnsi="Calibri" w:cs="Calibri"/>
          <w:sz w:val="22"/>
          <w:szCs w:val="20"/>
        </w:rPr>
        <w:t>IL</w:t>
      </w:r>
    </w:p>
    <w:p w14:paraId="72061884" w14:textId="531A3D96" w:rsidR="003831DE" w:rsidRPr="009169D3" w:rsidRDefault="00127528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sz w:val="22"/>
          <w:szCs w:val="20"/>
        </w:rPr>
        <w:t xml:space="preserve">Bachelor of Engineering, Major in </w:t>
      </w:r>
      <w:r w:rsidR="00527DBE" w:rsidRPr="009169D3">
        <w:rPr>
          <w:rFonts w:ascii="Calibri" w:hAnsi="Calibri" w:cs="Calibri"/>
          <w:sz w:val="22"/>
          <w:szCs w:val="20"/>
        </w:rPr>
        <w:t>Electrical Engineering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2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–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6</w:t>
      </w:r>
    </w:p>
    <w:p w14:paraId="30B99024" w14:textId="77777777" w:rsidR="00907F2E" w:rsidRPr="009169D3" w:rsidRDefault="00907F2E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</w:p>
    <w:p w14:paraId="464F9F1A" w14:textId="27011FFC" w:rsidR="00907F2E" w:rsidRPr="009169D3" w:rsidRDefault="00907F2E" w:rsidP="00907F2E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Other</w:t>
      </w:r>
    </w:p>
    <w:p w14:paraId="407A43BB" w14:textId="77777777" w:rsidR="005C2591" w:rsidRPr="009169D3" w:rsidRDefault="005C2591" w:rsidP="005C2591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2E1FEC3E" w14:textId="4B0F6FA9" w:rsidR="00395AC0" w:rsidRPr="009169D3" w:rsidRDefault="00907F2E" w:rsidP="00AF2A9B">
      <w:pPr>
        <w:rPr>
          <w:rFonts w:ascii="Calibri" w:hAnsi="Calibri" w:cs="Calibri"/>
          <w:b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 xml:space="preserve">Technical </w:t>
      </w:r>
      <w:r w:rsidR="00395AC0" w:rsidRPr="009169D3">
        <w:rPr>
          <w:rFonts w:ascii="Calibri" w:hAnsi="Calibri" w:cs="Calibri"/>
          <w:b/>
          <w:sz w:val="20"/>
          <w:szCs w:val="20"/>
        </w:rPr>
        <w:t>Skills</w:t>
      </w:r>
      <w:r w:rsidR="00395AC0" w:rsidRPr="009169D3">
        <w:rPr>
          <w:rFonts w:ascii="Calibri" w:hAnsi="Calibri" w:cs="Calibri"/>
          <w:sz w:val="20"/>
          <w:szCs w:val="20"/>
        </w:rPr>
        <w:t>: Data Warehouse, ETL/</w:t>
      </w:r>
      <w:r w:rsidRPr="009169D3">
        <w:rPr>
          <w:rFonts w:ascii="Calibri" w:hAnsi="Calibri" w:cs="Calibri"/>
          <w:sz w:val="20"/>
          <w:szCs w:val="20"/>
        </w:rPr>
        <w:t xml:space="preserve"> </w:t>
      </w:r>
      <w:r w:rsidR="00395AC0" w:rsidRPr="009169D3">
        <w:rPr>
          <w:rFonts w:ascii="Calibri" w:hAnsi="Calibri" w:cs="Calibri"/>
          <w:sz w:val="20"/>
          <w:szCs w:val="20"/>
        </w:rPr>
        <w:t>ELT, Change</w:t>
      </w:r>
      <w:r w:rsidR="008A096C" w:rsidRPr="009169D3">
        <w:rPr>
          <w:rFonts w:ascii="Calibri" w:hAnsi="Calibri" w:cs="Calibri"/>
          <w:sz w:val="20"/>
          <w:szCs w:val="20"/>
        </w:rPr>
        <w:t xml:space="preserve"> Management, Data Governance </w:t>
      </w:r>
    </w:p>
    <w:p w14:paraId="2D853EDE" w14:textId="7A322570" w:rsidR="00AF2A9B" w:rsidRPr="009169D3" w:rsidRDefault="00395AC0" w:rsidP="00AF2A9B">
      <w:pPr>
        <w:rPr>
          <w:rFonts w:ascii="Calibri" w:hAnsi="Calibri" w:cs="Calibri"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Tools and software</w:t>
      </w:r>
      <w:r w:rsidR="00AF2A9B" w:rsidRPr="009169D3">
        <w:rPr>
          <w:rFonts w:ascii="Calibri" w:hAnsi="Calibri" w:cs="Calibri"/>
          <w:sz w:val="20"/>
          <w:szCs w:val="20"/>
        </w:rPr>
        <w:t xml:space="preserve">: </w:t>
      </w:r>
      <w:r w:rsidR="006E3713" w:rsidRPr="009169D3">
        <w:rPr>
          <w:rFonts w:ascii="Calibri" w:hAnsi="Calibri" w:cs="Calibri"/>
          <w:sz w:val="20"/>
          <w:szCs w:val="20"/>
        </w:rPr>
        <w:t>Python (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PySpark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dbt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, Pandas, 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PySpark</w:t>
      </w:r>
      <w:proofErr w:type="spellEnd"/>
      <w:r w:rsidR="004C7E0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4C7E00" w:rsidRPr="004C7E00">
        <w:rPr>
          <w:rFonts w:ascii="Calibri" w:hAnsi="Calibri" w:cs="Calibri"/>
          <w:sz w:val="20"/>
          <w:szCs w:val="20"/>
        </w:rPr>
        <w:t>SQLAlchemy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), </w:t>
      </w:r>
      <w:r w:rsidR="0037116F">
        <w:rPr>
          <w:rFonts w:ascii="Calibri" w:hAnsi="Calibri" w:cs="Calibri"/>
          <w:sz w:val="20"/>
          <w:szCs w:val="20"/>
        </w:rPr>
        <w:t xml:space="preserve">PL/SQL, T-SQL, </w:t>
      </w:r>
      <w:r w:rsidR="006E3713" w:rsidRPr="009169D3">
        <w:rPr>
          <w:rFonts w:ascii="Calibri" w:hAnsi="Calibri" w:cs="Calibri"/>
          <w:sz w:val="20"/>
          <w:szCs w:val="20"/>
        </w:rPr>
        <w:t xml:space="preserve">RDBMS (SQL Server, Postgres, Oracle, MySQL), Non-structural data store (MongoDB, Neo4j, XML, Json), </w:t>
      </w:r>
      <w:r w:rsidR="008A096C" w:rsidRPr="009169D3">
        <w:rPr>
          <w:rFonts w:ascii="Calibri" w:hAnsi="Calibri" w:cs="Calibri"/>
          <w:sz w:val="20"/>
          <w:szCs w:val="20"/>
        </w:rPr>
        <w:t xml:space="preserve">Node JS, </w:t>
      </w:r>
      <w:r w:rsidR="006E3713" w:rsidRPr="009169D3">
        <w:rPr>
          <w:rFonts w:ascii="Calibri" w:hAnsi="Calibri" w:cs="Calibri"/>
          <w:sz w:val="20"/>
          <w:szCs w:val="20"/>
        </w:rPr>
        <w:t>Tableau, Power BI, Excel, AWS, Git, Docker, Jira</w:t>
      </w:r>
    </w:p>
    <w:p w14:paraId="7ABD6C11" w14:textId="5D6EB5BA" w:rsidR="00D435E4" w:rsidRPr="009169D3" w:rsidRDefault="00907F2E">
      <w:pPr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Certification</w:t>
      </w:r>
      <w:r w:rsidRPr="009169D3">
        <w:rPr>
          <w:rFonts w:ascii="Calibri" w:hAnsi="Calibri" w:cs="Calibri"/>
          <w:sz w:val="20"/>
          <w:szCs w:val="20"/>
        </w:rPr>
        <w:t>: Meta Database engineer (Jan 2025), Google Advanced Data Analytics Specialization (Mar 2024)</w:t>
      </w:r>
      <w:r w:rsidRPr="009169D3">
        <w:rPr>
          <w:rFonts w:ascii="Calibri" w:hAnsi="Calibri" w:cs="Calibri"/>
          <w:sz w:val="20"/>
          <w:szCs w:val="20"/>
        </w:rPr>
        <w:tab/>
      </w:r>
    </w:p>
    <w:sectPr w:rsidR="00D435E4" w:rsidRPr="009169D3" w:rsidSect="005573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B3C2" w14:textId="77777777" w:rsidR="00BA023C" w:rsidRDefault="00BA023C">
      <w:r>
        <w:separator/>
      </w:r>
    </w:p>
  </w:endnote>
  <w:endnote w:type="continuationSeparator" w:id="0">
    <w:p w14:paraId="7BE354DE" w14:textId="77777777" w:rsidR="00BA023C" w:rsidRDefault="00BA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2C3F1" w14:textId="77777777" w:rsidR="00D11447" w:rsidRDefault="00D114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D2AB" w14:textId="77777777" w:rsidR="00D11447" w:rsidRDefault="00D114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C5ECC" w14:textId="77777777" w:rsidR="00D11447" w:rsidRDefault="00D11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9211" w14:textId="77777777" w:rsidR="00BA023C" w:rsidRDefault="00BA023C">
      <w:r>
        <w:separator/>
      </w:r>
    </w:p>
  </w:footnote>
  <w:footnote w:type="continuationSeparator" w:id="0">
    <w:p w14:paraId="385BC9A7" w14:textId="77777777" w:rsidR="00BA023C" w:rsidRDefault="00BA0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6583" w14:textId="77777777" w:rsidR="00D11447" w:rsidRDefault="00D114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EF5D" w14:textId="14F8E6F0" w:rsidR="00D145FC" w:rsidRDefault="00D14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5EE6" w14:textId="1B0C6F01" w:rsidR="00D145FC" w:rsidRPr="00557310" w:rsidRDefault="00D145FC" w:rsidP="00D145FC">
    <w:pPr>
      <w:pStyle w:val="Header"/>
      <w:jc w:val="center"/>
      <w:rPr>
        <w:rFonts w:asciiTheme="minorHAnsi" w:hAnsiTheme="minorHAnsi" w:cstheme="minorHAnsi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6CD596C"/>
    <w:multiLevelType w:val="hybridMultilevel"/>
    <w:tmpl w:val="222EA128"/>
    <w:lvl w:ilvl="0" w:tplc="14B8258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91394"/>
    <w:multiLevelType w:val="hybridMultilevel"/>
    <w:tmpl w:val="CD720B7A"/>
    <w:lvl w:ilvl="0" w:tplc="656C46FE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4203"/>
    <w:rsid w:val="000716E5"/>
    <w:rsid w:val="000817C0"/>
    <w:rsid w:val="00127528"/>
    <w:rsid w:val="00183967"/>
    <w:rsid w:val="00191286"/>
    <w:rsid w:val="001B6CB7"/>
    <w:rsid w:val="00220802"/>
    <w:rsid w:val="0023091B"/>
    <w:rsid w:val="002B1F87"/>
    <w:rsid w:val="002F428B"/>
    <w:rsid w:val="00340D4E"/>
    <w:rsid w:val="00355E7E"/>
    <w:rsid w:val="0037116F"/>
    <w:rsid w:val="003831DE"/>
    <w:rsid w:val="00395AC0"/>
    <w:rsid w:val="003F7E8C"/>
    <w:rsid w:val="004010D5"/>
    <w:rsid w:val="004C7E00"/>
    <w:rsid w:val="005224D2"/>
    <w:rsid w:val="00522767"/>
    <w:rsid w:val="00527DBE"/>
    <w:rsid w:val="00530F9C"/>
    <w:rsid w:val="00557310"/>
    <w:rsid w:val="00573EFC"/>
    <w:rsid w:val="005762B5"/>
    <w:rsid w:val="005953DE"/>
    <w:rsid w:val="005C2591"/>
    <w:rsid w:val="005C2E26"/>
    <w:rsid w:val="005D60AA"/>
    <w:rsid w:val="00691982"/>
    <w:rsid w:val="006C0CAF"/>
    <w:rsid w:val="006E190D"/>
    <w:rsid w:val="006E3713"/>
    <w:rsid w:val="0073683E"/>
    <w:rsid w:val="0074632B"/>
    <w:rsid w:val="00771225"/>
    <w:rsid w:val="007B4361"/>
    <w:rsid w:val="007F7D4F"/>
    <w:rsid w:val="00806DDB"/>
    <w:rsid w:val="00816860"/>
    <w:rsid w:val="008A096C"/>
    <w:rsid w:val="008F6981"/>
    <w:rsid w:val="00907F2E"/>
    <w:rsid w:val="009169D3"/>
    <w:rsid w:val="00932590"/>
    <w:rsid w:val="009328AC"/>
    <w:rsid w:val="00970585"/>
    <w:rsid w:val="009D04A1"/>
    <w:rsid w:val="00A0735A"/>
    <w:rsid w:val="00A725C4"/>
    <w:rsid w:val="00A95685"/>
    <w:rsid w:val="00A979CC"/>
    <w:rsid w:val="00AA142E"/>
    <w:rsid w:val="00AC079B"/>
    <w:rsid w:val="00AD5ED4"/>
    <w:rsid w:val="00AF2A9B"/>
    <w:rsid w:val="00AF54F3"/>
    <w:rsid w:val="00B05EB9"/>
    <w:rsid w:val="00B25858"/>
    <w:rsid w:val="00B3508B"/>
    <w:rsid w:val="00BA023C"/>
    <w:rsid w:val="00C01FCB"/>
    <w:rsid w:val="00C63D62"/>
    <w:rsid w:val="00C66F16"/>
    <w:rsid w:val="00C704FD"/>
    <w:rsid w:val="00C80D48"/>
    <w:rsid w:val="00CD145C"/>
    <w:rsid w:val="00CE6813"/>
    <w:rsid w:val="00D11447"/>
    <w:rsid w:val="00D145FC"/>
    <w:rsid w:val="00D435E4"/>
    <w:rsid w:val="00DA6E82"/>
    <w:rsid w:val="00DC41A3"/>
    <w:rsid w:val="00DD33FA"/>
    <w:rsid w:val="00DE12A2"/>
    <w:rsid w:val="00E01571"/>
    <w:rsid w:val="00E04A76"/>
    <w:rsid w:val="00E05BD3"/>
    <w:rsid w:val="00E11E66"/>
    <w:rsid w:val="00E23CA3"/>
    <w:rsid w:val="00E75B61"/>
    <w:rsid w:val="00ED71EB"/>
    <w:rsid w:val="00F93F8E"/>
    <w:rsid w:val="00F96DD1"/>
    <w:rsid w:val="00FA6F96"/>
    <w:rsid w:val="00FB7211"/>
    <w:rsid w:val="00FC1085"/>
    <w:rsid w:val="00FD3947"/>
    <w:rsid w:val="00FE531D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87AA"/>
  <w14:defaultImageDpi w14:val="32767"/>
  <w15:chartTrackingRefBased/>
  <w15:docId w15:val="{0B482057-91B8-450F-A0A5-8E9C375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DC4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0D5"/>
    <w:pPr>
      <w:widowControl w:val="0"/>
      <w:numPr>
        <w:numId w:val="6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5F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5F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D28E-8FCD-4409-9784-8DB2E38A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0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Wesley Lau</cp:lastModifiedBy>
  <cp:revision>2</cp:revision>
  <cp:lastPrinted>2025-02-19T16:55:00Z</cp:lastPrinted>
  <dcterms:created xsi:type="dcterms:W3CDTF">2025-02-26T18:33:00Z</dcterms:created>
  <dcterms:modified xsi:type="dcterms:W3CDTF">2025-02-26T18:33:00Z</dcterms:modified>
</cp:coreProperties>
</file>