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C7DA9" w14:textId="034FFA3E" w:rsidR="00777AAE" w:rsidRPr="00E771B6" w:rsidRDefault="00777AAE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E771B6">
        <w:rPr>
          <w:rFonts w:ascii="Arial" w:hAnsi="Arial" w:cs="Arial"/>
          <w:b/>
          <w:sz w:val="22"/>
          <w:szCs w:val="22"/>
        </w:rPr>
        <w:t xml:space="preserve">Ao Douto Juízo da </w:t>
      </w:r>
      <w:r w:rsidR="00DD6257" w:rsidRPr="00E771B6">
        <w:rPr>
          <w:rFonts w:ascii="Arial" w:hAnsi="Arial" w:cs="Arial"/>
          <w:b/>
          <w:sz w:val="22"/>
          <w:szCs w:val="22"/>
        </w:rPr>
        <w:t xml:space="preserve">1ª </w:t>
      </w:r>
      <w:r w:rsidRPr="00E771B6">
        <w:rPr>
          <w:rFonts w:ascii="Arial" w:hAnsi="Arial" w:cs="Arial"/>
          <w:b/>
          <w:sz w:val="22"/>
          <w:szCs w:val="22"/>
        </w:rPr>
        <w:t xml:space="preserve">Vara </w:t>
      </w:r>
      <w:r w:rsidR="00DD6257" w:rsidRPr="00E771B6">
        <w:rPr>
          <w:rFonts w:ascii="Arial" w:hAnsi="Arial" w:cs="Arial"/>
          <w:b/>
          <w:sz w:val="22"/>
          <w:szCs w:val="22"/>
        </w:rPr>
        <w:t>Cível da C</w:t>
      </w:r>
      <w:r w:rsidRPr="00E771B6">
        <w:rPr>
          <w:rFonts w:ascii="Arial" w:hAnsi="Arial" w:cs="Arial"/>
          <w:b/>
          <w:sz w:val="22"/>
          <w:szCs w:val="22"/>
        </w:rPr>
        <w:t xml:space="preserve">omarca de </w:t>
      </w:r>
      <w:r w:rsidR="00DD6257" w:rsidRPr="00E771B6">
        <w:rPr>
          <w:rFonts w:ascii="Arial" w:hAnsi="Arial" w:cs="Arial"/>
          <w:b/>
          <w:sz w:val="22"/>
          <w:szCs w:val="22"/>
        </w:rPr>
        <w:t>Volta Redonda</w:t>
      </w:r>
      <w:r w:rsidRPr="00E771B6">
        <w:rPr>
          <w:rFonts w:ascii="Arial" w:hAnsi="Arial" w:cs="Arial"/>
          <w:b/>
          <w:sz w:val="22"/>
          <w:szCs w:val="22"/>
        </w:rPr>
        <w:t xml:space="preserve"> - RJ.</w:t>
      </w:r>
    </w:p>
    <w:p w14:paraId="0C1E23A7" w14:textId="0FB2B837" w:rsidR="0062031F" w:rsidRDefault="0062031F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9951AAF" w14:textId="482D7F7E" w:rsidR="00F54482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80EF66" w14:textId="316CE1BD" w:rsidR="00F54482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91CE6A7" w14:textId="24C96A17" w:rsidR="00F54482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DF7AA87" w14:textId="0155E366" w:rsidR="00F54482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701782D" w14:textId="77777777" w:rsidR="00F54482" w:rsidRPr="00E771B6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2EFA00F" w14:textId="77777777" w:rsidR="00E771B6" w:rsidRPr="00E771B6" w:rsidRDefault="00E771B6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A82E0FD" w14:textId="5DDC2941" w:rsidR="00E771B6" w:rsidRPr="00E771B6" w:rsidRDefault="00777AAE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E771B6">
        <w:rPr>
          <w:rFonts w:ascii="Arial" w:hAnsi="Arial" w:cs="Arial"/>
          <w:b/>
          <w:sz w:val="22"/>
          <w:szCs w:val="22"/>
        </w:rPr>
        <w:t xml:space="preserve">Processo nº </w:t>
      </w:r>
      <w:r w:rsidR="00921FAD" w:rsidRPr="00E771B6">
        <w:rPr>
          <w:rFonts w:ascii="Arial" w:hAnsi="Arial" w:cs="Arial"/>
          <w:b/>
          <w:sz w:val="22"/>
          <w:szCs w:val="22"/>
        </w:rPr>
        <w:t>0004291-97.2024.8.19.0066</w:t>
      </w:r>
    </w:p>
    <w:p w14:paraId="431B770B" w14:textId="77777777" w:rsidR="00F54482" w:rsidRPr="00E771B6" w:rsidRDefault="00F54482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42F02CD" w14:textId="77777777" w:rsidR="007F5B93" w:rsidRPr="00E771B6" w:rsidRDefault="00921FAD" w:rsidP="00F54482">
      <w:pPr>
        <w:tabs>
          <w:tab w:val="left" w:pos="1418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771B6">
        <w:rPr>
          <w:rFonts w:ascii="Arial" w:hAnsi="Arial" w:cs="Arial"/>
          <w:b/>
          <w:sz w:val="22"/>
          <w:szCs w:val="22"/>
        </w:rPr>
        <w:t>FUNDAÇÃO OSWALDO ARANHA – FOA</w:t>
      </w:r>
      <w:r w:rsidRPr="00E771B6">
        <w:rPr>
          <w:rFonts w:ascii="Arial" w:hAnsi="Arial" w:cs="Arial"/>
          <w:sz w:val="22"/>
          <w:szCs w:val="22"/>
        </w:rPr>
        <w:t xml:space="preserve">, já qualificada nos autos dos </w:t>
      </w:r>
      <w:r w:rsidRPr="00E771B6">
        <w:rPr>
          <w:rFonts w:ascii="Arial" w:hAnsi="Arial" w:cs="Arial"/>
          <w:b/>
          <w:sz w:val="22"/>
          <w:szCs w:val="22"/>
        </w:rPr>
        <w:t>EMBARGOS À EXECUÇÃO</w:t>
      </w:r>
      <w:r w:rsidRPr="00E771B6">
        <w:rPr>
          <w:rFonts w:ascii="Arial" w:hAnsi="Arial" w:cs="Arial"/>
          <w:sz w:val="22"/>
          <w:szCs w:val="22"/>
        </w:rPr>
        <w:t xml:space="preserve"> opostos por </w:t>
      </w:r>
      <w:r w:rsidRPr="00E771B6">
        <w:rPr>
          <w:rFonts w:ascii="Arial" w:hAnsi="Arial" w:cs="Arial"/>
          <w:b/>
          <w:sz w:val="22"/>
          <w:szCs w:val="22"/>
        </w:rPr>
        <w:t>IAGO FROIS WERNECK BEZERRA</w:t>
      </w:r>
      <w:r w:rsidRPr="00E771B6">
        <w:rPr>
          <w:rFonts w:ascii="Arial" w:hAnsi="Arial" w:cs="Arial"/>
          <w:sz w:val="22"/>
          <w:szCs w:val="22"/>
        </w:rPr>
        <w:t xml:space="preserve">, vem, respeitosamente à presença de Vossa Excelência, em cumprimento ao despacho de index 88, </w:t>
      </w:r>
      <w:r w:rsidRPr="00E771B6">
        <w:rPr>
          <w:rFonts w:ascii="Arial" w:hAnsi="Arial" w:cs="Arial"/>
          <w:i/>
          <w:iCs/>
          <w:sz w:val="22"/>
          <w:szCs w:val="22"/>
        </w:rPr>
        <w:t>tempestivamente</w:t>
      </w:r>
      <w:r w:rsidRPr="00E771B6">
        <w:rPr>
          <w:rFonts w:ascii="Arial" w:hAnsi="Arial" w:cs="Arial"/>
          <w:sz w:val="22"/>
          <w:szCs w:val="22"/>
        </w:rPr>
        <w:t xml:space="preserve"> apresentar suas </w:t>
      </w:r>
      <w:r w:rsidRPr="00E771B6">
        <w:rPr>
          <w:rFonts w:ascii="Arial" w:hAnsi="Arial" w:cs="Arial"/>
          <w:b/>
          <w:sz w:val="22"/>
          <w:szCs w:val="22"/>
        </w:rPr>
        <w:t>ALEGAÇÕES FINAIS</w:t>
      </w:r>
      <w:r w:rsidRPr="00E771B6">
        <w:rPr>
          <w:rFonts w:ascii="Arial" w:hAnsi="Arial" w:cs="Arial"/>
          <w:sz w:val="22"/>
          <w:szCs w:val="22"/>
        </w:rPr>
        <w:t>, pelos seguintes motivos que passa a expor</w:t>
      </w:r>
      <w:r w:rsidR="00777AAE" w:rsidRPr="00E771B6">
        <w:rPr>
          <w:rFonts w:ascii="Arial" w:hAnsi="Arial" w:cs="Arial"/>
          <w:sz w:val="22"/>
          <w:szCs w:val="22"/>
        </w:rPr>
        <w:t>:</w:t>
      </w:r>
    </w:p>
    <w:p w14:paraId="67BC1092" w14:textId="77777777" w:rsidR="007F5B93" w:rsidRPr="00E771B6" w:rsidRDefault="007F5B93" w:rsidP="00F54482">
      <w:pPr>
        <w:tabs>
          <w:tab w:val="left" w:pos="1418"/>
        </w:tabs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535A9E6" w14:textId="77777777" w:rsidR="00B56308" w:rsidRPr="00B56308" w:rsidRDefault="00E771B6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</w:rPr>
      </w:pPr>
      <w:r w:rsidRPr="00E771B6">
        <w:rPr>
          <w:rFonts w:ascii="Arial" w:eastAsia="Arial" w:hAnsi="Arial" w:cs="Arial"/>
        </w:rPr>
        <w:t>R</w:t>
      </w:r>
      <w:r w:rsidR="00921FAD" w:rsidRPr="00E771B6">
        <w:rPr>
          <w:rFonts w:ascii="Arial" w:eastAsia="Arial" w:hAnsi="Arial" w:cs="Arial"/>
        </w:rPr>
        <w:t>estou dem</w:t>
      </w:r>
      <w:r w:rsidRPr="00E771B6">
        <w:rPr>
          <w:rFonts w:ascii="Arial" w:eastAsia="Arial" w:hAnsi="Arial" w:cs="Arial"/>
        </w:rPr>
        <w:t>o</w:t>
      </w:r>
      <w:r w:rsidR="00921FAD" w:rsidRPr="00E771B6">
        <w:rPr>
          <w:rFonts w:ascii="Arial" w:eastAsia="Arial" w:hAnsi="Arial" w:cs="Arial"/>
        </w:rPr>
        <w:t xml:space="preserve">nstrado </w:t>
      </w:r>
      <w:r w:rsidR="00B56308">
        <w:rPr>
          <w:rFonts w:ascii="Arial" w:eastAsia="Arial" w:hAnsi="Arial" w:cs="Arial"/>
        </w:rPr>
        <w:t xml:space="preserve">com os documentos apresentados na ação ora embargada, bem como pelos anexados na </w:t>
      </w:r>
      <w:r w:rsidR="00921FAD" w:rsidRPr="00E771B6">
        <w:rPr>
          <w:rFonts w:ascii="Arial" w:eastAsia="Arial" w:hAnsi="Arial" w:cs="Arial"/>
        </w:rPr>
        <w:t xml:space="preserve">Impugnação </w:t>
      </w:r>
      <w:r w:rsidR="00B56308">
        <w:rPr>
          <w:rFonts w:ascii="Arial" w:eastAsia="Arial" w:hAnsi="Arial" w:cs="Arial"/>
        </w:rPr>
        <w:t xml:space="preserve">de </w:t>
      </w:r>
      <w:r w:rsidR="00921FAD" w:rsidRPr="00E771B6">
        <w:rPr>
          <w:rFonts w:ascii="Arial" w:eastAsia="Arial" w:hAnsi="Arial" w:cs="Arial"/>
        </w:rPr>
        <w:t xml:space="preserve">index </w:t>
      </w:r>
      <w:r w:rsidR="00727573" w:rsidRPr="00E771B6">
        <w:rPr>
          <w:rFonts w:ascii="Arial" w:eastAsia="Arial" w:hAnsi="Arial" w:cs="Arial"/>
        </w:rPr>
        <w:t>49</w:t>
      </w:r>
      <w:r w:rsidR="00921FAD" w:rsidRPr="00E771B6">
        <w:rPr>
          <w:rFonts w:ascii="Arial" w:eastAsia="Arial" w:hAnsi="Arial" w:cs="Arial"/>
        </w:rPr>
        <w:t xml:space="preserve">, que o Embargante </w:t>
      </w:r>
      <w:r w:rsidR="00A66E84" w:rsidRPr="00E771B6">
        <w:rPr>
          <w:rFonts w:ascii="Arial" w:eastAsia="Arial" w:hAnsi="Arial" w:cs="Arial"/>
        </w:rPr>
        <w:t>firmou Termo de Adesão ao Contrato de Prestação de Serviços Educacionais junto à FOA em 2017, assumindo a obrigação de pagamento das mensalidades referentes ao curso de Direito, no regime de matriz curricular anual</w:t>
      </w:r>
      <w:r w:rsidR="00921FAD" w:rsidRPr="00E771B6">
        <w:rPr>
          <w:rFonts w:ascii="Arial" w:eastAsia="Arial" w:hAnsi="Arial" w:cs="Arial"/>
        </w:rPr>
        <w:t>.</w:t>
      </w:r>
      <w:r w:rsidR="00B56308">
        <w:rPr>
          <w:rFonts w:ascii="Arial" w:eastAsia="Arial" w:hAnsi="Arial" w:cs="Arial"/>
        </w:rPr>
        <w:t xml:space="preserve"> </w:t>
      </w:r>
    </w:p>
    <w:p w14:paraId="450990A4" w14:textId="77777777" w:rsidR="00B56308" w:rsidRPr="00B56308" w:rsidRDefault="00B56308" w:rsidP="00B56308">
      <w:pPr>
        <w:pStyle w:val="PargrafodaLista"/>
        <w:tabs>
          <w:tab w:val="left" w:pos="1418"/>
        </w:tabs>
        <w:spacing w:after="0" w:line="360" w:lineRule="auto"/>
        <w:ind w:left="0"/>
        <w:jc w:val="both"/>
        <w:rPr>
          <w:rFonts w:ascii="Arial" w:hAnsi="Arial" w:cs="Arial"/>
        </w:rPr>
      </w:pPr>
    </w:p>
    <w:p w14:paraId="1D431451" w14:textId="1141BC74" w:rsidR="00921FAD" w:rsidRPr="00B56308" w:rsidRDefault="00B56308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Além disso, embora o embargante tenha alegado que não frequentou as aulas, os documentos anexados às fls. 52 informa que o embargante </w:t>
      </w:r>
      <w:r w:rsidRPr="00B56308">
        <w:rPr>
          <w:rFonts w:ascii="Arial" w:eastAsia="Arial" w:hAnsi="Arial" w:cs="Arial"/>
          <w:b/>
          <w:u w:val="single"/>
        </w:rPr>
        <w:t>assinou as listas de provas</w:t>
      </w:r>
      <w:r>
        <w:rPr>
          <w:rFonts w:ascii="Arial" w:eastAsia="Arial" w:hAnsi="Arial" w:cs="Arial"/>
        </w:rPr>
        <w:t xml:space="preserve"> das disciplinas Direito Civil </w:t>
      </w:r>
      <w:proofErr w:type="spellStart"/>
      <w:r>
        <w:rPr>
          <w:rFonts w:ascii="Arial" w:eastAsia="Arial" w:hAnsi="Arial" w:cs="Arial"/>
        </w:rPr>
        <w:t>VIII</w:t>
      </w:r>
      <w:proofErr w:type="spellEnd"/>
      <w:r>
        <w:rPr>
          <w:rFonts w:ascii="Arial" w:eastAsia="Arial" w:hAnsi="Arial" w:cs="Arial"/>
        </w:rPr>
        <w:t xml:space="preserve"> (2ª Chamada em 03/04/2017 e 2ª </w:t>
      </w:r>
      <w:proofErr w:type="spellStart"/>
      <w:r>
        <w:rPr>
          <w:rFonts w:ascii="Arial" w:eastAsia="Arial" w:hAnsi="Arial" w:cs="Arial"/>
        </w:rPr>
        <w:t>AVD</w:t>
      </w:r>
      <w:proofErr w:type="spellEnd"/>
      <w:r>
        <w:rPr>
          <w:rFonts w:ascii="Arial" w:eastAsia="Arial" w:hAnsi="Arial" w:cs="Arial"/>
        </w:rPr>
        <w:t xml:space="preserve"> em 01/06/2017), Direito Processual Constitucional II (</w:t>
      </w:r>
      <w:r w:rsidRPr="00B56308">
        <w:rPr>
          <w:rFonts w:ascii="Arial" w:eastAsia="Arial" w:hAnsi="Arial" w:cs="Arial"/>
        </w:rPr>
        <w:t xml:space="preserve">2ª </w:t>
      </w:r>
      <w:proofErr w:type="spellStart"/>
      <w:r w:rsidRPr="00B56308">
        <w:rPr>
          <w:rFonts w:ascii="Arial" w:eastAsia="Arial" w:hAnsi="Arial" w:cs="Arial"/>
        </w:rPr>
        <w:t>AVD</w:t>
      </w:r>
      <w:proofErr w:type="spellEnd"/>
      <w:r w:rsidRPr="00B56308">
        <w:rPr>
          <w:rFonts w:ascii="Arial" w:eastAsia="Arial" w:hAnsi="Arial" w:cs="Arial"/>
        </w:rPr>
        <w:t xml:space="preserve"> em </w:t>
      </w:r>
      <w:r>
        <w:rPr>
          <w:rFonts w:ascii="Arial" w:eastAsia="Arial" w:hAnsi="Arial" w:cs="Arial"/>
        </w:rPr>
        <w:t>13</w:t>
      </w:r>
      <w:r w:rsidRPr="00B56308">
        <w:rPr>
          <w:rFonts w:ascii="Arial" w:eastAsia="Arial" w:hAnsi="Arial" w:cs="Arial"/>
        </w:rPr>
        <w:t>/06/2017</w:t>
      </w:r>
      <w:r>
        <w:rPr>
          <w:rFonts w:ascii="Arial" w:eastAsia="Arial" w:hAnsi="Arial" w:cs="Arial"/>
        </w:rPr>
        <w:t xml:space="preserve"> e Exame Final em 27/06/2017), Direito Tributário II (2ª </w:t>
      </w:r>
      <w:proofErr w:type="spellStart"/>
      <w:r>
        <w:rPr>
          <w:rFonts w:ascii="Arial" w:eastAsia="Arial" w:hAnsi="Arial" w:cs="Arial"/>
        </w:rPr>
        <w:t>AVD</w:t>
      </w:r>
      <w:proofErr w:type="spellEnd"/>
      <w:r>
        <w:rPr>
          <w:rFonts w:ascii="Arial" w:eastAsia="Arial" w:hAnsi="Arial" w:cs="Arial"/>
        </w:rPr>
        <w:t xml:space="preserve"> em 08/06/2017 e Exame Final em 29/06/2017), além da 2ª </w:t>
      </w:r>
      <w:proofErr w:type="spellStart"/>
      <w:r>
        <w:rPr>
          <w:rFonts w:ascii="Arial" w:eastAsia="Arial" w:hAnsi="Arial" w:cs="Arial"/>
        </w:rPr>
        <w:t>AVD</w:t>
      </w:r>
      <w:proofErr w:type="spellEnd"/>
      <w:r>
        <w:rPr>
          <w:rFonts w:ascii="Arial" w:eastAsia="Arial" w:hAnsi="Arial" w:cs="Arial"/>
        </w:rPr>
        <w:t xml:space="preserve"> da disciplina eletiva Tópicos Especiais de Direito Penal em 06/06/2017. </w:t>
      </w:r>
      <w:r w:rsidRPr="00B56308">
        <w:rPr>
          <w:rFonts w:ascii="Arial" w:eastAsia="Arial" w:hAnsi="Arial" w:cs="Arial"/>
          <w:b/>
          <w:u w:val="single"/>
        </w:rPr>
        <w:t>Todas ao final do semestre letivo objeto da execução.</w:t>
      </w:r>
    </w:p>
    <w:p w14:paraId="3046E108" w14:textId="313E83AE" w:rsidR="006678A9" w:rsidRDefault="006678A9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70E7817" w14:textId="5F7F36AD" w:rsidR="006678A9" w:rsidRPr="00E771B6" w:rsidRDefault="006678A9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</w:rPr>
      </w:pPr>
      <w:r w:rsidRPr="00E771B6">
        <w:rPr>
          <w:rFonts w:ascii="Arial" w:hAnsi="Arial" w:cs="Arial"/>
        </w:rPr>
        <w:t xml:space="preserve">O débito exequendo refere-se às mensalidades vencidas entre </w:t>
      </w:r>
      <w:r w:rsidRPr="00B56308">
        <w:rPr>
          <w:rFonts w:ascii="Arial" w:hAnsi="Arial" w:cs="Arial"/>
          <w:b/>
          <w:u w:val="single"/>
        </w:rPr>
        <w:t>março e junho de 2017</w:t>
      </w:r>
      <w:r w:rsidRPr="00E771B6">
        <w:rPr>
          <w:rFonts w:ascii="Arial" w:hAnsi="Arial" w:cs="Arial"/>
        </w:rPr>
        <w:t>, cuja inadimplência motivou a propositura da execução principal. Mostrando-se que a</w:t>
      </w:r>
      <w:r w:rsidR="00A66E84" w:rsidRPr="00E771B6">
        <w:rPr>
          <w:rFonts w:ascii="Arial" w:hAnsi="Arial" w:cs="Arial"/>
        </w:rPr>
        <w:t xml:space="preserve"> existência do título executivo extrajudicial é incontroversa. O contrato foi firmado pelo Embargante e testemunhado, preenchendo integralmente os requisitos do art. 784, III, do CPC. </w:t>
      </w:r>
    </w:p>
    <w:p w14:paraId="08B06661" w14:textId="77777777" w:rsidR="0062031F" w:rsidRPr="00E771B6" w:rsidRDefault="0062031F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4FCE28" w14:textId="3115578A" w:rsidR="00727573" w:rsidRPr="00E771B6" w:rsidRDefault="006678A9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</w:rPr>
      </w:pPr>
      <w:r w:rsidRPr="00E771B6">
        <w:rPr>
          <w:rFonts w:ascii="Arial" w:hAnsi="Arial" w:cs="Arial"/>
        </w:rPr>
        <w:t>Quan</w:t>
      </w:r>
      <w:r w:rsidR="00CA57B5" w:rsidRPr="00E771B6">
        <w:rPr>
          <w:rFonts w:ascii="Arial" w:hAnsi="Arial" w:cs="Arial"/>
        </w:rPr>
        <w:t>t</w:t>
      </w:r>
      <w:r w:rsidRPr="00E771B6">
        <w:rPr>
          <w:rFonts w:ascii="Arial" w:hAnsi="Arial" w:cs="Arial"/>
        </w:rPr>
        <w:t>o a</w:t>
      </w:r>
      <w:r w:rsidR="00727573" w:rsidRPr="00E771B6">
        <w:rPr>
          <w:rFonts w:ascii="Arial" w:hAnsi="Arial" w:cs="Arial"/>
        </w:rPr>
        <w:t xml:space="preserve"> alegação de que não teria frequentado as aulas ou usufruído dos serviços prestados não encontra respaldo nos autos. Pelo contrário, os documentos juntados evidenciam a efetiva matrícula e a disponibilização dos serviços educacionais contratados</w:t>
      </w:r>
      <w:r w:rsidR="00CA57B5" w:rsidRPr="00E771B6">
        <w:rPr>
          <w:rFonts w:ascii="Arial" w:hAnsi="Arial" w:cs="Arial"/>
        </w:rPr>
        <w:t xml:space="preserve">, especialmente ao tratar-se das atas de provas assinadas pelo Embargante. </w:t>
      </w:r>
    </w:p>
    <w:p w14:paraId="68D6B09D" w14:textId="77777777" w:rsidR="006678A9" w:rsidRPr="00E771B6" w:rsidRDefault="006678A9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FEBEAF4" w14:textId="6E6C320F" w:rsidR="006678A9" w:rsidRDefault="006678A9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</w:rPr>
      </w:pPr>
      <w:r w:rsidRPr="00E771B6">
        <w:rPr>
          <w:rFonts w:ascii="Arial" w:hAnsi="Arial" w:cs="Arial"/>
        </w:rPr>
        <w:t>O serviço educacional foi disponibilizado pela Instituição. A obrigação da FOA não está condicionada à presença do aluno, mas à efetiva disponibilização dos recursos pedagógicos e acadêmicos necessários ao cumprimento do contrato, o que ocorreu plenamente.</w:t>
      </w:r>
    </w:p>
    <w:p w14:paraId="47C95B57" w14:textId="77777777" w:rsidR="00F54482" w:rsidRPr="00E771B6" w:rsidRDefault="00F54482" w:rsidP="00F54482">
      <w:pPr>
        <w:pStyle w:val="PargrafodaLista"/>
        <w:tabs>
          <w:tab w:val="left" w:pos="1418"/>
        </w:tabs>
        <w:spacing w:after="0" w:line="360" w:lineRule="auto"/>
        <w:ind w:left="0"/>
        <w:jc w:val="both"/>
        <w:rPr>
          <w:rFonts w:ascii="Arial" w:hAnsi="Arial" w:cs="Arial"/>
        </w:rPr>
      </w:pPr>
    </w:p>
    <w:p w14:paraId="2D65A668" w14:textId="1566E134" w:rsidR="00E771B6" w:rsidRPr="00E771B6" w:rsidRDefault="00727573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</w:rPr>
      </w:pPr>
      <w:r w:rsidRPr="00E771B6">
        <w:rPr>
          <w:rFonts w:ascii="Arial" w:hAnsi="Arial" w:cs="Arial"/>
        </w:rPr>
        <w:t>A defesa</w:t>
      </w:r>
      <w:r w:rsidR="00E771B6" w:rsidRPr="00E771B6">
        <w:rPr>
          <w:rFonts w:ascii="Arial" w:hAnsi="Arial" w:cs="Arial"/>
        </w:rPr>
        <w:t xml:space="preserve"> assentada</w:t>
      </w:r>
      <w:r w:rsidRPr="00E771B6">
        <w:rPr>
          <w:rFonts w:ascii="Arial" w:hAnsi="Arial" w:cs="Arial"/>
        </w:rPr>
        <w:t xml:space="preserve"> nos Embargos carece de fundamento fático e jurídico. O simples fato </w:t>
      </w:r>
      <w:r w:rsidR="0054574A" w:rsidRPr="00E771B6">
        <w:rPr>
          <w:rFonts w:ascii="Arial" w:hAnsi="Arial" w:cs="Arial"/>
        </w:rPr>
        <w:t xml:space="preserve">de o Embargante </w:t>
      </w:r>
      <w:r w:rsidRPr="00E771B6">
        <w:rPr>
          <w:rFonts w:ascii="Arial" w:hAnsi="Arial" w:cs="Arial"/>
        </w:rPr>
        <w:t>alegar que não frequentou as aulas</w:t>
      </w:r>
      <w:r w:rsidR="0054574A" w:rsidRPr="00E771B6">
        <w:rPr>
          <w:rFonts w:ascii="Arial" w:hAnsi="Arial" w:cs="Arial"/>
        </w:rPr>
        <w:t xml:space="preserve">, </w:t>
      </w:r>
      <w:r w:rsidRPr="00E771B6">
        <w:rPr>
          <w:rFonts w:ascii="Arial" w:hAnsi="Arial" w:cs="Arial"/>
        </w:rPr>
        <w:t>não comprova ausência de prestação de serviço, muito menos descaracteriza o vínculo contratual regularmente estabelecido.</w:t>
      </w:r>
      <w:r w:rsidR="0054574A" w:rsidRPr="00E771B6">
        <w:rPr>
          <w:rFonts w:ascii="Arial" w:hAnsi="Arial" w:cs="Arial"/>
        </w:rPr>
        <w:t xml:space="preserve"> O fato é, a Embargada </w:t>
      </w:r>
      <w:r w:rsidR="00557C7B" w:rsidRPr="00E771B6">
        <w:rPr>
          <w:rFonts w:ascii="Arial" w:hAnsi="Arial" w:cs="Arial"/>
        </w:rPr>
        <w:t xml:space="preserve">cumpriu com sua obrigação ao </w:t>
      </w:r>
      <w:r w:rsidR="0054574A" w:rsidRPr="00E771B6">
        <w:rPr>
          <w:rFonts w:ascii="Arial" w:hAnsi="Arial" w:cs="Arial"/>
        </w:rPr>
        <w:t>fornece</w:t>
      </w:r>
      <w:r w:rsidR="00557C7B" w:rsidRPr="00E771B6">
        <w:rPr>
          <w:rFonts w:ascii="Arial" w:hAnsi="Arial" w:cs="Arial"/>
        </w:rPr>
        <w:t>r</w:t>
      </w:r>
      <w:r w:rsidR="0054574A" w:rsidRPr="00E771B6">
        <w:rPr>
          <w:rFonts w:ascii="Arial" w:hAnsi="Arial" w:cs="Arial"/>
        </w:rPr>
        <w:t xml:space="preserve"> seus serviços de qualidade para o Embargante</w:t>
      </w:r>
      <w:r w:rsidR="00557C7B" w:rsidRPr="00E771B6">
        <w:rPr>
          <w:rFonts w:ascii="Arial" w:hAnsi="Arial" w:cs="Arial"/>
        </w:rPr>
        <w:t xml:space="preserve">. </w:t>
      </w:r>
      <w:r w:rsidR="0054574A" w:rsidRPr="00E771B6">
        <w:rPr>
          <w:rFonts w:ascii="Arial" w:hAnsi="Arial" w:cs="Arial"/>
        </w:rPr>
        <w:t xml:space="preserve">Em contrapartida, o Embargante deixou de cumprir com sua obrigação de realizar o pagamento das mensalidades. </w:t>
      </w:r>
    </w:p>
    <w:p w14:paraId="5F6360B9" w14:textId="77777777" w:rsidR="00E771B6" w:rsidRPr="00E771B6" w:rsidRDefault="00E771B6" w:rsidP="00F54482">
      <w:pPr>
        <w:pStyle w:val="PargrafodaLista"/>
        <w:tabs>
          <w:tab w:val="left" w:pos="1418"/>
        </w:tabs>
        <w:spacing w:after="0" w:line="360" w:lineRule="auto"/>
        <w:ind w:left="0"/>
        <w:jc w:val="both"/>
        <w:rPr>
          <w:rFonts w:ascii="Arial" w:hAnsi="Arial" w:cs="Arial"/>
        </w:rPr>
      </w:pPr>
    </w:p>
    <w:p w14:paraId="73203036" w14:textId="0796220D" w:rsidR="0054574A" w:rsidRPr="00B56308" w:rsidRDefault="006678A9" w:rsidP="00B56308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eastAsia="Arial" w:hAnsi="Arial" w:cs="Arial"/>
        </w:rPr>
      </w:pPr>
      <w:r w:rsidRPr="00B56308">
        <w:rPr>
          <w:rFonts w:ascii="Arial" w:hAnsi="Arial" w:cs="Arial"/>
        </w:rPr>
        <w:t xml:space="preserve">É importante </w:t>
      </w:r>
      <w:r w:rsidR="0054574A" w:rsidRPr="00B56308">
        <w:rPr>
          <w:rFonts w:ascii="Arial" w:hAnsi="Arial" w:cs="Arial"/>
        </w:rPr>
        <w:t xml:space="preserve">ressaltar </w:t>
      </w:r>
      <w:r w:rsidRPr="00B56308">
        <w:rPr>
          <w:rFonts w:ascii="Arial" w:hAnsi="Arial" w:cs="Arial"/>
        </w:rPr>
        <w:t xml:space="preserve">que a alegação do Embargante quanto </w:t>
      </w:r>
      <w:r w:rsidR="0062031F" w:rsidRPr="00B56308">
        <w:rPr>
          <w:rFonts w:ascii="Arial" w:hAnsi="Arial" w:cs="Arial"/>
        </w:rPr>
        <w:t xml:space="preserve">a autenticidade das assinaturas nas atas de provas </w:t>
      </w:r>
      <w:r w:rsidR="00B56308" w:rsidRPr="00B56308">
        <w:rPr>
          <w:rFonts w:ascii="Arial" w:hAnsi="Arial" w:cs="Arial"/>
        </w:rPr>
        <w:t>é</w:t>
      </w:r>
      <w:r w:rsidRPr="00B56308">
        <w:rPr>
          <w:rFonts w:ascii="Arial" w:hAnsi="Arial" w:cs="Arial"/>
        </w:rPr>
        <w:t xml:space="preserve"> contraditória </w:t>
      </w:r>
      <w:r w:rsidR="00B56308" w:rsidRPr="00B56308">
        <w:rPr>
          <w:rFonts w:ascii="Arial" w:hAnsi="Arial" w:cs="Arial"/>
        </w:rPr>
        <w:t>à</w:t>
      </w:r>
      <w:r w:rsidRPr="00B56308">
        <w:rPr>
          <w:rFonts w:ascii="Arial" w:hAnsi="Arial" w:cs="Arial"/>
        </w:rPr>
        <w:t xml:space="preserve"> comparação com a assinatura do Embargante na procuração apresentada nos autos, bem como na Carteira Nacional de Habilitação do ex-aluno</w:t>
      </w:r>
      <w:r w:rsidR="00B56308" w:rsidRPr="00B56308">
        <w:rPr>
          <w:rFonts w:ascii="Arial" w:hAnsi="Arial" w:cs="Arial"/>
        </w:rPr>
        <w:t xml:space="preserve">, as quais demonstram que as assinaturas são manifestamente idênticas. </w:t>
      </w:r>
      <w:r w:rsidRPr="00B56308">
        <w:rPr>
          <w:rFonts w:ascii="Arial" w:hAnsi="Arial" w:cs="Arial"/>
        </w:rPr>
        <w:t>Tal confronto documental revela plena compatibilidade entre as assinaturas, afastando qualquer alegação de falsidade ou irregularidade documental.</w:t>
      </w:r>
    </w:p>
    <w:p w14:paraId="25A50B37" w14:textId="77777777" w:rsidR="00B56308" w:rsidRPr="00F54482" w:rsidRDefault="00B56308" w:rsidP="00B56308">
      <w:pPr>
        <w:pStyle w:val="PargrafodaLista"/>
        <w:tabs>
          <w:tab w:val="left" w:pos="1418"/>
        </w:tabs>
        <w:spacing w:after="0" w:line="360" w:lineRule="auto"/>
        <w:ind w:left="0"/>
        <w:jc w:val="both"/>
        <w:rPr>
          <w:rFonts w:ascii="Arial" w:eastAsia="Arial" w:hAnsi="Arial" w:cs="Arial"/>
        </w:rPr>
      </w:pPr>
    </w:p>
    <w:p w14:paraId="13567930" w14:textId="68A75231" w:rsidR="00557C7B" w:rsidRPr="00E771B6" w:rsidRDefault="0062031F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  <w:u w:val="single"/>
        </w:rPr>
      </w:pPr>
      <w:r w:rsidRPr="00F54482">
        <w:rPr>
          <w:rFonts w:ascii="Arial" w:eastAsia="Arial" w:hAnsi="Arial" w:cs="Arial"/>
        </w:rPr>
        <w:t>Por fim, é</w:t>
      </w:r>
      <w:r w:rsidR="00921FAD" w:rsidRPr="00F54482">
        <w:rPr>
          <w:rFonts w:ascii="Arial" w:eastAsia="Arial" w:hAnsi="Arial" w:cs="Arial"/>
        </w:rPr>
        <w:t xml:space="preserve"> importante reforçar, que ao contrário da Embargada que apresentou toda a documentação comprobatória, </w:t>
      </w:r>
      <w:r w:rsidR="00921FAD" w:rsidRPr="00F54482">
        <w:rPr>
          <w:rFonts w:ascii="Arial" w:eastAsia="Arial" w:hAnsi="Arial" w:cs="Arial"/>
          <w:b/>
          <w:u w:val="single"/>
        </w:rPr>
        <w:t>o Embargante não trouxe aos autos qualquer comprovação das suas alegações.</w:t>
      </w:r>
      <w:r w:rsidR="00921FAD" w:rsidRPr="00F54482">
        <w:rPr>
          <w:rFonts w:ascii="Arial" w:eastAsia="Arial" w:hAnsi="Arial" w:cs="Arial"/>
        </w:rPr>
        <w:t xml:space="preserve"> </w:t>
      </w:r>
      <w:r w:rsidR="006678A9" w:rsidRPr="00F54482">
        <w:rPr>
          <w:rFonts w:ascii="Arial" w:hAnsi="Arial" w:cs="Arial"/>
        </w:rPr>
        <w:t xml:space="preserve">Sua argumentação baseia-se exclusivamente em alegações genéricas e </w:t>
      </w:r>
      <w:r w:rsidR="006678A9" w:rsidRPr="00E771B6">
        <w:rPr>
          <w:rFonts w:ascii="Arial" w:hAnsi="Arial" w:cs="Arial"/>
        </w:rPr>
        <w:t>desconectadas das exigências contratuais e legais</w:t>
      </w:r>
      <w:r w:rsidRPr="00E771B6">
        <w:rPr>
          <w:rFonts w:ascii="Arial" w:hAnsi="Arial" w:cs="Arial"/>
        </w:rPr>
        <w:t xml:space="preserve">. </w:t>
      </w:r>
    </w:p>
    <w:p w14:paraId="7773E2FA" w14:textId="77777777" w:rsidR="00557C7B" w:rsidRPr="00E771B6" w:rsidRDefault="00557C7B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6E5B561" w14:textId="06F9249B" w:rsidR="00557C7B" w:rsidRPr="00E771B6" w:rsidRDefault="00557C7B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E771B6">
        <w:rPr>
          <w:rFonts w:ascii="Arial" w:hAnsi="Arial" w:cs="Arial"/>
          <w:b/>
          <w:sz w:val="22"/>
          <w:szCs w:val="22"/>
          <w:u w:val="single"/>
        </w:rPr>
        <w:t>DO PEDIDO</w:t>
      </w:r>
    </w:p>
    <w:p w14:paraId="1F1DA25A" w14:textId="77777777" w:rsidR="00557C7B" w:rsidRPr="00E771B6" w:rsidRDefault="00557C7B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  <w:u w:val="single"/>
        </w:rPr>
      </w:pPr>
    </w:p>
    <w:p w14:paraId="3B65DBDD" w14:textId="2432E0F3" w:rsidR="00557C7B" w:rsidRPr="00E771B6" w:rsidRDefault="00B70609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  <w:u w:val="single"/>
        </w:rPr>
      </w:pPr>
      <w:r w:rsidRPr="00E771B6">
        <w:rPr>
          <w:rFonts w:ascii="Arial" w:hAnsi="Arial" w:cs="Arial"/>
        </w:rPr>
        <w:t xml:space="preserve">Diante do exposto, requer a Vossa Excelência, que bem analisando a questão, decida por rejeitar os Embargos à Execução, por serem meramente protelatórios, julgando </w:t>
      </w:r>
      <w:r w:rsidRPr="00E771B6">
        <w:rPr>
          <w:rFonts w:ascii="Arial" w:hAnsi="Arial" w:cs="Arial"/>
          <w:b/>
        </w:rPr>
        <w:t>IMPROCEDENTES</w:t>
      </w:r>
      <w:r w:rsidRPr="00E771B6">
        <w:rPr>
          <w:rFonts w:ascii="Arial" w:hAnsi="Arial" w:cs="Arial"/>
        </w:rPr>
        <w:t xml:space="preserve"> todos os pedidos formulados pela Embargante, em todos os seus termos, reconhecendo integralmente os pedidos formulados na demanda executiva. </w:t>
      </w:r>
    </w:p>
    <w:p w14:paraId="4DB06F72" w14:textId="77777777" w:rsidR="00557C7B" w:rsidRPr="00E771B6" w:rsidRDefault="00557C7B" w:rsidP="00F54482">
      <w:pPr>
        <w:tabs>
          <w:tab w:val="left" w:pos="141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54DB438" w14:textId="73205B92" w:rsidR="006C6798" w:rsidRPr="00E771B6" w:rsidRDefault="006C6798" w:rsidP="00F54482">
      <w:pPr>
        <w:pStyle w:val="PargrafodaLista"/>
        <w:numPr>
          <w:ilvl w:val="0"/>
          <w:numId w:val="4"/>
        </w:numPr>
        <w:tabs>
          <w:tab w:val="left" w:pos="1418"/>
        </w:tabs>
        <w:spacing w:after="0" w:line="360" w:lineRule="auto"/>
        <w:jc w:val="both"/>
        <w:rPr>
          <w:rFonts w:ascii="Arial" w:hAnsi="Arial" w:cs="Arial"/>
          <w:u w:val="single"/>
        </w:rPr>
      </w:pPr>
      <w:r w:rsidRPr="00E771B6">
        <w:rPr>
          <w:rFonts w:ascii="Arial" w:hAnsi="Arial" w:cs="Arial"/>
        </w:rPr>
        <w:t xml:space="preserve">Requer ainda, o deferimento </w:t>
      </w:r>
      <w:r w:rsidRPr="00E771B6">
        <w:rPr>
          <w:rFonts w:ascii="Arial" w:hAnsi="Arial" w:cs="Arial"/>
          <w:b/>
          <w:u w:val="single"/>
        </w:rPr>
        <w:t>do pedido de publicações e/ou intimações eletrônicas EXCLUSIVAMENTE em nome do Assessor Jurídico da Fundação, Dr. Denys Ribeiro Furtunato, OAB/RJ n. 164.024</w:t>
      </w:r>
      <w:r w:rsidRPr="00E771B6">
        <w:rPr>
          <w:rFonts w:ascii="Arial" w:hAnsi="Arial" w:cs="Arial"/>
        </w:rPr>
        <w:t>, requerendo inclusive, a anotação do patrono mencionado junto ao sistema competente, sob pena de nulidade dos atos praticados.</w:t>
      </w:r>
    </w:p>
    <w:p w14:paraId="1299C43A" w14:textId="77777777" w:rsidR="00E922A6" w:rsidRPr="00E771B6" w:rsidRDefault="00E922A6" w:rsidP="00B56308">
      <w:pPr>
        <w:tabs>
          <w:tab w:val="left" w:pos="1418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2F39877E" w14:textId="77777777" w:rsidR="00777AAE" w:rsidRPr="00E771B6" w:rsidRDefault="00777AAE" w:rsidP="00B56308">
      <w:pPr>
        <w:tabs>
          <w:tab w:val="left" w:pos="1418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771B6">
        <w:rPr>
          <w:rFonts w:ascii="Arial" w:hAnsi="Arial" w:cs="Arial"/>
          <w:sz w:val="22"/>
          <w:szCs w:val="22"/>
        </w:rPr>
        <w:t>Termos em que, pede deferimento.</w:t>
      </w:r>
    </w:p>
    <w:p w14:paraId="4DDBEF00" w14:textId="77777777" w:rsidR="00777AAE" w:rsidRPr="00E771B6" w:rsidRDefault="00777AAE" w:rsidP="00B56308">
      <w:pPr>
        <w:tabs>
          <w:tab w:val="left" w:pos="1418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</w:p>
    <w:p w14:paraId="388687EA" w14:textId="5329832C" w:rsidR="00777AAE" w:rsidRPr="00E771B6" w:rsidRDefault="00777AAE" w:rsidP="00B56308">
      <w:pPr>
        <w:tabs>
          <w:tab w:val="left" w:pos="1418"/>
        </w:tabs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 w:rsidRPr="00E771B6">
        <w:rPr>
          <w:rFonts w:ascii="Arial" w:hAnsi="Arial" w:cs="Arial"/>
          <w:sz w:val="22"/>
          <w:szCs w:val="22"/>
        </w:rPr>
        <w:t xml:space="preserve">Volta Redonda, </w:t>
      </w:r>
      <w:r w:rsidRPr="00E771B6">
        <w:rPr>
          <w:rFonts w:ascii="Arial" w:hAnsi="Arial" w:cs="Arial"/>
          <w:sz w:val="22"/>
          <w:szCs w:val="22"/>
        </w:rPr>
        <w:fldChar w:fldCharType="begin"/>
      </w:r>
      <w:r w:rsidRPr="00E771B6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E771B6">
        <w:rPr>
          <w:rFonts w:ascii="Arial" w:hAnsi="Arial" w:cs="Arial"/>
          <w:sz w:val="22"/>
          <w:szCs w:val="22"/>
        </w:rPr>
        <w:fldChar w:fldCharType="separate"/>
      </w:r>
      <w:r w:rsidR="004144A5">
        <w:rPr>
          <w:rFonts w:ascii="Arial" w:hAnsi="Arial" w:cs="Arial"/>
          <w:noProof/>
          <w:sz w:val="22"/>
          <w:szCs w:val="22"/>
        </w:rPr>
        <w:t>29 de maio de 2025</w:t>
      </w:r>
      <w:r w:rsidRPr="00E771B6">
        <w:rPr>
          <w:rFonts w:ascii="Arial" w:hAnsi="Arial" w:cs="Arial"/>
          <w:sz w:val="22"/>
          <w:szCs w:val="22"/>
        </w:rPr>
        <w:fldChar w:fldCharType="end"/>
      </w:r>
      <w:r w:rsidRPr="00E771B6">
        <w:rPr>
          <w:rFonts w:ascii="Arial" w:hAnsi="Arial" w:cs="Arial"/>
          <w:sz w:val="22"/>
          <w:szCs w:val="22"/>
        </w:rPr>
        <w:t>.</w:t>
      </w:r>
    </w:p>
    <w:p w14:paraId="3461D779" w14:textId="77777777" w:rsidR="00777AAE" w:rsidRPr="00E771B6" w:rsidRDefault="00777AAE" w:rsidP="00F54482">
      <w:pPr>
        <w:tabs>
          <w:tab w:val="left" w:pos="1418"/>
        </w:tabs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21DD49BE" w14:textId="36572FFA" w:rsidR="00777AAE" w:rsidRPr="00E771B6" w:rsidRDefault="00777AAE" w:rsidP="00F54482">
      <w:pPr>
        <w:tabs>
          <w:tab w:val="left" w:pos="1418"/>
        </w:tabs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41C6A850" w14:textId="63565D91" w:rsidR="00777AAE" w:rsidRPr="00E771B6" w:rsidRDefault="00777AAE" w:rsidP="00F54482">
      <w:pPr>
        <w:tabs>
          <w:tab w:val="left" w:pos="1418"/>
        </w:tabs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3506CCE" w14:textId="3F6AC83E" w:rsidR="00E771B6" w:rsidRPr="00E771B6" w:rsidRDefault="00E771B6" w:rsidP="00F54482">
      <w:pPr>
        <w:tabs>
          <w:tab w:val="left" w:pos="1418"/>
        </w:tabs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319615E6" w14:textId="77777777" w:rsidR="00E771B6" w:rsidRPr="00E771B6" w:rsidRDefault="00E771B6" w:rsidP="00F54482">
      <w:pPr>
        <w:jc w:val="center"/>
        <w:rPr>
          <w:rFonts w:ascii="Arial" w:hAnsi="Arial" w:cs="Arial"/>
          <w:b/>
          <w:noProof/>
          <w:sz w:val="22"/>
          <w:szCs w:val="22"/>
        </w:rPr>
      </w:pPr>
      <w:r w:rsidRPr="00E771B6">
        <w:rPr>
          <w:rFonts w:ascii="Arial" w:hAnsi="Arial" w:cs="Arial"/>
          <w:b/>
          <w:noProof/>
          <w:sz w:val="22"/>
          <w:szCs w:val="22"/>
        </w:rPr>
        <w:t>Wesley Pinheiro Balbino</w:t>
      </w:r>
    </w:p>
    <w:p w14:paraId="65D2EEF2" w14:textId="77777777" w:rsidR="00E771B6" w:rsidRPr="00E771B6" w:rsidRDefault="00E771B6" w:rsidP="00F54482">
      <w:pPr>
        <w:jc w:val="center"/>
        <w:rPr>
          <w:rFonts w:ascii="Arial" w:hAnsi="Arial" w:cs="Arial"/>
          <w:b/>
          <w:noProof/>
          <w:sz w:val="22"/>
          <w:szCs w:val="22"/>
        </w:rPr>
      </w:pPr>
      <w:r w:rsidRPr="00E771B6">
        <w:rPr>
          <w:rFonts w:ascii="Arial" w:hAnsi="Arial" w:cs="Arial"/>
          <w:b/>
          <w:noProof/>
          <w:sz w:val="22"/>
          <w:szCs w:val="22"/>
        </w:rPr>
        <w:t>Advogado(a) FOA</w:t>
      </w:r>
    </w:p>
    <w:p w14:paraId="6825A44F" w14:textId="77777777" w:rsidR="00E771B6" w:rsidRPr="00E771B6" w:rsidRDefault="00E771B6" w:rsidP="00F54482">
      <w:pPr>
        <w:jc w:val="center"/>
        <w:rPr>
          <w:rFonts w:ascii="Arial" w:hAnsi="Arial" w:cs="Arial"/>
          <w:b/>
          <w:noProof/>
          <w:sz w:val="22"/>
          <w:szCs w:val="22"/>
        </w:rPr>
      </w:pPr>
      <w:r w:rsidRPr="00E771B6">
        <w:rPr>
          <w:rFonts w:ascii="Arial" w:hAnsi="Arial" w:cs="Arial"/>
          <w:b/>
          <w:noProof/>
          <w:sz w:val="22"/>
          <w:szCs w:val="22"/>
        </w:rPr>
        <w:t>OAB/RJ 177.080</w:t>
      </w:r>
    </w:p>
    <w:sectPr w:rsidR="00E771B6" w:rsidRPr="00E771B6" w:rsidSect="00E771B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6DB82" w14:textId="77777777" w:rsidR="00E16566" w:rsidRDefault="00E16566" w:rsidP="00573CC1">
      <w:r>
        <w:separator/>
      </w:r>
    </w:p>
  </w:endnote>
  <w:endnote w:type="continuationSeparator" w:id="0">
    <w:p w14:paraId="5997CC1D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E6F91" w14:textId="77777777" w:rsidR="008A7A4D" w:rsidRDefault="008A7A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72F646" w14:textId="77777777" w:rsidR="008A7A4D" w:rsidRDefault="008A7A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98A12B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99379" w14:textId="77777777" w:rsidR="00E16566" w:rsidRDefault="00E16566" w:rsidP="00573CC1">
      <w:r>
        <w:separator/>
      </w:r>
    </w:p>
  </w:footnote>
  <w:footnote w:type="continuationSeparator" w:id="0">
    <w:p w14:paraId="3FE9F23F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BF3C5" w14:textId="77777777" w:rsidR="00573CC1" w:rsidRDefault="004144A5">
    <w:pPr>
      <w:pStyle w:val="Cabealho"/>
    </w:pPr>
    <w:r>
      <w:rPr>
        <w:noProof/>
        <w:lang w:eastAsia="en-US"/>
      </w:rPr>
      <w:pict w14:anchorId="4A9003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CDCEAD" w14:textId="77777777" w:rsidR="00573CC1" w:rsidRDefault="004144A5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4E4D13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FFD37" w14:textId="77777777" w:rsidR="00573CC1" w:rsidRDefault="004144A5">
    <w:pPr>
      <w:pStyle w:val="Cabealho"/>
    </w:pPr>
    <w:r>
      <w:rPr>
        <w:noProof/>
        <w:lang w:eastAsia="en-US"/>
      </w:rPr>
      <w:pict w14:anchorId="428B2B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B6DEA"/>
    <w:multiLevelType w:val="hybridMultilevel"/>
    <w:tmpl w:val="EACAF7CA"/>
    <w:lvl w:ilvl="0" w:tplc="897CCCB2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897E1"/>
    <w:multiLevelType w:val="hybridMultilevel"/>
    <w:tmpl w:val="56DED882"/>
    <w:lvl w:ilvl="0" w:tplc="AEBE36E0">
      <w:start w:val="1"/>
      <w:numFmt w:val="decimal"/>
      <w:lvlText w:val="%1."/>
      <w:lvlJc w:val="left"/>
      <w:pPr>
        <w:ind w:left="2704" w:hanging="360"/>
      </w:pPr>
      <w:rPr>
        <w:b/>
        <w:color w:val="auto"/>
      </w:rPr>
    </w:lvl>
    <w:lvl w:ilvl="1" w:tplc="832CA0B6">
      <w:start w:val="1"/>
      <w:numFmt w:val="lowerLetter"/>
      <w:lvlText w:val="%2."/>
      <w:lvlJc w:val="left"/>
      <w:pPr>
        <w:ind w:left="3424" w:hanging="360"/>
      </w:pPr>
    </w:lvl>
    <w:lvl w:ilvl="2" w:tplc="D26AD390">
      <w:start w:val="1"/>
      <w:numFmt w:val="lowerRoman"/>
      <w:lvlText w:val="%3."/>
      <w:lvlJc w:val="right"/>
      <w:pPr>
        <w:ind w:left="4144" w:hanging="180"/>
      </w:pPr>
    </w:lvl>
    <w:lvl w:ilvl="3" w:tplc="B2087A1A">
      <w:start w:val="1"/>
      <w:numFmt w:val="decimal"/>
      <w:lvlText w:val="%4."/>
      <w:lvlJc w:val="left"/>
      <w:pPr>
        <w:ind w:left="4864" w:hanging="360"/>
      </w:pPr>
    </w:lvl>
    <w:lvl w:ilvl="4" w:tplc="D4100EF6">
      <w:start w:val="1"/>
      <w:numFmt w:val="lowerLetter"/>
      <w:lvlText w:val="%5."/>
      <w:lvlJc w:val="left"/>
      <w:pPr>
        <w:ind w:left="5584" w:hanging="360"/>
      </w:pPr>
    </w:lvl>
    <w:lvl w:ilvl="5" w:tplc="317812AC">
      <w:start w:val="1"/>
      <w:numFmt w:val="lowerRoman"/>
      <w:lvlText w:val="%6."/>
      <w:lvlJc w:val="right"/>
      <w:pPr>
        <w:ind w:left="6304" w:hanging="180"/>
      </w:pPr>
    </w:lvl>
    <w:lvl w:ilvl="6" w:tplc="D2DA96DC">
      <w:start w:val="1"/>
      <w:numFmt w:val="decimal"/>
      <w:lvlText w:val="%7."/>
      <w:lvlJc w:val="left"/>
      <w:pPr>
        <w:ind w:left="7024" w:hanging="360"/>
      </w:pPr>
    </w:lvl>
    <w:lvl w:ilvl="7" w:tplc="FACAE406">
      <w:start w:val="1"/>
      <w:numFmt w:val="lowerLetter"/>
      <w:lvlText w:val="%8."/>
      <w:lvlJc w:val="left"/>
      <w:pPr>
        <w:ind w:left="7744" w:hanging="360"/>
      </w:pPr>
    </w:lvl>
    <w:lvl w:ilvl="8" w:tplc="62B42652">
      <w:start w:val="1"/>
      <w:numFmt w:val="lowerRoman"/>
      <w:lvlText w:val="%9."/>
      <w:lvlJc w:val="right"/>
      <w:pPr>
        <w:ind w:left="8464" w:hanging="180"/>
      </w:pPr>
    </w:lvl>
  </w:abstractNum>
  <w:abstractNum w:abstractNumId="2" w15:restartNumberingAfterBreak="0">
    <w:nsid w:val="375B627A"/>
    <w:multiLevelType w:val="hybridMultilevel"/>
    <w:tmpl w:val="BFB88F72"/>
    <w:lvl w:ilvl="0" w:tplc="3FD8D1D6">
      <w:start w:val="1"/>
      <w:numFmt w:val="decimal"/>
      <w:lvlText w:val="%1."/>
      <w:lvlJc w:val="left"/>
      <w:pPr>
        <w:ind w:left="0" w:firstLine="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87FD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56FD4"/>
    <w:rsid w:val="00057019"/>
    <w:rsid w:val="00062C8D"/>
    <w:rsid w:val="00082197"/>
    <w:rsid w:val="00082F56"/>
    <w:rsid w:val="000C3423"/>
    <w:rsid w:val="000C6D77"/>
    <w:rsid w:val="000E1100"/>
    <w:rsid w:val="000E20E8"/>
    <w:rsid w:val="00110D5B"/>
    <w:rsid w:val="00152AF0"/>
    <w:rsid w:val="001770F2"/>
    <w:rsid w:val="001901F4"/>
    <w:rsid w:val="001E623A"/>
    <w:rsid w:val="001F4480"/>
    <w:rsid w:val="00207797"/>
    <w:rsid w:val="00242380"/>
    <w:rsid w:val="00244B30"/>
    <w:rsid w:val="00292F0D"/>
    <w:rsid w:val="002D66CE"/>
    <w:rsid w:val="003D1863"/>
    <w:rsid w:val="003D333A"/>
    <w:rsid w:val="003E5A13"/>
    <w:rsid w:val="00400F20"/>
    <w:rsid w:val="00400F88"/>
    <w:rsid w:val="00405A3A"/>
    <w:rsid w:val="004079A3"/>
    <w:rsid w:val="004144A5"/>
    <w:rsid w:val="00437317"/>
    <w:rsid w:val="00442C2A"/>
    <w:rsid w:val="00461E5C"/>
    <w:rsid w:val="0047076B"/>
    <w:rsid w:val="00496AB4"/>
    <w:rsid w:val="004B6000"/>
    <w:rsid w:val="004F583D"/>
    <w:rsid w:val="00520D81"/>
    <w:rsid w:val="00544703"/>
    <w:rsid w:val="00544EEA"/>
    <w:rsid w:val="0054574A"/>
    <w:rsid w:val="00557C7B"/>
    <w:rsid w:val="00573CC1"/>
    <w:rsid w:val="0060754D"/>
    <w:rsid w:val="0062031F"/>
    <w:rsid w:val="0064794B"/>
    <w:rsid w:val="00666D52"/>
    <w:rsid w:val="006678A9"/>
    <w:rsid w:val="00696228"/>
    <w:rsid w:val="006C6798"/>
    <w:rsid w:val="00703859"/>
    <w:rsid w:val="0072479D"/>
    <w:rsid w:val="00726AA9"/>
    <w:rsid w:val="00727573"/>
    <w:rsid w:val="00747783"/>
    <w:rsid w:val="00765F72"/>
    <w:rsid w:val="00777AAE"/>
    <w:rsid w:val="007A0507"/>
    <w:rsid w:val="007D3F2D"/>
    <w:rsid w:val="007F5B93"/>
    <w:rsid w:val="00841535"/>
    <w:rsid w:val="00876438"/>
    <w:rsid w:val="008A7A4D"/>
    <w:rsid w:val="00921FAD"/>
    <w:rsid w:val="00967D35"/>
    <w:rsid w:val="00A2169E"/>
    <w:rsid w:val="00A216CF"/>
    <w:rsid w:val="00A31B21"/>
    <w:rsid w:val="00A52505"/>
    <w:rsid w:val="00A66E84"/>
    <w:rsid w:val="00A8294C"/>
    <w:rsid w:val="00A90F00"/>
    <w:rsid w:val="00A9336D"/>
    <w:rsid w:val="00AB75A3"/>
    <w:rsid w:val="00B2262C"/>
    <w:rsid w:val="00B333D9"/>
    <w:rsid w:val="00B36689"/>
    <w:rsid w:val="00B56308"/>
    <w:rsid w:val="00B70609"/>
    <w:rsid w:val="00BA4893"/>
    <w:rsid w:val="00BC55C4"/>
    <w:rsid w:val="00C02D5F"/>
    <w:rsid w:val="00C7050F"/>
    <w:rsid w:val="00CA57B5"/>
    <w:rsid w:val="00CD5B32"/>
    <w:rsid w:val="00D05C49"/>
    <w:rsid w:val="00D63830"/>
    <w:rsid w:val="00DA00CD"/>
    <w:rsid w:val="00DA7A0D"/>
    <w:rsid w:val="00DD2C5F"/>
    <w:rsid w:val="00DD6257"/>
    <w:rsid w:val="00DE42E8"/>
    <w:rsid w:val="00E040BB"/>
    <w:rsid w:val="00E16566"/>
    <w:rsid w:val="00E17547"/>
    <w:rsid w:val="00E3127D"/>
    <w:rsid w:val="00E40635"/>
    <w:rsid w:val="00E771B6"/>
    <w:rsid w:val="00E922A6"/>
    <w:rsid w:val="00E932F8"/>
    <w:rsid w:val="00E972BB"/>
    <w:rsid w:val="00F36C58"/>
    <w:rsid w:val="00F5016F"/>
    <w:rsid w:val="00F54482"/>
    <w:rsid w:val="00F85C43"/>
    <w:rsid w:val="00FB0F3A"/>
    <w:rsid w:val="00FD4F22"/>
    <w:rsid w:val="00FD5F2C"/>
    <w:rsid w:val="00FE2BCA"/>
    <w:rsid w:val="00FE7BDB"/>
    <w:rsid w:val="031893AD"/>
    <w:rsid w:val="0370C7B0"/>
    <w:rsid w:val="04F82C0D"/>
    <w:rsid w:val="06534542"/>
    <w:rsid w:val="0C35A984"/>
    <w:rsid w:val="0CD018EE"/>
    <w:rsid w:val="0D0AC5D6"/>
    <w:rsid w:val="0DA22F8B"/>
    <w:rsid w:val="0FE60A4B"/>
    <w:rsid w:val="15527585"/>
    <w:rsid w:val="1A789391"/>
    <w:rsid w:val="1BB90BE9"/>
    <w:rsid w:val="1CB37558"/>
    <w:rsid w:val="28FAD480"/>
    <w:rsid w:val="2E9288A9"/>
    <w:rsid w:val="324265A4"/>
    <w:rsid w:val="32888E69"/>
    <w:rsid w:val="32A1B6C6"/>
    <w:rsid w:val="38F7CFED"/>
    <w:rsid w:val="3A1F2C5D"/>
    <w:rsid w:val="3CDC9258"/>
    <w:rsid w:val="42A99065"/>
    <w:rsid w:val="43B10E13"/>
    <w:rsid w:val="450276F5"/>
    <w:rsid w:val="48245918"/>
    <w:rsid w:val="49E88E4D"/>
    <w:rsid w:val="4DC75D13"/>
    <w:rsid w:val="508732CA"/>
    <w:rsid w:val="55BC4724"/>
    <w:rsid w:val="598E65A5"/>
    <w:rsid w:val="60AF859C"/>
    <w:rsid w:val="630874D0"/>
    <w:rsid w:val="63AD81E3"/>
    <w:rsid w:val="66CBFA48"/>
    <w:rsid w:val="6B965536"/>
    <w:rsid w:val="6C0C4E3E"/>
    <w:rsid w:val="6DA1F001"/>
    <w:rsid w:val="6EC283DB"/>
    <w:rsid w:val="763A10A4"/>
    <w:rsid w:val="7B90E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A6A93A1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7A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7AAE"/>
    <w:pPr>
      <w:keepNext/>
      <w:numPr>
        <w:numId w:val="3"/>
      </w:numPr>
      <w:outlineLvl w:val="0"/>
    </w:pPr>
    <w:rPr>
      <w:rFonts w:ascii="Arial" w:hAnsi="Arial" w:cs="Arial"/>
      <w:b/>
      <w:bCs/>
      <w:sz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71B6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771B6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771B6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771B6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771B6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771B6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771B6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771B6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rsid w:val="00777AA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777AAE"/>
    <w:pPr>
      <w:widowControl w:val="0"/>
      <w:spacing w:after="120"/>
    </w:pPr>
    <w:rPr>
      <w:rFonts w:eastAsia="Calibri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77AAE"/>
    <w:rPr>
      <w:rFonts w:ascii="Times New Roman" w:eastAsia="Calibri" w:hAnsi="Times New Roman" w:cs="Times New Roman"/>
      <w:sz w:val="20"/>
      <w:szCs w:val="20"/>
      <w:lang w:eastAsia="pt-BR"/>
    </w:rPr>
  </w:style>
  <w:style w:type="character" w:customStyle="1" w:styleId="apple-converted-space">
    <w:name w:val="apple-converted-space"/>
    <w:basedOn w:val="Fontepargpadro"/>
    <w:rsid w:val="00777AAE"/>
  </w:style>
  <w:style w:type="paragraph" w:styleId="PargrafodaLista">
    <w:name w:val="List Paragraph"/>
    <w:basedOn w:val="Normal"/>
    <w:uiPriority w:val="1"/>
    <w:qFormat/>
    <w:rsid w:val="00777AA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39"/>
    <w:rsid w:val="00E7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E771B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71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771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E771B6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771B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E771B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rsid w:val="00E771B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rsid w:val="00E771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azo xmlns="2ee4bc47-ad4c-4b26-b407-ba0328e9e983" xsi:nil="true"/>
    <_Flow_SignoffStatus xmlns="2ee4bc47-ad4c-4b26-b407-ba0328e9e983" xsi:nil="true"/>
    <Observa_x00e7__x00f5_es xmlns="2ee4bc47-ad4c-4b26-b407-ba0328e9e983" xsi:nil="true"/>
    <Solicitante xmlns="2ee4bc47-ad4c-4b26-b407-ba0328e9e983">
      <UserInfo>
        <DisplayName/>
        <AccountId xsi:nil="true"/>
        <AccountType/>
      </UserInfo>
    </Solicitan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80C055F32124EB8E19C4D1BB121A5" ma:contentTypeVersion="9" ma:contentTypeDescription="Crie um novo documento." ma:contentTypeScope="" ma:versionID="ccf1aafb8754bc371da7419d898ae9d4">
  <xsd:schema xmlns:xsd="http://www.w3.org/2001/XMLSchema" xmlns:xs="http://www.w3.org/2001/XMLSchema" xmlns:p="http://schemas.microsoft.com/office/2006/metadata/properties" xmlns:ns2="2ee4bc47-ad4c-4b26-b407-ba0328e9e983" xmlns:ns3="0c783d64-4dec-4578-a662-f1841f2b3fa0" targetNamespace="http://schemas.microsoft.com/office/2006/metadata/properties" ma:root="true" ma:fieldsID="73b082d15870b5e9391e9a7d3bb19c68" ns2:_="" ns3:_="">
    <xsd:import namespace="2ee4bc47-ad4c-4b26-b407-ba0328e9e983"/>
    <xsd:import namespace="0c783d64-4dec-4578-a662-f1841f2b3f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olicitante" minOccurs="0"/>
                <xsd:element ref="ns2:Observa_x00e7__x00f5_es" minOccurs="0"/>
                <xsd:element ref="ns2:Prazo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4bc47-ad4c-4b26-b407-ba0328e9e9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olicitante" ma:index="10" nillable="true" ma:displayName="Solicitante" ma:description="Quem enviou o documento" ma:format="Dropdown" ma:list="UserInfo" ma:SharePointGroup="0" ma:internalName="Solicitant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bserva_x00e7__x00f5_es" ma:index="11" nillable="true" ma:displayName="Observações" ma:description="para análise &#10;" ma:format="Dropdown" ma:internalName="Observa_x00e7__x00f5_es">
      <xsd:simpleType>
        <xsd:restriction base="dms:Note">
          <xsd:maxLength value="255"/>
        </xsd:restriction>
      </xsd:simpleType>
    </xsd:element>
    <xsd:element name="Prazo" ma:index="12" nillable="true" ma:displayName="Prazo" ma:description="Prazo de resposta" ma:format="DateOnly" ma:internalName="Prazo">
      <xsd:simpleType>
        <xsd:restriction base="dms:DateTime"/>
      </xsd:simpleType>
    </xsd:element>
    <xsd:element name="_Flow_SignoffStatus" ma:index="13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83d64-4dec-4578-a662-f1841f2b3fa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4A7FA-0005-4B9E-AC1B-517B54C2F7EB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0c783d64-4dec-4578-a662-f1841f2b3fa0"/>
    <ds:schemaRef ds:uri="http://purl.org/dc/terms/"/>
    <ds:schemaRef ds:uri="http://schemas.openxmlformats.org/package/2006/metadata/core-properties"/>
    <ds:schemaRef ds:uri="2ee4bc47-ad4c-4b26-b407-ba0328e9e983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5B57658-A26C-4EA9-97EC-CA00F4C64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FA2ACC-B158-44B2-BBB4-6DFAD18DD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e4bc47-ad4c-4b26-b407-ba0328e9e983"/>
    <ds:schemaRef ds:uri="0c783d64-4dec-4578-a662-f1841f2b3f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84E93A-76D6-4BE0-8414-8036BC6D4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679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5</cp:revision>
  <cp:lastPrinted>2025-05-29T20:01:00Z</cp:lastPrinted>
  <dcterms:created xsi:type="dcterms:W3CDTF">2025-05-23T12:38:00Z</dcterms:created>
  <dcterms:modified xsi:type="dcterms:W3CDTF">2025-05-29T20:04:00Z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0x0101006A980C055F32124EB8E19C4D1BB121A5</vt:lpwstr>
  </property>
</Properties>
</file>