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9853C4" w14:textId="45165DD4" w:rsidR="00227036" w:rsidRDefault="00227036" w:rsidP="006C49B6">
      <w:pPr>
        <w:pStyle w:val="Corpodetexto"/>
        <w:tabs>
          <w:tab w:val="left" w:pos="1418"/>
        </w:tabs>
        <w:spacing w:line="360" w:lineRule="auto"/>
        <w:rPr>
          <w:rFonts w:ascii="Arial" w:hAnsi="Arial" w:cs="Arial"/>
          <w:sz w:val="22"/>
          <w:szCs w:val="22"/>
        </w:rPr>
      </w:pPr>
      <w:r>
        <w:rPr>
          <w:rFonts w:ascii="Arial" w:hAnsi="Arial" w:cs="Arial"/>
          <w:b/>
          <w:bCs/>
          <w:sz w:val="22"/>
          <w:szCs w:val="22"/>
        </w:rPr>
        <w:t xml:space="preserve">Ao Douto Juízo da </w:t>
      </w:r>
      <w:r w:rsidR="00E97FB5">
        <w:rPr>
          <w:rFonts w:ascii="Arial" w:hAnsi="Arial" w:cs="Arial"/>
          <w:b/>
          <w:bCs/>
          <w:sz w:val="22"/>
          <w:szCs w:val="22"/>
        </w:rPr>
        <w:t>3</w:t>
      </w:r>
      <w:r w:rsidR="00C640A3" w:rsidRPr="00C640A3">
        <w:rPr>
          <w:rFonts w:ascii="Arial" w:hAnsi="Arial" w:cs="Arial"/>
          <w:b/>
          <w:bCs/>
          <w:sz w:val="22"/>
          <w:szCs w:val="22"/>
        </w:rPr>
        <w:t xml:space="preserve">ª Vara Federal da Seção Judiciária de </w:t>
      </w:r>
      <w:r w:rsidR="006153D2" w:rsidRPr="006153D2">
        <w:rPr>
          <w:rFonts w:ascii="Arial" w:hAnsi="Arial" w:cs="Arial"/>
          <w:b/>
          <w:bCs/>
          <w:sz w:val="22"/>
          <w:szCs w:val="22"/>
        </w:rPr>
        <w:t xml:space="preserve">Volta Redonda </w:t>
      </w:r>
      <w:r w:rsidR="00C640A3" w:rsidRPr="00C640A3">
        <w:rPr>
          <w:rFonts w:ascii="Arial" w:hAnsi="Arial" w:cs="Arial"/>
          <w:b/>
          <w:bCs/>
          <w:sz w:val="22"/>
          <w:szCs w:val="22"/>
        </w:rPr>
        <w:t>- RJ</w:t>
      </w:r>
      <w:r>
        <w:rPr>
          <w:rFonts w:ascii="Arial" w:hAnsi="Arial" w:cs="Arial"/>
          <w:sz w:val="22"/>
          <w:szCs w:val="22"/>
        </w:rPr>
        <w:t>.</w:t>
      </w:r>
    </w:p>
    <w:p w14:paraId="74D24BA9" w14:textId="77777777" w:rsidR="00227036" w:rsidRDefault="00227036" w:rsidP="006C49B6">
      <w:pPr>
        <w:tabs>
          <w:tab w:val="left" w:pos="1418"/>
        </w:tabs>
        <w:spacing w:line="360" w:lineRule="auto"/>
        <w:jc w:val="both"/>
        <w:rPr>
          <w:rFonts w:ascii="Arial" w:hAnsi="Arial" w:cs="Arial"/>
          <w:b/>
          <w:sz w:val="22"/>
          <w:szCs w:val="22"/>
        </w:rPr>
      </w:pPr>
    </w:p>
    <w:p w14:paraId="42AD7AD8" w14:textId="77777777" w:rsidR="00227036" w:rsidRDefault="00227036" w:rsidP="006C49B6">
      <w:pPr>
        <w:tabs>
          <w:tab w:val="left" w:pos="1418"/>
        </w:tabs>
        <w:spacing w:line="360" w:lineRule="auto"/>
        <w:jc w:val="both"/>
        <w:rPr>
          <w:rFonts w:ascii="Arial" w:hAnsi="Arial" w:cs="Arial"/>
          <w:b/>
          <w:sz w:val="22"/>
          <w:szCs w:val="22"/>
        </w:rPr>
      </w:pPr>
    </w:p>
    <w:p w14:paraId="144E9267" w14:textId="77777777" w:rsidR="00227036" w:rsidRDefault="00227036" w:rsidP="006C49B6">
      <w:pPr>
        <w:tabs>
          <w:tab w:val="left" w:pos="1418"/>
        </w:tabs>
        <w:spacing w:line="360" w:lineRule="auto"/>
        <w:jc w:val="both"/>
        <w:rPr>
          <w:rFonts w:ascii="Arial" w:hAnsi="Arial" w:cs="Arial"/>
          <w:b/>
          <w:sz w:val="22"/>
          <w:szCs w:val="22"/>
        </w:rPr>
      </w:pPr>
    </w:p>
    <w:p w14:paraId="25533C68" w14:textId="77777777" w:rsidR="00227036" w:rsidRDefault="00227036" w:rsidP="006C49B6">
      <w:pPr>
        <w:tabs>
          <w:tab w:val="left" w:pos="1418"/>
        </w:tabs>
        <w:spacing w:line="360" w:lineRule="auto"/>
        <w:jc w:val="both"/>
        <w:rPr>
          <w:rFonts w:ascii="Arial" w:hAnsi="Arial" w:cs="Arial"/>
          <w:b/>
          <w:sz w:val="22"/>
          <w:szCs w:val="22"/>
        </w:rPr>
      </w:pPr>
    </w:p>
    <w:p w14:paraId="05412419" w14:textId="77777777" w:rsidR="00227036" w:rsidRDefault="00227036" w:rsidP="006C49B6">
      <w:pPr>
        <w:tabs>
          <w:tab w:val="left" w:pos="1418"/>
        </w:tabs>
        <w:spacing w:line="360" w:lineRule="auto"/>
        <w:jc w:val="both"/>
        <w:rPr>
          <w:rFonts w:ascii="Arial" w:hAnsi="Arial" w:cs="Arial"/>
          <w:b/>
          <w:sz w:val="22"/>
          <w:szCs w:val="22"/>
        </w:rPr>
      </w:pPr>
    </w:p>
    <w:p w14:paraId="2F127D0B" w14:textId="5C1B63FA" w:rsidR="00227036" w:rsidRDefault="00227036" w:rsidP="00761BEA">
      <w:pPr>
        <w:pStyle w:val="Ttulo1"/>
        <w:tabs>
          <w:tab w:val="left" w:pos="1418"/>
          <w:tab w:val="left" w:pos="8505"/>
        </w:tabs>
        <w:spacing w:line="360" w:lineRule="auto"/>
        <w:rPr>
          <w:rFonts w:ascii="Arial" w:hAnsi="Arial" w:cs="Arial"/>
          <w:b/>
          <w:bCs/>
          <w:sz w:val="22"/>
          <w:szCs w:val="22"/>
          <w:u w:val="single"/>
        </w:rPr>
      </w:pPr>
      <w:r>
        <w:rPr>
          <w:rFonts w:ascii="Arial" w:hAnsi="Arial" w:cs="Arial"/>
          <w:b/>
          <w:bCs/>
          <w:sz w:val="22"/>
          <w:szCs w:val="22"/>
          <w:u w:val="single"/>
        </w:rPr>
        <w:t xml:space="preserve">Processo nº </w:t>
      </w:r>
      <w:r w:rsidR="00E05F6C">
        <w:rPr>
          <w:rFonts w:ascii="Arial" w:hAnsi="Arial" w:cs="Arial"/>
          <w:b/>
          <w:bCs/>
          <w:sz w:val="22"/>
          <w:szCs w:val="22"/>
          <w:u w:val="single"/>
        </w:rPr>
        <w:t>5001110-91.2025.4.02.5104</w:t>
      </w:r>
    </w:p>
    <w:p w14:paraId="7353DE0B" w14:textId="77777777" w:rsidR="00227036" w:rsidRPr="006153D2" w:rsidRDefault="00227036" w:rsidP="006153D2">
      <w:pPr>
        <w:tabs>
          <w:tab w:val="left" w:pos="1418"/>
        </w:tabs>
        <w:spacing w:line="360" w:lineRule="auto"/>
        <w:jc w:val="both"/>
        <w:rPr>
          <w:rFonts w:ascii="Arial" w:hAnsi="Arial" w:cs="Arial"/>
          <w:sz w:val="22"/>
          <w:szCs w:val="22"/>
        </w:rPr>
      </w:pPr>
    </w:p>
    <w:p w14:paraId="737A3E09" w14:textId="77777777" w:rsidR="00227036" w:rsidRDefault="00227036" w:rsidP="006C49B6">
      <w:pPr>
        <w:tabs>
          <w:tab w:val="left" w:pos="1418"/>
        </w:tabs>
        <w:spacing w:line="360" w:lineRule="auto"/>
        <w:jc w:val="both"/>
        <w:rPr>
          <w:rFonts w:ascii="Arial" w:hAnsi="Arial" w:cs="Arial"/>
          <w:sz w:val="22"/>
          <w:szCs w:val="22"/>
        </w:rPr>
      </w:pPr>
    </w:p>
    <w:p w14:paraId="33AACACB" w14:textId="003D806D" w:rsidR="00227036" w:rsidRDefault="00227036" w:rsidP="006C49B6">
      <w:pPr>
        <w:spacing w:line="360" w:lineRule="auto"/>
        <w:ind w:firstLine="1418"/>
        <w:jc w:val="both"/>
        <w:rPr>
          <w:rFonts w:ascii="Arial" w:hAnsi="Arial" w:cs="Arial"/>
          <w:sz w:val="22"/>
          <w:szCs w:val="22"/>
        </w:rPr>
      </w:pPr>
      <w:r>
        <w:rPr>
          <w:rFonts w:ascii="Arial" w:hAnsi="Arial" w:cs="Arial"/>
          <w:b/>
          <w:bCs/>
          <w:sz w:val="22"/>
          <w:szCs w:val="22"/>
        </w:rPr>
        <w:t>FUNDAÇÃO OSWALDO ARANHA - FOA</w:t>
      </w:r>
      <w:r>
        <w:rPr>
          <w:rFonts w:ascii="Arial" w:hAnsi="Arial" w:cs="Arial"/>
          <w:sz w:val="22"/>
          <w:szCs w:val="22"/>
        </w:rPr>
        <w:t xml:space="preserve">, já qualificada nos autos dos </w:t>
      </w:r>
      <w:r w:rsidR="00144FE6" w:rsidRPr="00144FE6">
        <w:rPr>
          <w:rFonts w:ascii="Arial" w:hAnsi="Arial" w:cs="Arial"/>
          <w:b/>
          <w:bCs/>
          <w:sz w:val="22"/>
          <w:szCs w:val="22"/>
        </w:rPr>
        <w:t>AÇÃO DECLARATÓRIA C/C OBRIGAÇÃO DE FAZER C/C PEDIDO DE TUTELA ANTECIPADA DE URGÊNCIA</w:t>
      </w:r>
      <w:r w:rsidR="00C640A3" w:rsidRPr="00C640A3">
        <w:rPr>
          <w:rFonts w:ascii="Arial" w:hAnsi="Arial" w:cs="Arial"/>
          <w:b/>
          <w:bCs/>
          <w:sz w:val="22"/>
          <w:szCs w:val="22"/>
        </w:rPr>
        <w:t xml:space="preserve"> </w:t>
      </w:r>
      <w:r>
        <w:rPr>
          <w:rFonts w:ascii="Arial" w:hAnsi="Arial" w:cs="Arial"/>
          <w:sz w:val="22"/>
          <w:szCs w:val="22"/>
        </w:rPr>
        <w:t xml:space="preserve">movida </w:t>
      </w:r>
      <w:r w:rsidR="00C640A3">
        <w:rPr>
          <w:rFonts w:ascii="Arial" w:hAnsi="Arial" w:cs="Arial"/>
          <w:sz w:val="22"/>
          <w:szCs w:val="22"/>
        </w:rPr>
        <w:t>por</w:t>
      </w:r>
      <w:r>
        <w:rPr>
          <w:rFonts w:ascii="Arial" w:hAnsi="Arial" w:cs="Arial"/>
          <w:sz w:val="22"/>
          <w:szCs w:val="22"/>
        </w:rPr>
        <w:t xml:space="preserve"> </w:t>
      </w:r>
      <w:r w:rsidR="00E05F6C">
        <w:rPr>
          <w:rFonts w:ascii="Arial" w:hAnsi="Arial" w:cs="Arial"/>
          <w:b/>
          <w:bCs/>
          <w:sz w:val="22"/>
          <w:szCs w:val="22"/>
        </w:rPr>
        <w:t xml:space="preserve">TALITA </w:t>
      </w:r>
      <w:r w:rsidR="00144FE6">
        <w:rPr>
          <w:rFonts w:ascii="Arial" w:hAnsi="Arial" w:cs="Arial"/>
          <w:b/>
          <w:bCs/>
          <w:sz w:val="22"/>
          <w:szCs w:val="22"/>
        </w:rPr>
        <w:t>INÁCIO</w:t>
      </w:r>
      <w:r w:rsidR="00E05F6C">
        <w:rPr>
          <w:rFonts w:ascii="Arial" w:hAnsi="Arial" w:cs="Arial"/>
          <w:b/>
          <w:bCs/>
          <w:sz w:val="22"/>
          <w:szCs w:val="22"/>
        </w:rPr>
        <w:t xml:space="preserve"> DE OLIVEIRA</w:t>
      </w:r>
      <w:r>
        <w:rPr>
          <w:rFonts w:ascii="Arial" w:hAnsi="Arial" w:cs="Arial"/>
          <w:sz w:val="22"/>
          <w:szCs w:val="22"/>
        </w:rPr>
        <w:t xml:space="preserve">, vem por intermédio de seus procuradores </w:t>
      </w:r>
      <w:r>
        <w:rPr>
          <w:rFonts w:ascii="Arial" w:hAnsi="Arial" w:cs="Arial"/>
          <w:i/>
          <w:iCs/>
          <w:sz w:val="22"/>
          <w:szCs w:val="22"/>
        </w:rPr>
        <w:t>in fine</w:t>
      </w:r>
      <w:r>
        <w:rPr>
          <w:rFonts w:ascii="Arial" w:hAnsi="Arial" w:cs="Arial"/>
          <w:sz w:val="22"/>
          <w:szCs w:val="22"/>
        </w:rPr>
        <w:t xml:space="preserve"> assinados, apresentar </w:t>
      </w:r>
      <w:r>
        <w:rPr>
          <w:rFonts w:ascii="Arial" w:hAnsi="Arial" w:cs="Arial"/>
          <w:i/>
          <w:iCs/>
          <w:sz w:val="22"/>
          <w:szCs w:val="22"/>
        </w:rPr>
        <w:t>tempestivamente</w:t>
      </w:r>
      <w:r>
        <w:rPr>
          <w:rFonts w:ascii="Arial" w:hAnsi="Arial" w:cs="Arial"/>
          <w:sz w:val="22"/>
          <w:szCs w:val="22"/>
        </w:rPr>
        <w:t xml:space="preserve"> </w:t>
      </w:r>
      <w:r>
        <w:rPr>
          <w:rFonts w:ascii="Arial" w:hAnsi="Arial" w:cs="Arial"/>
          <w:b/>
          <w:bCs/>
          <w:sz w:val="22"/>
          <w:szCs w:val="22"/>
          <w:u w:val="single"/>
        </w:rPr>
        <w:t>CONTRARRAZÕES DE APELAÇÃO</w:t>
      </w:r>
      <w:r>
        <w:rPr>
          <w:rFonts w:ascii="Arial" w:hAnsi="Arial" w:cs="Arial"/>
          <w:sz w:val="22"/>
          <w:szCs w:val="22"/>
        </w:rPr>
        <w:t>,</w:t>
      </w:r>
      <w:r>
        <w:rPr>
          <w:rFonts w:ascii="Arial" w:hAnsi="Arial" w:cs="Arial"/>
          <w:b/>
          <w:bCs/>
          <w:sz w:val="22"/>
          <w:szCs w:val="22"/>
        </w:rPr>
        <w:t xml:space="preserve"> </w:t>
      </w:r>
      <w:r>
        <w:rPr>
          <w:rFonts w:ascii="Arial" w:hAnsi="Arial" w:cs="Arial"/>
          <w:sz w:val="22"/>
          <w:szCs w:val="22"/>
        </w:rPr>
        <w:t>requerendo, após o cumprimento das formalidades legais, a remessa dos autos ao Egrégio Tribunal de Justiça, para os fins devidos.</w:t>
      </w:r>
    </w:p>
    <w:p w14:paraId="3A329A66" w14:textId="77777777" w:rsidR="00227036" w:rsidRDefault="00227036" w:rsidP="006C49B6">
      <w:pPr>
        <w:spacing w:line="360" w:lineRule="auto"/>
        <w:ind w:firstLine="1418"/>
        <w:jc w:val="both"/>
        <w:rPr>
          <w:rFonts w:ascii="Arial" w:hAnsi="Arial" w:cs="Arial"/>
          <w:sz w:val="22"/>
          <w:szCs w:val="22"/>
        </w:rPr>
      </w:pPr>
    </w:p>
    <w:p w14:paraId="425A0DED" w14:textId="77777777" w:rsidR="00227036" w:rsidRDefault="00227036" w:rsidP="006C49B6">
      <w:pPr>
        <w:spacing w:line="360" w:lineRule="auto"/>
        <w:ind w:firstLine="1410"/>
        <w:jc w:val="both"/>
        <w:rPr>
          <w:rFonts w:ascii="Arial" w:eastAsia="Arial" w:hAnsi="Arial" w:cs="Arial"/>
          <w:sz w:val="22"/>
          <w:szCs w:val="22"/>
        </w:rPr>
      </w:pPr>
      <w:r>
        <w:rPr>
          <w:rFonts w:ascii="Arial" w:eastAsia="Arial" w:hAnsi="Arial" w:cs="Arial"/>
          <w:sz w:val="22"/>
          <w:szCs w:val="22"/>
        </w:rPr>
        <w:t xml:space="preserve">Requer por fim, que as publicações e intimações eletrônicas sejam realizadas exclusivamente em nome do Assessor Jurídico da Fundação, </w:t>
      </w:r>
      <w:r>
        <w:rPr>
          <w:rFonts w:ascii="Arial" w:eastAsia="Arial" w:hAnsi="Arial" w:cs="Arial"/>
          <w:b/>
          <w:bCs/>
          <w:sz w:val="22"/>
          <w:szCs w:val="22"/>
        </w:rPr>
        <w:t>DENYS RIBEIRO FURTUNATO - OAB/RJ 164.024</w:t>
      </w:r>
    </w:p>
    <w:p w14:paraId="13D512E5" w14:textId="77777777" w:rsidR="00227036" w:rsidRDefault="00227036" w:rsidP="006C49B6">
      <w:pPr>
        <w:spacing w:line="360" w:lineRule="auto"/>
        <w:ind w:firstLine="1418"/>
        <w:jc w:val="both"/>
        <w:rPr>
          <w:rFonts w:ascii="Arial" w:hAnsi="Arial" w:cs="Arial"/>
          <w:sz w:val="22"/>
          <w:szCs w:val="22"/>
        </w:rPr>
      </w:pPr>
    </w:p>
    <w:p w14:paraId="70428DD7" w14:textId="1E047138" w:rsidR="00227036" w:rsidRDefault="00227036" w:rsidP="00250805">
      <w:pPr>
        <w:pStyle w:val="Corpodetexto"/>
        <w:tabs>
          <w:tab w:val="left" w:pos="1418"/>
          <w:tab w:val="left" w:pos="1620"/>
        </w:tabs>
        <w:spacing w:after="0" w:line="360" w:lineRule="auto"/>
        <w:ind w:firstLine="1418"/>
        <w:rPr>
          <w:rFonts w:ascii="Arial" w:hAnsi="Arial" w:cs="Arial"/>
          <w:sz w:val="22"/>
          <w:szCs w:val="22"/>
        </w:rPr>
      </w:pPr>
      <w:r>
        <w:rPr>
          <w:rFonts w:ascii="Arial" w:hAnsi="Arial" w:cs="Arial"/>
          <w:sz w:val="22"/>
          <w:szCs w:val="22"/>
        </w:rPr>
        <w:t>Termos em que, pede deferimento.</w:t>
      </w:r>
    </w:p>
    <w:p w14:paraId="44486937" w14:textId="77777777" w:rsidR="00F24A65" w:rsidRDefault="00F24A65" w:rsidP="00250805">
      <w:pPr>
        <w:spacing w:line="360" w:lineRule="auto"/>
        <w:ind w:left="708" w:firstLine="708"/>
        <w:rPr>
          <w:rFonts w:ascii="Arial" w:hAnsi="Arial" w:cs="Arial"/>
          <w:sz w:val="22"/>
          <w:szCs w:val="22"/>
        </w:rPr>
      </w:pPr>
    </w:p>
    <w:p w14:paraId="28F9436A" w14:textId="77777777" w:rsidR="00227036" w:rsidRDefault="00227036" w:rsidP="00250805">
      <w:pPr>
        <w:spacing w:line="360" w:lineRule="auto"/>
        <w:ind w:left="708" w:firstLine="708"/>
        <w:rPr>
          <w:rFonts w:ascii="Arial" w:hAnsi="Arial" w:cs="Arial"/>
          <w:sz w:val="22"/>
          <w:szCs w:val="22"/>
        </w:rPr>
      </w:pPr>
      <w:r>
        <w:rPr>
          <w:rFonts w:ascii="Arial" w:hAnsi="Arial" w:cs="Arial"/>
          <w:sz w:val="22"/>
          <w:szCs w:val="22"/>
        </w:rPr>
        <w:t>Volta Redonda, na data da assinatura digital.</w:t>
      </w:r>
    </w:p>
    <w:p w14:paraId="7D9C0A94" w14:textId="77777777" w:rsidR="00227036" w:rsidRDefault="00227036" w:rsidP="00250805">
      <w:pPr>
        <w:spacing w:line="360" w:lineRule="auto"/>
        <w:jc w:val="center"/>
        <w:rPr>
          <w:rFonts w:ascii="Arial" w:hAnsi="Arial" w:cs="Arial"/>
          <w:sz w:val="22"/>
          <w:szCs w:val="22"/>
        </w:rPr>
      </w:pPr>
    </w:p>
    <w:p w14:paraId="664EBE22" w14:textId="77777777" w:rsidR="00227036" w:rsidRDefault="00227036" w:rsidP="00250805">
      <w:pPr>
        <w:spacing w:line="360" w:lineRule="auto"/>
        <w:jc w:val="center"/>
        <w:rPr>
          <w:rFonts w:ascii="Arial" w:hAnsi="Arial" w:cs="Arial"/>
          <w:sz w:val="22"/>
          <w:szCs w:val="22"/>
        </w:rPr>
      </w:pPr>
    </w:p>
    <w:p w14:paraId="75E10D9E" w14:textId="77777777" w:rsidR="00227036" w:rsidRDefault="00227036" w:rsidP="00250805">
      <w:pPr>
        <w:spacing w:line="360" w:lineRule="auto"/>
        <w:ind w:left="284" w:hanging="284"/>
        <w:jc w:val="center"/>
        <w:rPr>
          <w:rFonts w:ascii="Arial" w:hAnsi="Arial" w:cs="Arial"/>
          <w:sz w:val="22"/>
          <w:szCs w:val="22"/>
        </w:rPr>
      </w:pPr>
    </w:p>
    <w:tbl>
      <w:tblPr>
        <w:tblStyle w:val="Tabelacomgrade"/>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536"/>
      </w:tblGrid>
      <w:tr w:rsidR="006C49B6" w:rsidRPr="006C49B6" w14:paraId="2D482232" w14:textId="77777777" w:rsidTr="006C49B6">
        <w:tc>
          <w:tcPr>
            <w:tcW w:w="5103" w:type="dxa"/>
          </w:tcPr>
          <w:p w14:paraId="55D45C7C" w14:textId="77777777" w:rsidR="006C49B6" w:rsidRPr="006C49B6" w:rsidRDefault="006C49B6" w:rsidP="006C49B6">
            <w:pPr>
              <w:pStyle w:val="Corpodetexto"/>
              <w:spacing w:after="0"/>
              <w:jc w:val="center"/>
              <w:rPr>
                <w:rFonts w:ascii="Arial" w:hAnsi="Arial" w:cs="Arial"/>
                <w:b/>
                <w:noProof/>
                <w:sz w:val="22"/>
                <w:szCs w:val="22"/>
              </w:rPr>
            </w:pPr>
            <w:r w:rsidRPr="006C49B6">
              <w:rPr>
                <w:rFonts w:ascii="Arial" w:hAnsi="Arial" w:cs="Arial"/>
                <w:b/>
                <w:noProof/>
                <w:sz w:val="22"/>
                <w:szCs w:val="22"/>
              </w:rPr>
              <w:t>Denys Ribeiro Furtunato</w:t>
            </w:r>
          </w:p>
          <w:p w14:paraId="4EECE513" w14:textId="77777777" w:rsidR="006C49B6" w:rsidRPr="006C49B6" w:rsidRDefault="006C49B6" w:rsidP="006C49B6">
            <w:pPr>
              <w:jc w:val="center"/>
              <w:rPr>
                <w:rFonts w:ascii="Arial" w:hAnsi="Arial" w:cs="Arial"/>
                <w:b/>
                <w:noProof/>
                <w:sz w:val="22"/>
                <w:szCs w:val="22"/>
              </w:rPr>
            </w:pPr>
            <w:r w:rsidRPr="006C49B6">
              <w:rPr>
                <w:rFonts w:ascii="Arial" w:hAnsi="Arial" w:cs="Arial"/>
                <w:b/>
                <w:noProof/>
                <w:sz w:val="22"/>
                <w:szCs w:val="22"/>
              </w:rPr>
              <w:t>Assessor Jurídico – FOA</w:t>
            </w:r>
          </w:p>
          <w:p w14:paraId="711CF68C" w14:textId="77777777" w:rsidR="006C49B6" w:rsidRPr="006C49B6" w:rsidRDefault="006C49B6" w:rsidP="006C49B6">
            <w:pPr>
              <w:jc w:val="center"/>
              <w:rPr>
                <w:rFonts w:ascii="Arial" w:hAnsi="Arial" w:cs="Arial"/>
                <w:sz w:val="22"/>
                <w:szCs w:val="22"/>
              </w:rPr>
            </w:pPr>
            <w:r w:rsidRPr="006C49B6">
              <w:rPr>
                <w:rFonts w:ascii="Arial" w:hAnsi="Arial" w:cs="Arial"/>
                <w:b/>
                <w:noProof/>
                <w:sz w:val="22"/>
                <w:szCs w:val="22"/>
              </w:rPr>
              <w:t>OAB/RJ 164.024</w:t>
            </w:r>
          </w:p>
        </w:tc>
        <w:tc>
          <w:tcPr>
            <w:tcW w:w="4536" w:type="dxa"/>
          </w:tcPr>
          <w:p w14:paraId="7F2B413B" w14:textId="77777777" w:rsidR="006C49B6" w:rsidRPr="006C49B6" w:rsidRDefault="006C49B6" w:rsidP="006C49B6">
            <w:pPr>
              <w:jc w:val="center"/>
              <w:rPr>
                <w:rFonts w:ascii="Arial" w:hAnsi="Arial" w:cs="Arial"/>
                <w:b/>
                <w:sz w:val="22"/>
                <w:szCs w:val="22"/>
              </w:rPr>
            </w:pPr>
            <w:r w:rsidRPr="006C49B6">
              <w:rPr>
                <w:rFonts w:ascii="Arial" w:hAnsi="Arial" w:cs="Arial"/>
                <w:b/>
                <w:sz w:val="22"/>
                <w:szCs w:val="22"/>
              </w:rPr>
              <w:t>Wesley Pinheiro Balbino</w:t>
            </w:r>
          </w:p>
          <w:p w14:paraId="397275B0" w14:textId="77777777" w:rsidR="006C49B6" w:rsidRPr="006C49B6" w:rsidRDefault="006C49B6" w:rsidP="006C49B6">
            <w:pPr>
              <w:jc w:val="center"/>
              <w:rPr>
                <w:rFonts w:ascii="Arial" w:hAnsi="Arial" w:cs="Arial"/>
                <w:b/>
                <w:sz w:val="22"/>
                <w:szCs w:val="22"/>
              </w:rPr>
            </w:pPr>
            <w:r w:rsidRPr="006C49B6">
              <w:rPr>
                <w:rFonts w:ascii="Arial" w:hAnsi="Arial" w:cs="Arial"/>
                <w:b/>
                <w:sz w:val="22"/>
                <w:szCs w:val="22"/>
              </w:rPr>
              <w:t>Advogado</w:t>
            </w:r>
          </w:p>
          <w:p w14:paraId="7719A126" w14:textId="77777777" w:rsidR="006C49B6" w:rsidRPr="006C49B6" w:rsidRDefault="006C49B6" w:rsidP="006C49B6">
            <w:pPr>
              <w:jc w:val="center"/>
              <w:rPr>
                <w:rFonts w:ascii="Arial" w:hAnsi="Arial" w:cs="Arial"/>
                <w:sz w:val="22"/>
                <w:szCs w:val="22"/>
              </w:rPr>
            </w:pPr>
            <w:r w:rsidRPr="006C49B6">
              <w:rPr>
                <w:rFonts w:ascii="Arial" w:hAnsi="Arial" w:cs="Arial"/>
                <w:b/>
                <w:sz w:val="22"/>
                <w:szCs w:val="22"/>
              </w:rPr>
              <w:t>OAB/RJ 177.080</w:t>
            </w:r>
          </w:p>
        </w:tc>
      </w:tr>
    </w:tbl>
    <w:p w14:paraId="4354A783" w14:textId="77777777" w:rsidR="006C49B6" w:rsidRDefault="006C49B6">
      <w:pPr>
        <w:widowControl/>
        <w:snapToGrid/>
        <w:spacing w:after="160" w:line="259" w:lineRule="auto"/>
        <w:rPr>
          <w:rFonts w:ascii="Arial" w:hAnsi="Arial" w:cs="Arial"/>
          <w:b/>
          <w:sz w:val="22"/>
          <w:szCs w:val="22"/>
          <w:u w:val="single"/>
        </w:rPr>
      </w:pPr>
      <w:r>
        <w:rPr>
          <w:rFonts w:ascii="Arial" w:hAnsi="Arial" w:cs="Arial"/>
          <w:b/>
          <w:sz w:val="22"/>
          <w:szCs w:val="22"/>
          <w:u w:val="single"/>
        </w:rPr>
        <w:br w:type="page"/>
      </w:r>
    </w:p>
    <w:p w14:paraId="21AB3425" w14:textId="77777777" w:rsidR="00227036" w:rsidRPr="00AB48DC" w:rsidRDefault="00227036" w:rsidP="00227036">
      <w:pPr>
        <w:spacing w:line="360" w:lineRule="auto"/>
        <w:jc w:val="center"/>
        <w:rPr>
          <w:rFonts w:ascii="Arial" w:hAnsi="Arial" w:cs="Arial"/>
          <w:b/>
          <w:bCs/>
          <w:sz w:val="22"/>
          <w:szCs w:val="22"/>
          <w:u w:val="single"/>
        </w:rPr>
      </w:pPr>
      <w:r w:rsidRPr="00AB48DC">
        <w:rPr>
          <w:rFonts w:ascii="Arial" w:hAnsi="Arial" w:cs="Arial"/>
          <w:b/>
          <w:bCs/>
          <w:sz w:val="22"/>
          <w:szCs w:val="22"/>
          <w:u w:val="single"/>
        </w:rPr>
        <w:lastRenderedPageBreak/>
        <w:t>EGRÉGIO TRIBUNAL DE JUSTIÇA</w:t>
      </w:r>
    </w:p>
    <w:p w14:paraId="7CDCE0FB" w14:textId="77777777" w:rsidR="00674081" w:rsidRPr="00AB48DC" w:rsidRDefault="00674081" w:rsidP="00227036">
      <w:pPr>
        <w:spacing w:line="360" w:lineRule="auto"/>
        <w:rPr>
          <w:rFonts w:ascii="Arial" w:hAnsi="Arial" w:cs="Arial"/>
          <w:b/>
          <w:bCs/>
          <w:sz w:val="22"/>
          <w:szCs w:val="22"/>
        </w:rPr>
      </w:pPr>
    </w:p>
    <w:p w14:paraId="46FCA13B" w14:textId="1CB58F37" w:rsidR="00227036" w:rsidRPr="00AB48DC" w:rsidRDefault="00227036" w:rsidP="00227036">
      <w:pPr>
        <w:spacing w:line="360" w:lineRule="auto"/>
        <w:rPr>
          <w:rFonts w:ascii="Arial" w:hAnsi="Arial" w:cs="Arial"/>
          <w:sz w:val="22"/>
          <w:szCs w:val="22"/>
        </w:rPr>
      </w:pPr>
      <w:r w:rsidRPr="00AB48DC">
        <w:rPr>
          <w:rFonts w:ascii="Arial" w:hAnsi="Arial" w:cs="Arial"/>
          <w:b/>
          <w:bCs/>
          <w:sz w:val="22"/>
          <w:szCs w:val="22"/>
        </w:rPr>
        <w:t>APELANTE:</w:t>
      </w:r>
      <w:r w:rsidRPr="00AB48DC">
        <w:rPr>
          <w:rFonts w:ascii="Arial" w:hAnsi="Arial" w:cs="Arial"/>
          <w:sz w:val="22"/>
          <w:szCs w:val="22"/>
        </w:rPr>
        <w:t xml:space="preserve"> </w:t>
      </w:r>
      <w:r w:rsidR="00E05F6C">
        <w:rPr>
          <w:rFonts w:ascii="Arial" w:hAnsi="Arial" w:cs="Arial"/>
          <w:bCs/>
          <w:sz w:val="22"/>
          <w:szCs w:val="22"/>
        </w:rPr>
        <w:t xml:space="preserve">TALITA </w:t>
      </w:r>
      <w:r w:rsidR="00144FE6">
        <w:rPr>
          <w:rFonts w:ascii="Arial" w:hAnsi="Arial" w:cs="Arial"/>
          <w:bCs/>
          <w:sz w:val="22"/>
          <w:szCs w:val="22"/>
        </w:rPr>
        <w:t>INÁCIO</w:t>
      </w:r>
      <w:r w:rsidR="00E05F6C">
        <w:rPr>
          <w:rFonts w:ascii="Arial" w:hAnsi="Arial" w:cs="Arial"/>
          <w:bCs/>
          <w:sz w:val="22"/>
          <w:szCs w:val="22"/>
        </w:rPr>
        <w:t xml:space="preserve"> DE OLIVEIRA</w:t>
      </w:r>
    </w:p>
    <w:p w14:paraId="64C240DA" w14:textId="77777777" w:rsidR="00227036" w:rsidRPr="00AB48DC" w:rsidRDefault="00227036" w:rsidP="00227036">
      <w:pPr>
        <w:spacing w:line="360" w:lineRule="auto"/>
        <w:jc w:val="both"/>
        <w:rPr>
          <w:rFonts w:ascii="Arial" w:hAnsi="Arial" w:cs="Arial"/>
          <w:sz w:val="22"/>
          <w:szCs w:val="22"/>
        </w:rPr>
      </w:pPr>
      <w:r w:rsidRPr="00AB48DC">
        <w:rPr>
          <w:rFonts w:ascii="Arial" w:hAnsi="Arial" w:cs="Arial"/>
          <w:b/>
          <w:bCs/>
          <w:sz w:val="22"/>
          <w:szCs w:val="22"/>
        </w:rPr>
        <w:t>APELADA:</w:t>
      </w:r>
      <w:r w:rsidRPr="00AB48DC">
        <w:rPr>
          <w:rFonts w:ascii="Arial" w:hAnsi="Arial" w:cs="Arial"/>
          <w:sz w:val="22"/>
          <w:szCs w:val="22"/>
        </w:rPr>
        <w:t xml:space="preserve"> FUNDAÇÃO OSWALDO ARANHA</w:t>
      </w:r>
    </w:p>
    <w:p w14:paraId="08071412" w14:textId="29842B00" w:rsidR="00144FE6" w:rsidRDefault="00227036" w:rsidP="00144FE6">
      <w:pPr>
        <w:spacing w:line="360" w:lineRule="auto"/>
        <w:jc w:val="both"/>
        <w:rPr>
          <w:rFonts w:ascii="Arial" w:hAnsi="Arial" w:cs="Arial"/>
          <w:b/>
          <w:bCs/>
          <w:sz w:val="22"/>
          <w:szCs w:val="22"/>
        </w:rPr>
      </w:pPr>
      <w:r w:rsidRPr="00AB48DC">
        <w:rPr>
          <w:rFonts w:ascii="Arial" w:hAnsi="Arial" w:cs="Arial"/>
          <w:b/>
          <w:bCs/>
          <w:sz w:val="22"/>
          <w:szCs w:val="22"/>
        </w:rPr>
        <w:t xml:space="preserve">AÇÃO: </w:t>
      </w:r>
      <w:r w:rsidR="00144FE6" w:rsidRPr="00144FE6">
        <w:rPr>
          <w:rFonts w:ascii="Arial" w:hAnsi="Arial" w:cs="Arial"/>
          <w:bCs/>
          <w:sz w:val="22"/>
          <w:szCs w:val="22"/>
        </w:rPr>
        <w:t>AÇÃO DECLARATÓRIA C/C OBRIGAÇÃO DE FAZER C/C</w:t>
      </w:r>
      <w:r w:rsidR="00144FE6">
        <w:rPr>
          <w:rFonts w:ascii="Arial" w:hAnsi="Arial" w:cs="Arial"/>
          <w:bCs/>
          <w:sz w:val="22"/>
          <w:szCs w:val="22"/>
        </w:rPr>
        <w:t xml:space="preserve"> </w:t>
      </w:r>
      <w:r w:rsidR="00144FE6" w:rsidRPr="00144FE6">
        <w:rPr>
          <w:rFonts w:ascii="Arial" w:hAnsi="Arial" w:cs="Arial"/>
          <w:bCs/>
          <w:sz w:val="22"/>
          <w:szCs w:val="22"/>
        </w:rPr>
        <w:t>PEDIDO DE TUTELA ANTECIPADA DE URGÊNCIA</w:t>
      </w:r>
      <w:r w:rsidR="00144FE6" w:rsidRPr="00144FE6">
        <w:rPr>
          <w:rFonts w:ascii="Arial" w:hAnsi="Arial" w:cs="Arial"/>
          <w:b/>
          <w:bCs/>
          <w:sz w:val="22"/>
          <w:szCs w:val="22"/>
        </w:rPr>
        <w:t xml:space="preserve"> </w:t>
      </w:r>
    </w:p>
    <w:p w14:paraId="06E524B9" w14:textId="08BAF9A0" w:rsidR="00227036" w:rsidRPr="00AB48DC" w:rsidRDefault="00227036" w:rsidP="00144FE6">
      <w:pPr>
        <w:spacing w:line="360" w:lineRule="auto"/>
        <w:jc w:val="both"/>
        <w:rPr>
          <w:rFonts w:ascii="Arial" w:hAnsi="Arial" w:cs="Arial"/>
          <w:sz w:val="22"/>
          <w:szCs w:val="22"/>
        </w:rPr>
      </w:pPr>
      <w:r w:rsidRPr="00AB48DC">
        <w:rPr>
          <w:rFonts w:ascii="Arial" w:hAnsi="Arial" w:cs="Arial"/>
          <w:b/>
          <w:bCs/>
          <w:sz w:val="22"/>
          <w:szCs w:val="22"/>
        </w:rPr>
        <w:t>VARA DE ORIGEM:</w:t>
      </w:r>
      <w:r w:rsidRPr="00AB48DC">
        <w:rPr>
          <w:rFonts w:ascii="Arial" w:hAnsi="Arial" w:cs="Arial"/>
          <w:sz w:val="22"/>
          <w:szCs w:val="22"/>
        </w:rPr>
        <w:t xml:space="preserve"> </w:t>
      </w:r>
      <w:r w:rsidR="00E97FB5">
        <w:rPr>
          <w:rFonts w:ascii="Arial" w:hAnsi="Arial" w:cs="Arial"/>
          <w:sz w:val="22"/>
          <w:szCs w:val="22"/>
        </w:rPr>
        <w:t>3</w:t>
      </w:r>
      <w:r w:rsidR="00C640A3" w:rsidRPr="00AB48DC">
        <w:rPr>
          <w:rFonts w:ascii="Arial" w:hAnsi="Arial" w:cs="Arial"/>
          <w:sz w:val="22"/>
          <w:szCs w:val="22"/>
        </w:rPr>
        <w:t xml:space="preserve">ª Vara Federal da Seção Judiciária de </w:t>
      </w:r>
      <w:r w:rsidR="006153D2">
        <w:rPr>
          <w:rFonts w:ascii="Arial" w:hAnsi="Arial" w:cs="Arial"/>
          <w:sz w:val="22"/>
          <w:szCs w:val="22"/>
        </w:rPr>
        <w:t>Volta Redonda</w:t>
      </w:r>
      <w:r w:rsidR="00C640A3" w:rsidRPr="00AB48DC">
        <w:rPr>
          <w:rFonts w:ascii="Arial" w:hAnsi="Arial" w:cs="Arial"/>
          <w:sz w:val="22"/>
          <w:szCs w:val="22"/>
        </w:rPr>
        <w:t xml:space="preserve"> - RJ</w:t>
      </w:r>
    </w:p>
    <w:p w14:paraId="1FBE8541" w14:textId="5C54DF83" w:rsidR="00227036" w:rsidRPr="00AB48DC" w:rsidRDefault="00227036" w:rsidP="00227036">
      <w:pPr>
        <w:spacing w:line="360" w:lineRule="auto"/>
        <w:jc w:val="both"/>
        <w:rPr>
          <w:rFonts w:ascii="Arial" w:hAnsi="Arial" w:cs="Arial"/>
          <w:sz w:val="22"/>
          <w:szCs w:val="22"/>
        </w:rPr>
      </w:pPr>
      <w:r w:rsidRPr="00AB48DC">
        <w:rPr>
          <w:rFonts w:ascii="Arial" w:hAnsi="Arial" w:cs="Arial"/>
          <w:b/>
          <w:sz w:val="22"/>
          <w:szCs w:val="22"/>
        </w:rPr>
        <w:t xml:space="preserve">PROCESSO </w:t>
      </w:r>
      <w:r w:rsidRPr="00AB48DC">
        <w:rPr>
          <w:rFonts w:ascii="Arial" w:hAnsi="Arial" w:cs="Arial"/>
          <w:sz w:val="22"/>
          <w:szCs w:val="22"/>
        </w:rPr>
        <w:t xml:space="preserve">Nº. </w:t>
      </w:r>
      <w:r w:rsidR="00E05F6C">
        <w:rPr>
          <w:rFonts w:ascii="Arial" w:hAnsi="Arial" w:cs="Arial"/>
          <w:bCs/>
          <w:sz w:val="22"/>
          <w:szCs w:val="22"/>
        </w:rPr>
        <w:t>5001110-91.2025.4.02.5104</w:t>
      </w:r>
    </w:p>
    <w:p w14:paraId="6B0AE35B" w14:textId="77777777" w:rsidR="00227036" w:rsidRPr="00AB48DC" w:rsidRDefault="00227036" w:rsidP="00227036">
      <w:pPr>
        <w:spacing w:line="360" w:lineRule="auto"/>
        <w:jc w:val="both"/>
        <w:rPr>
          <w:rFonts w:ascii="Arial" w:hAnsi="Arial" w:cs="Arial"/>
          <w:sz w:val="22"/>
          <w:szCs w:val="22"/>
        </w:rPr>
      </w:pPr>
    </w:p>
    <w:p w14:paraId="1BC1049C" w14:textId="77777777" w:rsidR="00F24A65" w:rsidRPr="00AB48DC" w:rsidRDefault="00227036" w:rsidP="00F24A65">
      <w:pPr>
        <w:pStyle w:val="Ttulo2"/>
        <w:spacing w:line="360" w:lineRule="auto"/>
        <w:jc w:val="center"/>
        <w:rPr>
          <w:rFonts w:ascii="Arial" w:hAnsi="Arial" w:cs="Arial"/>
          <w:b/>
          <w:sz w:val="22"/>
          <w:szCs w:val="22"/>
        </w:rPr>
      </w:pPr>
      <w:r w:rsidRPr="00AB48DC">
        <w:rPr>
          <w:rFonts w:ascii="Arial" w:hAnsi="Arial" w:cs="Arial"/>
          <w:b/>
          <w:sz w:val="22"/>
          <w:szCs w:val="22"/>
        </w:rPr>
        <w:t>CONTRARRAZÕES AO RECURSO DE APELAÇÃO</w:t>
      </w:r>
    </w:p>
    <w:p w14:paraId="56DA9389" w14:textId="77777777" w:rsidR="00F24A65" w:rsidRPr="00AB48DC" w:rsidRDefault="00F24A65" w:rsidP="00F24A65">
      <w:pPr>
        <w:rPr>
          <w:sz w:val="22"/>
          <w:szCs w:val="22"/>
        </w:rPr>
      </w:pPr>
    </w:p>
    <w:p w14:paraId="1A5AD7D2" w14:textId="77777777" w:rsidR="00227036" w:rsidRPr="00AB48DC" w:rsidRDefault="00227036" w:rsidP="00227036">
      <w:pPr>
        <w:spacing w:line="360" w:lineRule="auto"/>
        <w:ind w:left="1416"/>
        <w:jc w:val="both"/>
        <w:rPr>
          <w:rFonts w:ascii="Arial" w:hAnsi="Arial" w:cs="Arial"/>
          <w:b/>
          <w:sz w:val="22"/>
          <w:szCs w:val="22"/>
        </w:rPr>
      </w:pPr>
      <w:r w:rsidRPr="00AB48DC">
        <w:rPr>
          <w:rFonts w:ascii="Arial" w:hAnsi="Arial" w:cs="Arial"/>
          <w:b/>
          <w:sz w:val="22"/>
          <w:szCs w:val="22"/>
        </w:rPr>
        <w:t>Egrégio Tribunal,</w:t>
      </w:r>
    </w:p>
    <w:p w14:paraId="2A166018" w14:textId="77777777" w:rsidR="00227036" w:rsidRPr="00AB48DC" w:rsidRDefault="00227036" w:rsidP="00227036">
      <w:pPr>
        <w:spacing w:line="360" w:lineRule="auto"/>
        <w:rPr>
          <w:rFonts w:ascii="Arial" w:hAnsi="Arial" w:cs="Arial"/>
          <w:b/>
          <w:sz w:val="22"/>
          <w:szCs w:val="22"/>
        </w:rPr>
      </w:pPr>
      <w:r w:rsidRPr="00AB48DC">
        <w:rPr>
          <w:rFonts w:ascii="Arial" w:hAnsi="Arial" w:cs="Arial"/>
          <w:b/>
          <w:sz w:val="22"/>
          <w:szCs w:val="22"/>
        </w:rPr>
        <w:tab/>
      </w:r>
      <w:r w:rsidRPr="00AB48DC">
        <w:rPr>
          <w:rFonts w:ascii="Arial" w:hAnsi="Arial" w:cs="Arial"/>
          <w:b/>
          <w:sz w:val="22"/>
          <w:szCs w:val="22"/>
        </w:rPr>
        <w:tab/>
        <w:t>Colenda Câmara.</w:t>
      </w:r>
    </w:p>
    <w:p w14:paraId="3771332A" w14:textId="77777777" w:rsidR="00227036" w:rsidRPr="00AB48DC" w:rsidRDefault="00227036" w:rsidP="00227036">
      <w:pPr>
        <w:tabs>
          <w:tab w:val="left" w:pos="2340"/>
        </w:tabs>
        <w:spacing w:line="360" w:lineRule="auto"/>
        <w:jc w:val="both"/>
        <w:rPr>
          <w:rFonts w:ascii="Arial" w:hAnsi="Arial" w:cs="Arial"/>
          <w:sz w:val="22"/>
          <w:szCs w:val="22"/>
        </w:rPr>
      </w:pPr>
    </w:p>
    <w:p w14:paraId="0CC49FD0" w14:textId="77777777" w:rsidR="00227036" w:rsidRPr="00AB48DC" w:rsidRDefault="00227036" w:rsidP="00D33D7F">
      <w:pPr>
        <w:widowControl/>
        <w:numPr>
          <w:ilvl w:val="0"/>
          <w:numId w:val="7"/>
        </w:numPr>
        <w:tabs>
          <w:tab w:val="left" w:pos="0"/>
        </w:tabs>
        <w:snapToGrid/>
        <w:spacing w:line="360" w:lineRule="auto"/>
        <w:jc w:val="center"/>
        <w:rPr>
          <w:rFonts w:ascii="Arial" w:eastAsia="Calibri" w:hAnsi="Arial" w:cs="Arial"/>
          <w:b/>
          <w:i/>
          <w:sz w:val="22"/>
          <w:szCs w:val="22"/>
          <w:u w:val="single"/>
          <w:lang w:val="x-none"/>
        </w:rPr>
      </w:pPr>
      <w:r w:rsidRPr="00AB48DC">
        <w:rPr>
          <w:rFonts w:ascii="Arial" w:eastAsia="Calibri" w:hAnsi="Arial" w:cs="Arial"/>
          <w:b/>
          <w:i/>
          <w:sz w:val="22"/>
          <w:szCs w:val="22"/>
          <w:u w:val="single"/>
          <w:lang w:val="x-none"/>
        </w:rPr>
        <w:t>PRELIMINARMENTE.</w:t>
      </w:r>
    </w:p>
    <w:p w14:paraId="4DD94B6F" w14:textId="16D4BCEA" w:rsidR="00227036" w:rsidRPr="00AB48DC" w:rsidRDefault="00227036" w:rsidP="00D33D7F">
      <w:pPr>
        <w:pStyle w:val="Corpodetexo2"/>
        <w:ind w:firstLine="0"/>
        <w:jc w:val="center"/>
        <w:rPr>
          <w:b/>
          <w:i/>
          <w:sz w:val="22"/>
          <w:szCs w:val="22"/>
        </w:rPr>
      </w:pPr>
      <w:r w:rsidRPr="00AB48DC">
        <w:rPr>
          <w:b/>
          <w:i/>
          <w:sz w:val="22"/>
          <w:szCs w:val="22"/>
        </w:rPr>
        <w:t>DA TEMPESTIVIDADE</w:t>
      </w:r>
      <w:r w:rsidRPr="00AB48DC">
        <w:rPr>
          <w:b/>
          <w:i/>
          <w:sz w:val="22"/>
          <w:szCs w:val="22"/>
          <w:lang w:val="pt-BR"/>
        </w:rPr>
        <w:t>.</w:t>
      </w:r>
    </w:p>
    <w:p w14:paraId="48739951" w14:textId="77777777" w:rsidR="00E97FB5" w:rsidRPr="00E97FB5" w:rsidRDefault="00E97FB5" w:rsidP="00E97FB5">
      <w:pPr>
        <w:tabs>
          <w:tab w:val="left" w:pos="1418"/>
        </w:tabs>
        <w:snapToGrid/>
        <w:spacing w:line="360" w:lineRule="auto"/>
        <w:jc w:val="both"/>
        <w:rPr>
          <w:rFonts w:ascii="Arial" w:eastAsia="Calibri" w:hAnsi="Arial" w:cs="Arial"/>
          <w:sz w:val="22"/>
          <w:szCs w:val="22"/>
          <w:u w:val="single"/>
          <w:lang w:eastAsia="en-US"/>
        </w:rPr>
      </w:pPr>
    </w:p>
    <w:p w14:paraId="45BD4885" w14:textId="34751CDC" w:rsidR="002C33A8" w:rsidRPr="00144FE6" w:rsidRDefault="00144FE6" w:rsidP="00144FE6">
      <w:pPr>
        <w:numPr>
          <w:ilvl w:val="0"/>
          <w:numId w:val="8"/>
        </w:numPr>
        <w:tabs>
          <w:tab w:val="left" w:pos="1418"/>
        </w:tabs>
        <w:spacing w:line="360" w:lineRule="auto"/>
        <w:jc w:val="both"/>
        <w:rPr>
          <w:rFonts w:ascii="Arial" w:hAnsi="Arial" w:cs="Arial"/>
          <w:sz w:val="22"/>
          <w:szCs w:val="22"/>
        </w:rPr>
      </w:pPr>
      <w:r w:rsidRPr="00144FE6">
        <w:rPr>
          <w:rFonts w:ascii="Arial" w:hAnsi="Arial" w:cs="Arial"/>
          <w:sz w:val="22"/>
          <w:szCs w:val="22"/>
        </w:rPr>
        <w:t xml:space="preserve">Considerando que ainda não houve intimação da recorrida para apresentação das contrarrazões, </w:t>
      </w:r>
      <w:r w:rsidRPr="00144FE6">
        <w:rPr>
          <w:rFonts w:ascii="Arial" w:hAnsi="Arial" w:cs="Arial"/>
          <w:sz w:val="22"/>
          <w:szCs w:val="22"/>
          <w:u w:val="single"/>
        </w:rPr>
        <w:t>a apresentação nesta data, se mostra tempestiva, nos termos do artigo 218, §4º do Código de Processo Civil.</w:t>
      </w:r>
    </w:p>
    <w:p w14:paraId="35DA5D8F" w14:textId="77777777" w:rsidR="003C3E86" w:rsidRPr="00D33D7F" w:rsidRDefault="003C3E86" w:rsidP="00D33D7F">
      <w:pPr>
        <w:widowControl/>
        <w:numPr>
          <w:ilvl w:val="0"/>
          <w:numId w:val="7"/>
        </w:numPr>
        <w:tabs>
          <w:tab w:val="left" w:pos="0"/>
        </w:tabs>
        <w:snapToGrid/>
        <w:spacing w:line="360" w:lineRule="auto"/>
        <w:jc w:val="center"/>
        <w:rPr>
          <w:rFonts w:ascii="Arial" w:eastAsia="Calibri" w:hAnsi="Arial" w:cs="Arial"/>
          <w:b/>
          <w:i/>
          <w:sz w:val="22"/>
          <w:szCs w:val="22"/>
          <w:u w:val="single"/>
          <w:lang w:val="x-none"/>
        </w:rPr>
      </w:pPr>
      <w:r w:rsidRPr="00D33D7F">
        <w:rPr>
          <w:rFonts w:ascii="Arial" w:eastAsia="Calibri" w:hAnsi="Arial" w:cs="Arial"/>
          <w:b/>
          <w:i/>
          <w:sz w:val="22"/>
          <w:szCs w:val="22"/>
          <w:u w:val="single"/>
          <w:lang w:val="x-none"/>
        </w:rPr>
        <w:t>RESUMO DOS FATOS.</w:t>
      </w:r>
    </w:p>
    <w:p w14:paraId="15441297" w14:textId="2E8F2C02" w:rsidR="003C3E86" w:rsidRDefault="003C3E86" w:rsidP="00F24A65">
      <w:pPr>
        <w:pStyle w:val="Corpodetexto2"/>
        <w:tabs>
          <w:tab w:val="left" w:pos="1440"/>
        </w:tabs>
        <w:spacing w:after="0" w:line="360" w:lineRule="auto"/>
        <w:rPr>
          <w:rFonts w:ascii="Arial" w:hAnsi="Arial" w:cs="Arial"/>
          <w:b/>
          <w:i/>
          <w:sz w:val="22"/>
          <w:szCs w:val="22"/>
          <w:u w:val="single"/>
        </w:rPr>
      </w:pPr>
    </w:p>
    <w:p w14:paraId="1214C1BA" w14:textId="77777777" w:rsidR="00C640A3" w:rsidRPr="00C640A3" w:rsidRDefault="00C640A3" w:rsidP="00250805">
      <w:pPr>
        <w:numPr>
          <w:ilvl w:val="0"/>
          <w:numId w:val="8"/>
        </w:numPr>
        <w:tabs>
          <w:tab w:val="left" w:pos="1440"/>
        </w:tabs>
        <w:spacing w:line="360" w:lineRule="auto"/>
        <w:jc w:val="both"/>
        <w:rPr>
          <w:rFonts w:ascii="Arial" w:hAnsi="Arial" w:cs="Arial"/>
          <w:sz w:val="22"/>
          <w:szCs w:val="22"/>
        </w:rPr>
      </w:pPr>
      <w:r w:rsidRPr="00C640A3">
        <w:rPr>
          <w:rFonts w:ascii="Arial" w:hAnsi="Arial" w:cs="Arial"/>
          <w:sz w:val="22"/>
          <w:szCs w:val="22"/>
        </w:rPr>
        <w:t>Em linhas gerais, a parte autora, ora apelante, propôs a ação objetivando a concessão de financiamento estudantil independentemente dos critérios definidos pela legislação vigente, arguindo que as normas que limitam o acesso ao FIES possuem ilegalidade.</w:t>
      </w:r>
    </w:p>
    <w:p w14:paraId="4158BAD6" w14:textId="77777777" w:rsidR="00C640A3" w:rsidRPr="00C640A3" w:rsidRDefault="00C640A3" w:rsidP="00250805">
      <w:pPr>
        <w:tabs>
          <w:tab w:val="left" w:pos="1440"/>
        </w:tabs>
        <w:spacing w:line="360" w:lineRule="auto"/>
        <w:jc w:val="both"/>
        <w:rPr>
          <w:rFonts w:ascii="Arial" w:hAnsi="Arial" w:cs="Arial"/>
          <w:sz w:val="22"/>
          <w:szCs w:val="22"/>
        </w:rPr>
      </w:pPr>
    </w:p>
    <w:p w14:paraId="04047B6A" w14:textId="0CF7946B" w:rsidR="00C640A3" w:rsidRPr="00C640A3" w:rsidRDefault="00C640A3" w:rsidP="00250805">
      <w:pPr>
        <w:numPr>
          <w:ilvl w:val="0"/>
          <w:numId w:val="8"/>
        </w:numPr>
        <w:tabs>
          <w:tab w:val="left" w:pos="1440"/>
        </w:tabs>
        <w:spacing w:line="360" w:lineRule="auto"/>
        <w:jc w:val="both"/>
        <w:rPr>
          <w:rFonts w:ascii="Arial" w:hAnsi="Arial" w:cs="Arial"/>
          <w:sz w:val="22"/>
          <w:szCs w:val="22"/>
        </w:rPr>
      </w:pPr>
      <w:r w:rsidRPr="00C640A3">
        <w:rPr>
          <w:rFonts w:ascii="Arial" w:hAnsi="Arial" w:cs="Arial"/>
          <w:sz w:val="22"/>
          <w:szCs w:val="22"/>
        </w:rPr>
        <w:t xml:space="preserve">Apresentada as contestações pelas partes, a FOA elucidou que </w:t>
      </w:r>
      <w:r w:rsidR="00144FE6">
        <w:rPr>
          <w:rFonts w:ascii="Arial" w:hAnsi="Arial" w:cs="Arial"/>
          <w:b/>
          <w:sz w:val="22"/>
          <w:szCs w:val="22"/>
          <w:u w:val="single"/>
        </w:rPr>
        <w:t>a</w:t>
      </w:r>
      <w:r w:rsidR="00144FE6" w:rsidRPr="00144FE6">
        <w:rPr>
          <w:rFonts w:ascii="Arial" w:hAnsi="Arial" w:cs="Arial"/>
          <w:b/>
          <w:sz w:val="22"/>
          <w:szCs w:val="22"/>
          <w:u w:val="single"/>
        </w:rPr>
        <w:t xml:space="preserve"> nota obtida pela parte </w:t>
      </w:r>
      <w:r w:rsidR="00144FE6">
        <w:rPr>
          <w:rFonts w:ascii="Arial" w:hAnsi="Arial" w:cs="Arial"/>
          <w:b/>
          <w:sz w:val="22"/>
          <w:szCs w:val="22"/>
          <w:u w:val="single"/>
        </w:rPr>
        <w:t xml:space="preserve">recorrente </w:t>
      </w:r>
      <w:r w:rsidR="00144FE6" w:rsidRPr="00144FE6">
        <w:rPr>
          <w:rFonts w:ascii="Arial" w:hAnsi="Arial" w:cs="Arial"/>
          <w:b/>
          <w:sz w:val="22"/>
          <w:szCs w:val="22"/>
          <w:u w:val="single"/>
        </w:rPr>
        <w:t>no Exame Nacional do Ensino Médio – ENEM foi de 600,38, o que a classificou para a lista de espera para a concessão do FIES, ou seja, FOI INSUFICIENTE PARA A SUA CLASSIFICAÇÃO</w:t>
      </w:r>
      <w:r w:rsidRPr="00C640A3">
        <w:rPr>
          <w:rFonts w:ascii="Arial" w:hAnsi="Arial" w:cs="Arial"/>
          <w:sz w:val="22"/>
          <w:szCs w:val="22"/>
        </w:rPr>
        <w:t>.</w:t>
      </w:r>
    </w:p>
    <w:p w14:paraId="3AFF328D" w14:textId="77777777" w:rsidR="00C640A3" w:rsidRPr="00C640A3" w:rsidRDefault="00C640A3" w:rsidP="00250805">
      <w:pPr>
        <w:widowControl/>
        <w:snapToGrid/>
        <w:rPr>
          <w:rFonts w:ascii="Arial" w:hAnsi="Arial" w:cs="Arial"/>
          <w:sz w:val="22"/>
          <w:szCs w:val="22"/>
        </w:rPr>
      </w:pPr>
    </w:p>
    <w:p w14:paraId="6B432908" w14:textId="5DD145F5" w:rsidR="00C640A3" w:rsidRPr="00D33D7F" w:rsidRDefault="005C3C28" w:rsidP="00250805">
      <w:pPr>
        <w:numPr>
          <w:ilvl w:val="0"/>
          <w:numId w:val="8"/>
        </w:numPr>
        <w:tabs>
          <w:tab w:val="left" w:pos="1440"/>
        </w:tabs>
        <w:spacing w:line="360" w:lineRule="auto"/>
        <w:jc w:val="both"/>
        <w:rPr>
          <w:rFonts w:ascii="Arial" w:hAnsi="Arial" w:cs="Arial"/>
          <w:sz w:val="22"/>
          <w:szCs w:val="22"/>
        </w:rPr>
      </w:pPr>
      <w:r w:rsidRPr="00D33D7F">
        <w:rPr>
          <w:rFonts w:ascii="Arial" w:hAnsi="Arial" w:cs="Arial"/>
          <w:sz w:val="22"/>
          <w:szCs w:val="22"/>
        </w:rPr>
        <w:t xml:space="preserve">Assim, a ação foi julgada </w:t>
      </w:r>
      <w:r w:rsidR="006153D2">
        <w:rPr>
          <w:rFonts w:ascii="Arial" w:hAnsi="Arial" w:cs="Arial"/>
          <w:sz w:val="22"/>
          <w:szCs w:val="22"/>
        </w:rPr>
        <w:t>improcedente</w:t>
      </w:r>
      <w:r w:rsidRPr="00D33D7F">
        <w:rPr>
          <w:rFonts w:ascii="Arial" w:hAnsi="Arial" w:cs="Arial"/>
          <w:sz w:val="22"/>
          <w:szCs w:val="22"/>
        </w:rPr>
        <w:t xml:space="preserve"> diante da ausência de </w:t>
      </w:r>
      <w:r w:rsidR="00674081">
        <w:rPr>
          <w:rFonts w:ascii="Arial" w:hAnsi="Arial" w:cs="Arial"/>
          <w:sz w:val="22"/>
          <w:szCs w:val="22"/>
        </w:rPr>
        <w:t>ilegalidades</w:t>
      </w:r>
      <w:r w:rsidRPr="00D33D7F">
        <w:rPr>
          <w:rFonts w:ascii="Arial" w:hAnsi="Arial" w:cs="Arial"/>
          <w:sz w:val="22"/>
          <w:szCs w:val="22"/>
        </w:rPr>
        <w:t>.</w:t>
      </w:r>
      <w:r w:rsidR="00C640A3" w:rsidRPr="00D33D7F">
        <w:rPr>
          <w:rFonts w:ascii="Arial" w:hAnsi="Arial" w:cs="Arial"/>
          <w:sz w:val="22"/>
          <w:szCs w:val="22"/>
        </w:rPr>
        <w:t xml:space="preserve"> Vejamos:</w:t>
      </w:r>
    </w:p>
    <w:p w14:paraId="45981D05" w14:textId="6C382217" w:rsidR="00C640A3" w:rsidRDefault="00C640A3" w:rsidP="00F24A65">
      <w:pPr>
        <w:pStyle w:val="Corpodetexto2"/>
        <w:tabs>
          <w:tab w:val="left" w:pos="1440"/>
        </w:tabs>
        <w:spacing w:after="0" w:line="360" w:lineRule="auto"/>
        <w:rPr>
          <w:rFonts w:ascii="Arial" w:hAnsi="Arial" w:cs="Arial"/>
          <w:b/>
          <w:i/>
          <w:sz w:val="22"/>
          <w:szCs w:val="22"/>
          <w:u w:val="single"/>
        </w:rPr>
      </w:pPr>
    </w:p>
    <w:p w14:paraId="5D88219A" w14:textId="77777777" w:rsidR="00144FE6" w:rsidRPr="00144FE6" w:rsidRDefault="00521363" w:rsidP="00144FE6">
      <w:pPr>
        <w:widowControl/>
        <w:snapToGrid/>
        <w:ind w:left="1701" w:right="29"/>
        <w:jc w:val="both"/>
        <w:rPr>
          <w:rFonts w:ascii="Arial" w:hAnsi="Arial" w:cs="Arial"/>
        </w:rPr>
      </w:pPr>
      <w:r>
        <w:rPr>
          <w:rFonts w:ascii="Arial" w:hAnsi="Arial" w:cs="Arial"/>
        </w:rPr>
        <w:t>“</w:t>
      </w:r>
      <w:r w:rsidR="00144FE6" w:rsidRPr="00144FE6">
        <w:rPr>
          <w:rFonts w:ascii="Arial" w:hAnsi="Arial" w:cs="Arial"/>
        </w:rPr>
        <w:t xml:space="preserve">No mérito, considero que a decisão proferida em sede liminar é irretocável, razão pela qual mantenho as razões de decidir ali lançadas, adotando-as, per </w:t>
      </w:r>
      <w:proofErr w:type="spellStart"/>
      <w:r w:rsidR="00144FE6" w:rsidRPr="00144FE6">
        <w:rPr>
          <w:rFonts w:ascii="Arial" w:hAnsi="Arial" w:cs="Arial"/>
        </w:rPr>
        <w:t>relationem</w:t>
      </w:r>
      <w:proofErr w:type="spellEnd"/>
      <w:r w:rsidR="00144FE6" w:rsidRPr="00144FE6">
        <w:rPr>
          <w:rFonts w:ascii="Arial" w:hAnsi="Arial" w:cs="Arial"/>
        </w:rPr>
        <w:t>, para fundamentar a presente sentença, transcrevendo-a:</w:t>
      </w:r>
    </w:p>
    <w:p w14:paraId="4A7E041C" w14:textId="77777777" w:rsidR="00144FE6" w:rsidRPr="00144FE6" w:rsidRDefault="00144FE6" w:rsidP="00144FE6">
      <w:pPr>
        <w:widowControl/>
        <w:snapToGrid/>
        <w:ind w:left="1701" w:right="29"/>
        <w:jc w:val="both"/>
        <w:rPr>
          <w:rFonts w:ascii="Arial" w:hAnsi="Arial" w:cs="Arial"/>
        </w:rPr>
      </w:pPr>
    </w:p>
    <w:p w14:paraId="5F7086FA" w14:textId="77777777" w:rsidR="00144FE6" w:rsidRPr="00144FE6" w:rsidRDefault="00144FE6" w:rsidP="00144FE6">
      <w:pPr>
        <w:widowControl/>
        <w:snapToGrid/>
        <w:ind w:left="1701" w:right="29"/>
        <w:jc w:val="both"/>
        <w:rPr>
          <w:rFonts w:ascii="Arial" w:hAnsi="Arial" w:cs="Arial"/>
        </w:rPr>
      </w:pPr>
      <w:r w:rsidRPr="00144FE6">
        <w:rPr>
          <w:rFonts w:ascii="Arial" w:hAnsi="Arial" w:cs="Arial"/>
        </w:rPr>
        <w:t xml:space="preserve">“INDEFIRO a tutela de urgência, por falta de prova da probabilidade do direito invocado, uma vez que a parte demandante se insurge contra políticas públicas consubstanciadas em atos do Ministério da Educação que visam dar contornos práticos aos critérios de </w:t>
      </w:r>
      <w:r w:rsidRPr="00144FE6">
        <w:rPr>
          <w:rFonts w:ascii="Arial" w:hAnsi="Arial" w:cs="Arial"/>
        </w:rPr>
        <w:lastRenderedPageBreak/>
        <w:t>admissão ao Financiamento Estudantil - FIES, sendo que, como por ela mesmo admitido, não preenche os requisitos expressos pelas normas aplicáveis à espécie.</w:t>
      </w:r>
    </w:p>
    <w:p w14:paraId="7AF718BB" w14:textId="77777777" w:rsidR="00144FE6" w:rsidRPr="00144FE6" w:rsidRDefault="00144FE6" w:rsidP="00144FE6">
      <w:pPr>
        <w:widowControl/>
        <w:snapToGrid/>
        <w:ind w:left="1701" w:right="29"/>
        <w:jc w:val="both"/>
        <w:rPr>
          <w:rFonts w:ascii="Arial" w:hAnsi="Arial" w:cs="Arial"/>
        </w:rPr>
      </w:pPr>
    </w:p>
    <w:p w14:paraId="747CBE0F" w14:textId="77777777" w:rsidR="00144FE6" w:rsidRPr="00144FE6" w:rsidRDefault="00144FE6" w:rsidP="00144FE6">
      <w:pPr>
        <w:widowControl/>
        <w:snapToGrid/>
        <w:ind w:left="1701" w:right="29"/>
        <w:jc w:val="both"/>
        <w:rPr>
          <w:rFonts w:ascii="Arial" w:hAnsi="Arial" w:cs="Arial"/>
        </w:rPr>
      </w:pPr>
      <w:r w:rsidRPr="00144FE6">
        <w:rPr>
          <w:rFonts w:ascii="Arial" w:hAnsi="Arial" w:cs="Arial"/>
        </w:rPr>
        <w:t>Não há que se atribuir a pecha de inconstitucionalidade a atos administrativos veiculadores de políticas públicas quando estabelecem critérios objetivos e de isonomia para a fruição de determinado benefício social, sob pena de se transformar o Poder Judiciário em instância revisora de políticas públicas adotadas pela administração em seus critérios discricionários, que, como já dito, veiculam uma linha de gestão do Estado.</w:t>
      </w:r>
    </w:p>
    <w:p w14:paraId="709436AA" w14:textId="77777777" w:rsidR="00144FE6" w:rsidRPr="00144FE6" w:rsidRDefault="00144FE6" w:rsidP="00144FE6">
      <w:pPr>
        <w:widowControl/>
        <w:snapToGrid/>
        <w:ind w:left="1701" w:right="29"/>
        <w:jc w:val="both"/>
        <w:rPr>
          <w:rFonts w:ascii="Arial" w:hAnsi="Arial" w:cs="Arial"/>
        </w:rPr>
      </w:pPr>
    </w:p>
    <w:p w14:paraId="01020349" w14:textId="77777777" w:rsidR="00144FE6" w:rsidRPr="00144FE6" w:rsidRDefault="00144FE6" w:rsidP="00144FE6">
      <w:pPr>
        <w:widowControl/>
        <w:snapToGrid/>
        <w:ind w:left="1701" w:right="29"/>
        <w:jc w:val="both"/>
        <w:rPr>
          <w:rFonts w:ascii="Arial" w:hAnsi="Arial" w:cs="Arial"/>
        </w:rPr>
      </w:pPr>
      <w:r w:rsidRPr="00144FE6">
        <w:rPr>
          <w:rFonts w:ascii="Arial" w:hAnsi="Arial" w:cs="Arial"/>
        </w:rPr>
        <w:t>Não há que se considerar que as portarias do MEC violam direitos fundamentais ou sociais, eis que, como dito acima, elas dão contornos práticos às políticas de governo na seara da concessão de financiamentos educacionais, estabelecendo critérios objetivos para tanto, nos quais compete a parte autora se enquadrar para usufruir do benefício, sob pena de violação ao princípio da isonomia, também com sede constitucional.</w:t>
      </w:r>
    </w:p>
    <w:p w14:paraId="4544ADCF" w14:textId="77777777" w:rsidR="00144FE6" w:rsidRPr="00144FE6" w:rsidRDefault="00144FE6" w:rsidP="00144FE6">
      <w:pPr>
        <w:widowControl/>
        <w:snapToGrid/>
        <w:ind w:left="1701" w:right="29"/>
        <w:jc w:val="both"/>
        <w:rPr>
          <w:rFonts w:ascii="Arial" w:hAnsi="Arial" w:cs="Arial"/>
        </w:rPr>
      </w:pPr>
    </w:p>
    <w:p w14:paraId="76CCB111" w14:textId="77777777" w:rsidR="00144FE6" w:rsidRPr="00144FE6" w:rsidRDefault="00144FE6" w:rsidP="00144FE6">
      <w:pPr>
        <w:widowControl/>
        <w:snapToGrid/>
        <w:ind w:left="1701" w:right="29"/>
        <w:jc w:val="both"/>
        <w:rPr>
          <w:rFonts w:ascii="Arial" w:hAnsi="Arial" w:cs="Arial"/>
        </w:rPr>
      </w:pPr>
      <w:r w:rsidRPr="00144FE6">
        <w:rPr>
          <w:rFonts w:ascii="Arial" w:hAnsi="Arial" w:cs="Arial"/>
        </w:rPr>
        <w:t>Além do mais, o fato de não haver previsão, na Lei 10.260/2001, de critério de nota no ENEM para usufruir do FIES, não impede que, na seara administrativa, se adotem elementos objetivos e gerais que possam servir de base para a seleção dos beneficiários do financiamento que, frise-se, é recurso que deve ser equacionado e direcionado de acordo com o interesse público.</w:t>
      </w:r>
    </w:p>
    <w:p w14:paraId="25B1E0CC" w14:textId="77777777" w:rsidR="00144FE6" w:rsidRPr="00144FE6" w:rsidRDefault="00144FE6" w:rsidP="00144FE6">
      <w:pPr>
        <w:widowControl/>
        <w:snapToGrid/>
        <w:ind w:left="1701" w:right="29"/>
        <w:jc w:val="both"/>
        <w:rPr>
          <w:rFonts w:ascii="Arial" w:hAnsi="Arial" w:cs="Arial"/>
        </w:rPr>
      </w:pPr>
    </w:p>
    <w:p w14:paraId="3409C342" w14:textId="77777777" w:rsidR="00144FE6" w:rsidRPr="00144FE6" w:rsidRDefault="00144FE6" w:rsidP="00144FE6">
      <w:pPr>
        <w:widowControl/>
        <w:snapToGrid/>
        <w:ind w:left="1701" w:right="29"/>
        <w:jc w:val="both"/>
        <w:rPr>
          <w:rFonts w:ascii="Arial" w:hAnsi="Arial" w:cs="Arial"/>
        </w:rPr>
      </w:pPr>
      <w:r w:rsidRPr="00144FE6">
        <w:rPr>
          <w:rFonts w:ascii="Arial" w:hAnsi="Arial" w:cs="Arial"/>
        </w:rPr>
        <w:t>O contrário se daria, por óbvio, se a regulamentação administrativa estivesse criando critério contrário ao da lei, estabelecendo requisito por ela expressamente vedado ou inovando no mundo jurídico ao arrepio de sua disposição literal, o que não é o caso dos autos, em que se dá contornos práticos aos elementos seletivos, visando distribuir o financiamento de modo isonômico e justo dentre os candidatos a seu uso.</w:t>
      </w:r>
    </w:p>
    <w:p w14:paraId="759489F3" w14:textId="77777777" w:rsidR="00144FE6" w:rsidRPr="00144FE6" w:rsidRDefault="00144FE6" w:rsidP="00144FE6">
      <w:pPr>
        <w:widowControl/>
        <w:snapToGrid/>
        <w:ind w:left="1701" w:right="29"/>
        <w:jc w:val="both"/>
        <w:rPr>
          <w:rFonts w:ascii="Arial" w:hAnsi="Arial" w:cs="Arial"/>
        </w:rPr>
      </w:pPr>
    </w:p>
    <w:p w14:paraId="5E7D1A59" w14:textId="77777777" w:rsidR="00144FE6" w:rsidRPr="00144FE6" w:rsidRDefault="00144FE6" w:rsidP="00144FE6">
      <w:pPr>
        <w:widowControl/>
        <w:snapToGrid/>
        <w:ind w:left="1701" w:right="29"/>
        <w:jc w:val="both"/>
        <w:rPr>
          <w:rFonts w:ascii="Arial" w:hAnsi="Arial" w:cs="Arial"/>
        </w:rPr>
      </w:pPr>
      <w:r w:rsidRPr="00144FE6">
        <w:rPr>
          <w:rFonts w:ascii="Arial" w:hAnsi="Arial" w:cs="Arial"/>
        </w:rPr>
        <w:t>Dito de outro modo, não há que se considerar inovação na ordem jurídica o estabelecimento, pela via administrativa, de critérios objetivos e gerais para fruição do financiamento, até porque essa atividade é exatamente a edição de regulamento que dará contornos práticos ao direito assegurado na lei, devendo se considerar que os recursos públicos são escassos diante da demanda e devem ser equacionados por elementos que deem objetividade ao processo de seleção dos contemplados com o financiamento, sendo razoável se pressupor que, dentre os que preencham as demais condições, aqueles que se enquadrem em um critério de desempenho no ENEM devem ser prioritariamente contemplados com o programa.”</w:t>
      </w:r>
    </w:p>
    <w:p w14:paraId="2462B3AB" w14:textId="77777777" w:rsidR="00144FE6" w:rsidRDefault="00144FE6" w:rsidP="00144FE6">
      <w:pPr>
        <w:widowControl/>
        <w:snapToGrid/>
        <w:ind w:left="1701" w:right="29"/>
        <w:jc w:val="both"/>
        <w:rPr>
          <w:rFonts w:ascii="Arial" w:hAnsi="Arial" w:cs="Arial"/>
        </w:rPr>
      </w:pPr>
    </w:p>
    <w:p w14:paraId="6C7AC4CA" w14:textId="00C86F4E" w:rsidR="00144FE6" w:rsidRPr="00144FE6" w:rsidRDefault="00144FE6" w:rsidP="00144FE6">
      <w:pPr>
        <w:widowControl/>
        <w:snapToGrid/>
        <w:ind w:left="1701" w:right="29"/>
        <w:jc w:val="both"/>
        <w:rPr>
          <w:rFonts w:ascii="Arial" w:hAnsi="Arial" w:cs="Arial"/>
        </w:rPr>
      </w:pPr>
      <w:r w:rsidRPr="00144FE6">
        <w:rPr>
          <w:rFonts w:ascii="Arial" w:hAnsi="Arial" w:cs="Arial"/>
        </w:rPr>
        <w:t>Nessa mesma linha se decidiu nos autos do agravo de instrumento 50124473420234020000. Veja-se:</w:t>
      </w:r>
    </w:p>
    <w:p w14:paraId="3CDC589E" w14:textId="77777777" w:rsidR="00144FE6" w:rsidRPr="00144FE6" w:rsidRDefault="00144FE6" w:rsidP="00144FE6">
      <w:pPr>
        <w:widowControl/>
        <w:snapToGrid/>
        <w:ind w:left="1701" w:right="29"/>
        <w:jc w:val="both"/>
        <w:rPr>
          <w:rFonts w:ascii="Arial" w:hAnsi="Arial" w:cs="Arial"/>
        </w:rPr>
      </w:pPr>
    </w:p>
    <w:p w14:paraId="6C407A24" w14:textId="77777777" w:rsidR="00144FE6" w:rsidRPr="00144FE6" w:rsidRDefault="00144FE6" w:rsidP="00144FE6">
      <w:pPr>
        <w:widowControl/>
        <w:snapToGrid/>
        <w:ind w:left="1701" w:right="29"/>
        <w:jc w:val="both"/>
        <w:rPr>
          <w:rFonts w:ascii="Arial" w:hAnsi="Arial" w:cs="Arial"/>
        </w:rPr>
      </w:pPr>
      <w:r w:rsidRPr="00144FE6">
        <w:rPr>
          <w:rFonts w:ascii="Arial" w:hAnsi="Arial" w:cs="Arial"/>
        </w:rPr>
        <w:t>“1. São legais as regras constantes das Portarias do MEC e dos editais de seleção para a concessão do FIES - Fundo de Financiamento ao Estudante do Ensino Superior, ao disporem que os CANDIDATOS serão classificados no processo seletivo do Fies, na ordem decrescente de acordo com as notas obtidas no Enem, no grupo de preferência para o qual se inscreveram, atendida a prioridade indicada entre as 3 (três) opções de curso/turno/local de oferta/</w:t>
      </w:r>
      <w:proofErr w:type="spellStart"/>
      <w:r w:rsidRPr="00144FE6">
        <w:rPr>
          <w:rFonts w:ascii="Arial" w:hAnsi="Arial" w:cs="Arial"/>
        </w:rPr>
        <w:t>IES</w:t>
      </w:r>
      <w:proofErr w:type="spellEnd"/>
      <w:r w:rsidRPr="00144FE6">
        <w:rPr>
          <w:rFonts w:ascii="Arial" w:hAnsi="Arial" w:cs="Arial"/>
        </w:rPr>
        <w:t xml:space="preserve"> escolhidas, observada a sequência disposta no § 6º do art. 1º da Lei nº 10.260, de 2001, sobretudo em se considerando sua adequação à razoabilidade e à isonomia.</w:t>
      </w:r>
    </w:p>
    <w:p w14:paraId="009AA1A1" w14:textId="77777777" w:rsidR="00144FE6" w:rsidRPr="00144FE6" w:rsidRDefault="00144FE6" w:rsidP="00144FE6">
      <w:pPr>
        <w:widowControl/>
        <w:snapToGrid/>
        <w:ind w:left="1701" w:right="29"/>
        <w:jc w:val="both"/>
        <w:rPr>
          <w:rFonts w:ascii="Arial" w:hAnsi="Arial" w:cs="Arial"/>
        </w:rPr>
      </w:pPr>
    </w:p>
    <w:p w14:paraId="47375C5A" w14:textId="77777777" w:rsidR="00144FE6" w:rsidRPr="00144FE6" w:rsidRDefault="00144FE6" w:rsidP="00144FE6">
      <w:pPr>
        <w:widowControl/>
        <w:snapToGrid/>
        <w:ind w:left="1701" w:right="29"/>
        <w:jc w:val="both"/>
        <w:rPr>
          <w:rFonts w:ascii="Arial" w:hAnsi="Arial" w:cs="Arial"/>
        </w:rPr>
      </w:pPr>
      <w:r w:rsidRPr="00144FE6">
        <w:rPr>
          <w:rFonts w:ascii="Arial" w:hAnsi="Arial" w:cs="Arial"/>
        </w:rPr>
        <w:t xml:space="preserve">2. A regra de nota de corte, considerada a nota obtida no ENEM, já teve sua legalidade confirmada pelo v. STF na </w:t>
      </w:r>
      <w:proofErr w:type="spellStart"/>
      <w:r w:rsidRPr="00144FE6">
        <w:rPr>
          <w:rFonts w:ascii="Arial" w:hAnsi="Arial" w:cs="Arial"/>
        </w:rPr>
        <w:t>ADPF</w:t>
      </w:r>
      <w:proofErr w:type="spellEnd"/>
      <w:r w:rsidRPr="00144FE6">
        <w:rPr>
          <w:rFonts w:ascii="Arial" w:hAnsi="Arial" w:cs="Arial"/>
        </w:rPr>
        <w:t xml:space="preserve"> nº 341.</w:t>
      </w:r>
    </w:p>
    <w:p w14:paraId="31DED1BF" w14:textId="77777777" w:rsidR="00144FE6" w:rsidRPr="00144FE6" w:rsidRDefault="00144FE6" w:rsidP="00144FE6">
      <w:pPr>
        <w:widowControl/>
        <w:snapToGrid/>
        <w:ind w:left="1701" w:right="29"/>
        <w:jc w:val="both"/>
        <w:rPr>
          <w:rFonts w:ascii="Arial" w:hAnsi="Arial" w:cs="Arial"/>
        </w:rPr>
      </w:pPr>
    </w:p>
    <w:p w14:paraId="4C2164A7" w14:textId="77777777" w:rsidR="00144FE6" w:rsidRPr="00144FE6" w:rsidRDefault="00144FE6" w:rsidP="00144FE6">
      <w:pPr>
        <w:widowControl/>
        <w:snapToGrid/>
        <w:ind w:left="1701" w:right="29"/>
        <w:jc w:val="both"/>
        <w:rPr>
          <w:rFonts w:ascii="Arial" w:hAnsi="Arial" w:cs="Arial"/>
        </w:rPr>
      </w:pPr>
      <w:r w:rsidRPr="00144FE6">
        <w:rPr>
          <w:rFonts w:ascii="Arial" w:hAnsi="Arial" w:cs="Arial"/>
        </w:rPr>
        <w:t xml:space="preserve">3. Em casos semelhantes, aliás, vem decidindo este </w:t>
      </w:r>
      <w:proofErr w:type="spellStart"/>
      <w:r w:rsidRPr="00144FE6">
        <w:rPr>
          <w:rFonts w:ascii="Arial" w:hAnsi="Arial" w:cs="Arial"/>
        </w:rPr>
        <w:t>Eg</w:t>
      </w:r>
      <w:proofErr w:type="spellEnd"/>
      <w:r w:rsidRPr="00144FE6">
        <w:rPr>
          <w:rFonts w:ascii="Arial" w:hAnsi="Arial" w:cs="Arial"/>
        </w:rPr>
        <w:t xml:space="preserve">. Tribunal Regional Federal no sentido de que não há nenhuma ilegalidade ou inconstitucionalidade do artigo 38, § 1º da Portaria 209/2018, bem como dos artigos 17 e 18 da Portaria do MEC nº 38/2021, por estabelecerem nota de corte, baseada na média aritmética das notas obtidas no ENEM, para que o estudante possa ter direito aos benefícios do FIES. Nesse sentido, consultem-se os seguintes julgados: TRF2. AG. 5011761-42.2023.4.02.0000/RJ. Relator Desembargador Federal MAURO SOUZA MARQUES DA COSTA BRAGA. 5ª Turma Especializada. Julgado em 18.10.2023; TRF2. AG. 5010438-02.2023.4.02.0000/RJ. Relatora Desembargadora Federal VERA LUCIA LIMA DA SILVA. 6ª Turma </w:t>
      </w:r>
      <w:r w:rsidRPr="00144FE6">
        <w:rPr>
          <w:rFonts w:ascii="Arial" w:hAnsi="Arial" w:cs="Arial"/>
        </w:rPr>
        <w:lastRenderedPageBreak/>
        <w:t xml:space="preserve">Especializada. Julgado em 14.8.2023; TRF2. AG. 5010590-50.2023.4.02.0000/RJ. Relator Desembargador Federal </w:t>
      </w:r>
      <w:proofErr w:type="spellStart"/>
      <w:r w:rsidRPr="00144FE6">
        <w:rPr>
          <w:rFonts w:ascii="Arial" w:hAnsi="Arial" w:cs="Arial"/>
        </w:rPr>
        <w:t>THEOPHILO</w:t>
      </w:r>
      <w:proofErr w:type="spellEnd"/>
      <w:r w:rsidRPr="00144FE6">
        <w:rPr>
          <w:rFonts w:ascii="Arial" w:hAnsi="Arial" w:cs="Arial"/>
        </w:rPr>
        <w:t xml:space="preserve"> </w:t>
      </w:r>
      <w:proofErr w:type="spellStart"/>
      <w:r w:rsidRPr="00144FE6">
        <w:rPr>
          <w:rFonts w:ascii="Arial" w:hAnsi="Arial" w:cs="Arial"/>
        </w:rPr>
        <w:t>ANTONIO</w:t>
      </w:r>
      <w:proofErr w:type="spellEnd"/>
      <w:r w:rsidRPr="00144FE6">
        <w:rPr>
          <w:rFonts w:ascii="Arial" w:hAnsi="Arial" w:cs="Arial"/>
        </w:rPr>
        <w:t xml:space="preserve"> MIGUEL FILHO. 7ª Turma Especializada. Julgado em 04.10.2023; e TRF2. AG. 5000502-50.2023.4.02.0000. Relator Desembargador Federal MARCELO PEREIRA DA SILVA. 8ª Turma Especializada. Julgado em 04.7.2023.</w:t>
      </w:r>
    </w:p>
    <w:p w14:paraId="381F3375" w14:textId="77777777" w:rsidR="00144FE6" w:rsidRPr="00144FE6" w:rsidRDefault="00144FE6" w:rsidP="00144FE6">
      <w:pPr>
        <w:widowControl/>
        <w:snapToGrid/>
        <w:ind w:left="1701" w:right="29"/>
        <w:jc w:val="both"/>
        <w:rPr>
          <w:rFonts w:ascii="Arial" w:hAnsi="Arial" w:cs="Arial"/>
        </w:rPr>
      </w:pPr>
    </w:p>
    <w:p w14:paraId="125C5F4F" w14:textId="1F3CF67A" w:rsidR="00144FE6" w:rsidRPr="00144FE6" w:rsidRDefault="00144FE6" w:rsidP="00144FE6">
      <w:pPr>
        <w:widowControl/>
        <w:snapToGrid/>
        <w:ind w:left="1701" w:right="29"/>
        <w:jc w:val="both"/>
        <w:rPr>
          <w:rFonts w:ascii="Arial" w:hAnsi="Arial" w:cs="Arial"/>
        </w:rPr>
      </w:pPr>
      <w:r w:rsidRPr="00144FE6">
        <w:rPr>
          <w:rFonts w:ascii="Arial" w:hAnsi="Arial" w:cs="Arial"/>
        </w:rPr>
        <w:t>4. Agravo de instrumento desprovido”.</w:t>
      </w:r>
      <w:r w:rsidRPr="00144FE6">
        <w:rPr>
          <w:rFonts w:ascii="Arial" w:hAnsi="Arial" w:cs="Arial"/>
        </w:rPr>
        <w:t xml:space="preserve"> </w:t>
      </w:r>
      <w:r w:rsidRPr="00144FE6">
        <w:rPr>
          <w:rFonts w:ascii="Arial" w:hAnsi="Arial" w:cs="Arial"/>
        </w:rPr>
        <w:t>Assim, a improcedência se impõe, destacando-se que as questões aventadas pela parte autora no evento 43 não derrogam as conclusões acima, já que, para todos os efeitos, não preencheu os requisitos para a obtenção do financiamento.</w:t>
      </w:r>
    </w:p>
    <w:p w14:paraId="7CC11F28" w14:textId="77777777" w:rsidR="00144FE6" w:rsidRPr="00144FE6" w:rsidRDefault="00144FE6" w:rsidP="00144FE6">
      <w:pPr>
        <w:widowControl/>
        <w:snapToGrid/>
        <w:ind w:left="1701" w:right="29"/>
        <w:jc w:val="both"/>
        <w:rPr>
          <w:rFonts w:ascii="Arial" w:hAnsi="Arial" w:cs="Arial"/>
        </w:rPr>
      </w:pPr>
    </w:p>
    <w:p w14:paraId="17D529FC" w14:textId="77777777" w:rsidR="00144FE6" w:rsidRPr="00144FE6" w:rsidRDefault="00144FE6" w:rsidP="00144FE6">
      <w:pPr>
        <w:widowControl/>
        <w:snapToGrid/>
        <w:ind w:left="1701" w:right="29"/>
        <w:jc w:val="both"/>
        <w:rPr>
          <w:rFonts w:ascii="Arial" w:hAnsi="Arial" w:cs="Arial"/>
        </w:rPr>
      </w:pPr>
      <w:proofErr w:type="spellStart"/>
      <w:r w:rsidRPr="00144FE6">
        <w:rPr>
          <w:rFonts w:ascii="Arial" w:hAnsi="Arial" w:cs="Arial"/>
        </w:rPr>
        <w:t>III</w:t>
      </w:r>
      <w:proofErr w:type="spellEnd"/>
      <w:r w:rsidRPr="00144FE6">
        <w:rPr>
          <w:rFonts w:ascii="Arial" w:hAnsi="Arial" w:cs="Arial"/>
        </w:rPr>
        <w:t xml:space="preserve"> – DISPOSITIVO:</w:t>
      </w:r>
    </w:p>
    <w:p w14:paraId="67B8641D" w14:textId="77777777" w:rsidR="00144FE6" w:rsidRPr="00144FE6" w:rsidRDefault="00144FE6" w:rsidP="00144FE6">
      <w:pPr>
        <w:widowControl/>
        <w:snapToGrid/>
        <w:ind w:left="1701" w:right="29"/>
        <w:jc w:val="both"/>
        <w:rPr>
          <w:rFonts w:ascii="Arial" w:hAnsi="Arial" w:cs="Arial"/>
        </w:rPr>
      </w:pPr>
    </w:p>
    <w:p w14:paraId="27E595E3" w14:textId="77777777" w:rsidR="00144FE6" w:rsidRPr="00144FE6" w:rsidRDefault="00144FE6" w:rsidP="00144FE6">
      <w:pPr>
        <w:widowControl/>
        <w:snapToGrid/>
        <w:ind w:left="1701" w:right="29"/>
        <w:jc w:val="both"/>
        <w:rPr>
          <w:rFonts w:ascii="Arial" w:hAnsi="Arial" w:cs="Arial"/>
        </w:rPr>
      </w:pPr>
      <w:r w:rsidRPr="00144FE6">
        <w:rPr>
          <w:rFonts w:ascii="Arial" w:hAnsi="Arial" w:cs="Arial"/>
        </w:rPr>
        <w:t>Ante o exposto, com base no artigo 487, I, do CPC, JULGO IMPROCEDENTES OS PEDIDOS, resolvendo o mérito da lide.</w:t>
      </w:r>
    </w:p>
    <w:p w14:paraId="2DB3E7C7" w14:textId="77777777" w:rsidR="00144FE6" w:rsidRPr="00144FE6" w:rsidRDefault="00144FE6" w:rsidP="00144FE6">
      <w:pPr>
        <w:widowControl/>
        <w:snapToGrid/>
        <w:ind w:left="1701" w:right="29"/>
        <w:jc w:val="both"/>
        <w:rPr>
          <w:rFonts w:ascii="Arial" w:hAnsi="Arial" w:cs="Arial"/>
        </w:rPr>
      </w:pPr>
    </w:p>
    <w:p w14:paraId="4B15944F" w14:textId="64128797" w:rsidR="00E97FB5" w:rsidRDefault="00144FE6" w:rsidP="00144FE6">
      <w:pPr>
        <w:widowControl/>
        <w:snapToGrid/>
        <w:ind w:left="1701" w:right="29"/>
        <w:jc w:val="both"/>
        <w:rPr>
          <w:rFonts w:ascii="Arial" w:hAnsi="Arial" w:cs="Arial"/>
        </w:rPr>
      </w:pPr>
      <w:r w:rsidRPr="00144FE6">
        <w:rPr>
          <w:rFonts w:ascii="Arial" w:hAnsi="Arial" w:cs="Arial"/>
        </w:rPr>
        <w:t>Condeno a parte autora ao pagamento das custas processuais devidas e dos honorários advocatícios, que ora arbitro em 10% do valor da causa atualizado. Esses valores terão sua exigibilidade suspensa, por ser aquela beneficiária da assistência judiciária gratuita</w:t>
      </w:r>
      <w:r>
        <w:rPr>
          <w:rFonts w:ascii="Arial" w:hAnsi="Arial" w:cs="Arial"/>
        </w:rPr>
        <w:t>”</w:t>
      </w:r>
      <w:r w:rsidR="00170E19" w:rsidRPr="00170E19">
        <w:rPr>
          <w:rFonts w:ascii="Arial" w:hAnsi="Arial" w:cs="Arial"/>
        </w:rPr>
        <w:t>.</w:t>
      </w:r>
    </w:p>
    <w:p w14:paraId="764B6AB2" w14:textId="77777777" w:rsidR="008D2B3D" w:rsidRDefault="008D2B3D" w:rsidP="008D2B3D">
      <w:pPr>
        <w:tabs>
          <w:tab w:val="left" w:pos="1440"/>
        </w:tabs>
        <w:spacing w:line="360" w:lineRule="auto"/>
        <w:jc w:val="both"/>
        <w:rPr>
          <w:rFonts w:ascii="Arial" w:hAnsi="Arial" w:cs="Arial"/>
          <w:sz w:val="22"/>
          <w:szCs w:val="22"/>
        </w:rPr>
      </w:pPr>
    </w:p>
    <w:p w14:paraId="396A048B" w14:textId="799360AA" w:rsidR="005C3C28" w:rsidRDefault="005C3C28" w:rsidP="00250805">
      <w:pPr>
        <w:numPr>
          <w:ilvl w:val="0"/>
          <w:numId w:val="8"/>
        </w:numPr>
        <w:tabs>
          <w:tab w:val="left" w:pos="1440"/>
        </w:tabs>
        <w:spacing w:line="360" w:lineRule="auto"/>
        <w:jc w:val="both"/>
        <w:rPr>
          <w:rFonts w:ascii="Arial" w:hAnsi="Arial" w:cs="Arial"/>
          <w:sz w:val="22"/>
          <w:szCs w:val="22"/>
        </w:rPr>
      </w:pPr>
      <w:r w:rsidRPr="00D33D7F">
        <w:rPr>
          <w:rFonts w:ascii="Arial" w:hAnsi="Arial" w:cs="Arial"/>
          <w:sz w:val="22"/>
          <w:szCs w:val="22"/>
        </w:rPr>
        <w:t xml:space="preserve">Em razão da </w:t>
      </w:r>
      <w:r w:rsidR="00403571">
        <w:rPr>
          <w:rFonts w:ascii="Arial" w:hAnsi="Arial" w:cs="Arial"/>
          <w:sz w:val="22"/>
          <w:szCs w:val="22"/>
        </w:rPr>
        <w:t>improcedência da demanda</w:t>
      </w:r>
      <w:r w:rsidRPr="00D33D7F">
        <w:rPr>
          <w:rFonts w:ascii="Arial" w:hAnsi="Arial" w:cs="Arial"/>
          <w:sz w:val="22"/>
          <w:szCs w:val="22"/>
        </w:rPr>
        <w:t>, a parte autora apresentou recurso requerendo a sua reforma. No entanto, as razões recursais não merecem acolhimento como será amplamente demonstrado.</w:t>
      </w:r>
    </w:p>
    <w:p w14:paraId="25F05248" w14:textId="77777777" w:rsidR="00144FE6" w:rsidRDefault="00144FE6" w:rsidP="00144FE6">
      <w:pPr>
        <w:tabs>
          <w:tab w:val="left" w:pos="1440"/>
        </w:tabs>
        <w:spacing w:line="360" w:lineRule="auto"/>
        <w:jc w:val="both"/>
        <w:rPr>
          <w:rFonts w:ascii="Arial" w:hAnsi="Arial" w:cs="Arial"/>
          <w:sz w:val="22"/>
          <w:szCs w:val="22"/>
        </w:rPr>
      </w:pPr>
    </w:p>
    <w:p w14:paraId="45F3CEB5" w14:textId="77777777" w:rsidR="0094676F" w:rsidRPr="0094676F" w:rsidRDefault="0094676F" w:rsidP="0094676F">
      <w:pPr>
        <w:widowControl/>
        <w:numPr>
          <w:ilvl w:val="0"/>
          <w:numId w:val="7"/>
        </w:numPr>
        <w:tabs>
          <w:tab w:val="left" w:pos="0"/>
        </w:tabs>
        <w:snapToGrid/>
        <w:spacing w:line="360" w:lineRule="auto"/>
        <w:jc w:val="center"/>
        <w:rPr>
          <w:rFonts w:ascii="Arial" w:eastAsia="Calibri" w:hAnsi="Arial" w:cs="Arial"/>
          <w:b/>
          <w:i/>
          <w:sz w:val="22"/>
          <w:szCs w:val="22"/>
          <w:u w:val="single"/>
          <w:lang w:val="x-none"/>
        </w:rPr>
      </w:pPr>
      <w:r w:rsidRPr="0094676F">
        <w:rPr>
          <w:rFonts w:ascii="Arial" w:eastAsia="Calibri" w:hAnsi="Arial" w:cs="Arial"/>
          <w:b/>
          <w:i/>
          <w:sz w:val="22"/>
          <w:szCs w:val="22"/>
          <w:u w:val="single"/>
          <w:lang w:val="x-none"/>
        </w:rPr>
        <w:t>NO MÉRITO.</w:t>
      </w:r>
    </w:p>
    <w:p w14:paraId="5AB17CB2" w14:textId="44C482F1" w:rsidR="0095459C" w:rsidRPr="0095459C" w:rsidRDefault="0095459C" w:rsidP="0095459C">
      <w:pPr>
        <w:jc w:val="center"/>
        <w:rPr>
          <w:rFonts w:ascii="Arial" w:hAnsi="Arial" w:cs="Arial"/>
          <w:b/>
          <w:sz w:val="22"/>
          <w:szCs w:val="22"/>
          <w:u w:val="single"/>
        </w:rPr>
      </w:pPr>
      <w:r w:rsidRPr="0095459C">
        <w:rPr>
          <w:rFonts w:ascii="Arial" w:hAnsi="Arial" w:cs="Arial"/>
          <w:b/>
          <w:sz w:val="22"/>
          <w:szCs w:val="22"/>
          <w:u w:val="single"/>
        </w:rPr>
        <w:t>DA LEGISLAÇÃO PERTINENTE AO FIES.</w:t>
      </w:r>
    </w:p>
    <w:p w14:paraId="228B4BB3" w14:textId="54E3E69F" w:rsidR="0095459C" w:rsidRDefault="0095459C" w:rsidP="0095459C">
      <w:pPr>
        <w:widowControl/>
        <w:tabs>
          <w:tab w:val="left" w:pos="1418"/>
        </w:tabs>
        <w:suppressAutoHyphens/>
        <w:snapToGrid/>
        <w:spacing w:line="360" w:lineRule="auto"/>
        <w:contextualSpacing/>
        <w:rPr>
          <w:rFonts w:ascii="Arial" w:hAnsi="Arial" w:cs="Arial"/>
          <w:sz w:val="22"/>
          <w:szCs w:val="22"/>
          <w:u w:val="single"/>
        </w:rPr>
      </w:pPr>
    </w:p>
    <w:p w14:paraId="061620E7" w14:textId="464935E9" w:rsidR="0094676F" w:rsidRPr="008D2B3D" w:rsidRDefault="0094676F" w:rsidP="00250805">
      <w:pPr>
        <w:widowControl/>
        <w:numPr>
          <w:ilvl w:val="0"/>
          <w:numId w:val="8"/>
        </w:numPr>
        <w:tabs>
          <w:tab w:val="left" w:pos="1418"/>
        </w:tabs>
        <w:suppressAutoHyphens/>
        <w:snapToGrid/>
        <w:spacing w:line="360" w:lineRule="auto"/>
        <w:contextualSpacing/>
        <w:jc w:val="both"/>
        <w:rPr>
          <w:rFonts w:ascii="Arial" w:hAnsi="Arial" w:cs="Arial"/>
          <w:sz w:val="22"/>
          <w:szCs w:val="22"/>
          <w:u w:val="single"/>
        </w:rPr>
      </w:pPr>
      <w:r w:rsidRPr="0094676F">
        <w:rPr>
          <w:rFonts w:ascii="Arial" w:eastAsia="Arial" w:hAnsi="Arial" w:cs="Arial"/>
          <w:sz w:val="22"/>
          <w:szCs w:val="22"/>
        </w:rPr>
        <w:t>O Fundo de Financiamento Estudantil – FIES foi instituído pela Lei Federal n° 10.260 de 12 de julho de 2001, destinado a concessão de financiamento a estudantes de cursos superiores, na modalidade presencial ou a distância, não gratuitos e com avaliação positiva nos processos conduzidos pelo Ministério, de acordo com regulamentação própria.</w:t>
      </w:r>
    </w:p>
    <w:p w14:paraId="23E46E43" w14:textId="77777777" w:rsidR="00A77018" w:rsidRPr="0094676F" w:rsidRDefault="00A77018" w:rsidP="008D2B3D">
      <w:pPr>
        <w:widowControl/>
        <w:tabs>
          <w:tab w:val="left" w:pos="1418"/>
        </w:tabs>
        <w:suppressAutoHyphens/>
        <w:snapToGrid/>
        <w:spacing w:line="360" w:lineRule="auto"/>
        <w:contextualSpacing/>
        <w:jc w:val="both"/>
        <w:rPr>
          <w:rFonts w:ascii="Arial" w:hAnsi="Arial" w:cs="Arial"/>
          <w:sz w:val="22"/>
          <w:szCs w:val="22"/>
          <w:u w:val="single"/>
        </w:rPr>
      </w:pPr>
    </w:p>
    <w:p w14:paraId="7D7FAACD" w14:textId="77777777" w:rsidR="0094676F" w:rsidRPr="0094676F" w:rsidRDefault="0094676F" w:rsidP="00250805">
      <w:pPr>
        <w:widowControl/>
        <w:numPr>
          <w:ilvl w:val="0"/>
          <w:numId w:val="8"/>
        </w:numPr>
        <w:tabs>
          <w:tab w:val="left" w:pos="1418"/>
        </w:tabs>
        <w:suppressAutoHyphens/>
        <w:snapToGrid/>
        <w:spacing w:line="360" w:lineRule="auto"/>
        <w:contextualSpacing/>
        <w:jc w:val="both"/>
        <w:rPr>
          <w:rFonts w:ascii="Arial" w:hAnsi="Arial" w:cs="Arial"/>
          <w:sz w:val="22"/>
          <w:szCs w:val="22"/>
          <w:u w:val="single"/>
        </w:rPr>
      </w:pPr>
      <w:r w:rsidRPr="0094676F">
        <w:rPr>
          <w:rFonts w:ascii="Arial" w:eastAsia="Arial" w:hAnsi="Arial" w:cs="Arial"/>
          <w:sz w:val="22"/>
          <w:szCs w:val="22"/>
        </w:rPr>
        <w:t>A mencionada Lei estabelece no artigo 3°, que a gestão do FIES compete ao MEC, na qualidade de formulador da política de oferta de vagas e de seleção de estudantes, de supervisor do cumprimento das normas do programa e de</w:t>
      </w:r>
      <w:r w:rsidRPr="0094676F">
        <w:rPr>
          <w:rFonts w:ascii="Arial" w:hAnsi="Arial" w:cs="Arial"/>
          <w:color w:val="000000"/>
          <w:sz w:val="22"/>
          <w:szCs w:val="22"/>
          <w:shd w:val="clear" w:color="auto" w:fill="FFFFFF"/>
        </w:rPr>
        <w:t xml:space="preserve"> </w:t>
      </w:r>
      <w:r w:rsidRPr="0094676F">
        <w:rPr>
          <w:rFonts w:ascii="Arial" w:eastAsia="Arial" w:hAnsi="Arial" w:cs="Arial"/>
          <w:sz w:val="22"/>
          <w:szCs w:val="22"/>
        </w:rPr>
        <w:t>administrador dos ativos e passivos do FIES, o que reforça a Preliminar de ilegitimidade desta Instituição de Ensino Superior.</w:t>
      </w:r>
    </w:p>
    <w:p w14:paraId="25C87428" w14:textId="77777777" w:rsidR="0094676F" w:rsidRPr="0094676F" w:rsidRDefault="0094676F" w:rsidP="0094676F">
      <w:pPr>
        <w:widowControl/>
        <w:snapToGrid/>
        <w:rPr>
          <w:rFonts w:ascii="Arial" w:hAnsi="Arial" w:cs="Arial"/>
          <w:sz w:val="22"/>
          <w:szCs w:val="22"/>
          <w:u w:val="single"/>
        </w:rPr>
      </w:pPr>
    </w:p>
    <w:p w14:paraId="161CFBC6" w14:textId="77777777" w:rsidR="0094676F" w:rsidRPr="0094676F" w:rsidRDefault="0094676F" w:rsidP="00250805">
      <w:pPr>
        <w:widowControl/>
        <w:numPr>
          <w:ilvl w:val="0"/>
          <w:numId w:val="8"/>
        </w:numPr>
        <w:tabs>
          <w:tab w:val="left" w:pos="1418"/>
        </w:tabs>
        <w:suppressAutoHyphens/>
        <w:snapToGrid/>
        <w:spacing w:line="360" w:lineRule="auto"/>
        <w:contextualSpacing/>
        <w:jc w:val="both"/>
        <w:rPr>
          <w:rFonts w:ascii="Arial" w:hAnsi="Arial" w:cs="Arial"/>
          <w:sz w:val="22"/>
          <w:szCs w:val="22"/>
          <w:u w:val="single"/>
        </w:rPr>
      </w:pPr>
      <w:r w:rsidRPr="0094676F">
        <w:rPr>
          <w:rFonts w:ascii="Arial" w:eastAsia="Arial" w:hAnsi="Arial" w:cs="Arial"/>
          <w:sz w:val="22"/>
          <w:szCs w:val="22"/>
        </w:rPr>
        <w:t xml:space="preserve">O mesmo artigo 3°, estabelece no § 6° o seguinte, </w:t>
      </w:r>
      <w:r w:rsidRPr="0094676F">
        <w:rPr>
          <w:rFonts w:ascii="Arial" w:eastAsia="Arial" w:hAnsi="Arial" w:cs="Arial"/>
          <w:i/>
          <w:iCs/>
          <w:sz w:val="22"/>
          <w:szCs w:val="22"/>
        </w:rPr>
        <w:t xml:space="preserve">in </w:t>
      </w:r>
      <w:proofErr w:type="spellStart"/>
      <w:r w:rsidRPr="0094676F">
        <w:rPr>
          <w:rFonts w:ascii="Arial" w:eastAsia="Arial" w:hAnsi="Arial" w:cs="Arial"/>
          <w:i/>
          <w:iCs/>
          <w:sz w:val="22"/>
          <w:szCs w:val="22"/>
        </w:rPr>
        <w:t>verbis</w:t>
      </w:r>
      <w:proofErr w:type="spellEnd"/>
      <w:r w:rsidRPr="0094676F">
        <w:rPr>
          <w:rFonts w:ascii="Arial" w:eastAsia="Arial" w:hAnsi="Arial" w:cs="Arial"/>
          <w:i/>
          <w:iCs/>
          <w:sz w:val="22"/>
          <w:szCs w:val="22"/>
        </w:rPr>
        <w:t>:</w:t>
      </w:r>
    </w:p>
    <w:p w14:paraId="70F39B37" w14:textId="77777777" w:rsidR="0094676F" w:rsidRPr="0094676F" w:rsidRDefault="0094676F" w:rsidP="0094676F">
      <w:pPr>
        <w:widowControl/>
        <w:tabs>
          <w:tab w:val="left" w:pos="1418"/>
        </w:tabs>
        <w:suppressAutoHyphens/>
        <w:snapToGrid/>
        <w:spacing w:line="360" w:lineRule="auto"/>
        <w:contextualSpacing/>
        <w:jc w:val="both"/>
        <w:rPr>
          <w:rFonts w:ascii="Arial" w:hAnsi="Arial" w:cs="Arial"/>
          <w:sz w:val="22"/>
          <w:szCs w:val="22"/>
          <w:u w:val="single"/>
        </w:rPr>
      </w:pPr>
    </w:p>
    <w:p w14:paraId="4C968757" w14:textId="77777777" w:rsidR="0094676F" w:rsidRPr="0094676F" w:rsidRDefault="0094676F" w:rsidP="0094676F">
      <w:pPr>
        <w:tabs>
          <w:tab w:val="left" w:pos="1134"/>
          <w:tab w:val="left" w:pos="1560"/>
        </w:tabs>
        <w:snapToGrid/>
        <w:spacing w:line="360" w:lineRule="auto"/>
        <w:ind w:left="1701"/>
        <w:contextualSpacing/>
        <w:jc w:val="both"/>
        <w:rPr>
          <w:rFonts w:ascii="Arial" w:eastAsia="Arial" w:hAnsi="Arial" w:cs="Arial"/>
          <w:b/>
          <w:bCs/>
          <w:i/>
          <w:snapToGrid w:val="0"/>
          <w:szCs w:val="22"/>
          <w:u w:val="single"/>
        </w:rPr>
      </w:pPr>
      <w:r w:rsidRPr="0094676F">
        <w:rPr>
          <w:rFonts w:ascii="Arial" w:eastAsia="Arial" w:hAnsi="Arial" w:cs="Arial"/>
          <w:b/>
          <w:bCs/>
          <w:i/>
          <w:snapToGrid w:val="0"/>
          <w:szCs w:val="22"/>
          <w:u w:val="single"/>
        </w:rPr>
        <w:t>“§ 6° O Ministério da Educação, ao estabelecer a oferta de vagas no âmbito do Fies, observará a disponibilidade financeira e orçamentária e a compatibilidade com as metas de resultados fiscais estabelecidas na lei de diretrizes orçamentárias”.</w:t>
      </w:r>
    </w:p>
    <w:p w14:paraId="45D2DFE9" w14:textId="77777777" w:rsidR="0094676F" w:rsidRPr="0094676F" w:rsidRDefault="0094676F" w:rsidP="0094676F">
      <w:pPr>
        <w:widowControl/>
        <w:snapToGrid/>
        <w:rPr>
          <w:rFonts w:ascii="Arial" w:hAnsi="Arial" w:cs="Arial"/>
          <w:sz w:val="22"/>
          <w:szCs w:val="22"/>
          <w:u w:val="single"/>
        </w:rPr>
      </w:pPr>
    </w:p>
    <w:p w14:paraId="45E4B62D" w14:textId="77777777" w:rsidR="0094676F" w:rsidRPr="0094676F" w:rsidRDefault="0094676F" w:rsidP="00250805">
      <w:pPr>
        <w:widowControl/>
        <w:numPr>
          <w:ilvl w:val="0"/>
          <w:numId w:val="8"/>
        </w:numPr>
        <w:tabs>
          <w:tab w:val="left" w:pos="1418"/>
        </w:tabs>
        <w:suppressAutoHyphens/>
        <w:snapToGrid/>
        <w:spacing w:line="360" w:lineRule="auto"/>
        <w:contextualSpacing/>
        <w:jc w:val="both"/>
        <w:rPr>
          <w:rFonts w:ascii="Arial" w:hAnsi="Arial" w:cs="Arial"/>
          <w:sz w:val="22"/>
          <w:szCs w:val="22"/>
          <w:u w:val="single"/>
        </w:rPr>
      </w:pPr>
      <w:r w:rsidRPr="0094676F">
        <w:rPr>
          <w:rFonts w:ascii="Arial" w:eastAsia="Arial" w:hAnsi="Arial" w:cs="Arial"/>
          <w:sz w:val="22"/>
          <w:szCs w:val="22"/>
        </w:rPr>
        <w:t xml:space="preserve">Por este motivo, a Administração Pública necessita regulamentar a concessão do FIES por Portarias e Editais, contendo um regramento classificatório, pois os recursos financeiros </w:t>
      </w:r>
      <w:r w:rsidRPr="0094676F">
        <w:rPr>
          <w:rFonts w:ascii="Arial" w:eastAsia="Arial" w:hAnsi="Arial" w:cs="Arial"/>
          <w:sz w:val="22"/>
          <w:szCs w:val="22"/>
        </w:rPr>
        <w:lastRenderedPageBreak/>
        <w:t>não são ilimitados. A elaboração de regras pelo MEC não fere o nosso ordenamento jurídico, em especial, a Constituição Federal.</w:t>
      </w:r>
    </w:p>
    <w:p w14:paraId="722DAF97" w14:textId="77777777" w:rsidR="0094676F" w:rsidRPr="0094676F" w:rsidRDefault="0094676F" w:rsidP="0094676F">
      <w:pPr>
        <w:widowControl/>
        <w:tabs>
          <w:tab w:val="left" w:pos="1418"/>
        </w:tabs>
        <w:suppressAutoHyphens/>
        <w:snapToGrid/>
        <w:spacing w:line="360" w:lineRule="auto"/>
        <w:contextualSpacing/>
        <w:jc w:val="both"/>
        <w:rPr>
          <w:rFonts w:ascii="Arial" w:hAnsi="Arial" w:cs="Arial"/>
          <w:sz w:val="22"/>
          <w:szCs w:val="22"/>
          <w:u w:val="single"/>
        </w:rPr>
      </w:pPr>
    </w:p>
    <w:p w14:paraId="5DB62C7D" w14:textId="77777777" w:rsidR="0094676F" w:rsidRPr="0094676F" w:rsidRDefault="0094676F" w:rsidP="00250805">
      <w:pPr>
        <w:widowControl/>
        <w:numPr>
          <w:ilvl w:val="0"/>
          <w:numId w:val="8"/>
        </w:numPr>
        <w:tabs>
          <w:tab w:val="left" w:pos="1418"/>
        </w:tabs>
        <w:suppressAutoHyphens/>
        <w:snapToGrid/>
        <w:spacing w:line="360" w:lineRule="auto"/>
        <w:contextualSpacing/>
        <w:jc w:val="both"/>
        <w:rPr>
          <w:rFonts w:ascii="Arial" w:hAnsi="Arial" w:cs="Arial"/>
          <w:sz w:val="22"/>
          <w:szCs w:val="22"/>
          <w:u w:val="single"/>
        </w:rPr>
      </w:pPr>
      <w:r w:rsidRPr="0094676F">
        <w:rPr>
          <w:rFonts w:ascii="Arial" w:eastAsia="Arial" w:hAnsi="Arial" w:cs="Arial"/>
          <w:sz w:val="22"/>
          <w:szCs w:val="22"/>
        </w:rPr>
        <w:t>No dia 21/07/2023, foi publicado o Edital n° 4 de 26 de janeiro de 2023, referente ao processo seletivo do FIES, para o primeiro semestre de 2023. De acordo com a Cláusula 3.1 do referido Edital, a classificação dos candidatos ao FIES será realizada na ordem decrescente, de acordo com as notas obtidas no ENEM, senão vejamos:</w:t>
      </w:r>
    </w:p>
    <w:p w14:paraId="6F82AF55" w14:textId="77777777" w:rsidR="003F7ECB" w:rsidRPr="0094676F" w:rsidRDefault="003F7ECB" w:rsidP="0094676F">
      <w:pPr>
        <w:widowControl/>
        <w:tabs>
          <w:tab w:val="left" w:pos="1418"/>
        </w:tabs>
        <w:suppressAutoHyphens/>
        <w:snapToGrid/>
        <w:spacing w:line="360" w:lineRule="auto"/>
        <w:contextualSpacing/>
        <w:jc w:val="both"/>
        <w:rPr>
          <w:rFonts w:ascii="Arial" w:hAnsi="Arial" w:cs="Arial"/>
          <w:sz w:val="22"/>
          <w:szCs w:val="22"/>
          <w:u w:val="single"/>
        </w:rPr>
      </w:pPr>
    </w:p>
    <w:p w14:paraId="0EC17870" w14:textId="77777777" w:rsidR="0094676F" w:rsidRPr="0094676F" w:rsidRDefault="0094676F" w:rsidP="0094676F">
      <w:pPr>
        <w:widowControl/>
        <w:tabs>
          <w:tab w:val="left" w:pos="1418"/>
        </w:tabs>
        <w:suppressAutoHyphens/>
        <w:snapToGrid/>
        <w:spacing w:line="360" w:lineRule="auto"/>
        <w:contextualSpacing/>
        <w:jc w:val="right"/>
        <w:rPr>
          <w:rFonts w:ascii="Arial" w:hAnsi="Arial" w:cs="Arial"/>
          <w:sz w:val="22"/>
          <w:szCs w:val="22"/>
          <w:u w:val="single"/>
        </w:rPr>
      </w:pPr>
      <w:r w:rsidRPr="0094676F">
        <w:rPr>
          <w:rFonts w:ascii="Arial" w:hAnsi="Arial" w:cs="Arial"/>
          <w:bCs/>
          <w:noProof/>
          <w:sz w:val="22"/>
          <w:szCs w:val="22"/>
        </w:rPr>
        <w:drawing>
          <wp:inline distT="0" distB="0" distL="0" distR="0" wp14:anchorId="2831241E" wp14:editId="123897A3">
            <wp:extent cx="4991263" cy="94297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090" t="7971" r="3356" b="7971"/>
                    <a:stretch/>
                  </pic:blipFill>
                  <pic:spPr bwMode="auto">
                    <a:xfrm>
                      <a:off x="0" y="0"/>
                      <a:ext cx="5006943" cy="945937"/>
                    </a:xfrm>
                    <a:prstGeom prst="rect">
                      <a:avLst/>
                    </a:prstGeom>
                    <a:noFill/>
                    <a:ln>
                      <a:noFill/>
                    </a:ln>
                    <a:extLst>
                      <a:ext uri="{53640926-AAD7-44D8-BBD7-CCE9431645EC}">
                        <a14:shadowObscured xmlns:a14="http://schemas.microsoft.com/office/drawing/2010/main"/>
                      </a:ext>
                    </a:extLst>
                  </pic:spPr>
                </pic:pic>
              </a:graphicData>
            </a:graphic>
          </wp:inline>
        </w:drawing>
      </w:r>
    </w:p>
    <w:p w14:paraId="5BF04DDC" w14:textId="77777777" w:rsidR="003F7ECB" w:rsidRPr="0094676F" w:rsidRDefault="003F7ECB" w:rsidP="0094676F">
      <w:pPr>
        <w:widowControl/>
        <w:tabs>
          <w:tab w:val="left" w:pos="1418"/>
        </w:tabs>
        <w:suppressAutoHyphens/>
        <w:snapToGrid/>
        <w:spacing w:line="360" w:lineRule="auto"/>
        <w:contextualSpacing/>
        <w:jc w:val="both"/>
        <w:rPr>
          <w:rFonts w:ascii="Arial" w:hAnsi="Arial" w:cs="Arial"/>
          <w:sz w:val="22"/>
          <w:szCs w:val="22"/>
        </w:rPr>
      </w:pPr>
    </w:p>
    <w:p w14:paraId="4B8A8015" w14:textId="0D66BEAF" w:rsidR="0094676F" w:rsidRPr="00A77018" w:rsidRDefault="0094676F" w:rsidP="00250805">
      <w:pPr>
        <w:widowControl/>
        <w:numPr>
          <w:ilvl w:val="0"/>
          <w:numId w:val="8"/>
        </w:numPr>
        <w:tabs>
          <w:tab w:val="left" w:pos="1418"/>
        </w:tabs>
        <w:suppressAutoHyphens/>
        <w:snapToGrid/>
        <w:spacing w:line="360" w:lineRule="auto"/>
        <w:contextualSpacing/>
        <w:jc w:val="both"/>
        <w:rPr>
          <w:rFonts w:ascii="Arial" w:hAnsi="Arial" w:cs="Arial"/>
          <w:sz w:val="22"/>
          <w:szCs w:val="22"/>
        </w:rPr>
      </w:pPr>
      <w:r w:rsidRPr="0094676F">
        <w:rPr>
          <w:rFonts w:ascii="Arial" w:hAnsi="Arial" w:cs="Arial"/>
          <w:sz w:val="22"/>
          <w:szCs w:val="22"/>
        </w:rPr>
        <w:t xml:space="preserve">Assim, para que o candidato seja beneficiado com o FIES, uma série de etapas devem ser cumpridas, iniciando por sua classificação. O artigo 3 – DA CLASSIFICAÇÃO acima consignado, prevê que observadas as ações realizadas na inscrição e os limites de vagas por grupo de preferência por curso/turno/local de oferta/IES, os candidatos serão classificados no processo seletivo do FIES, </w:t>
      </w:r>
      <w:r w:rsidRPr="0094676F">
        <w:rPr>
          <w:rFonts w:ascii="Arial" w:hAnsi="Arial" w:cs="Arial"/>
          <w:b/>
          <w:sz w:val="22"/>
          <w:szCs w:val="22"/>
        </w:rPr>
        <w:t>na ordem decrescente de acordo com as notas obtidas no ENEM.</w:t>
      </w:r>
    </w:p>
    <w:p w14:paraId="39ADF7D9" w14:textId="77777777" w:rsidR="00A77018" w:rsidRPr="0094676F" w:rsidRDefault="00A77018" w:rsidP="00A77018">
      <w:pPr>
        <w:widowControl/>
        <w:tabs>
          <w:tab w:val="left" w:pos="1418"/>
        </w:tabs>
        <w:suppressAutoHyphens/>
        <w:snapToGrid/>
        <w:spacing w:line="360" w:lineRule="auto"/>
        <w:contextualSpacing/>
        <w:jc w:val="both"/>
        <w:rPr>
          <w:rFonts w:ascii="Arial" w:hAnsi="Arial" w:cs="Arial"/>
          <w:sz w:val="22"/>
          <w:szCs w:val="22"/>
        </w:rPr>
      </w:pPr>
    </w:p>
    <w:p w14:paraId="0B270C3E" w14:textId="762ED6A0" w:rsidR="00144FE6" w:rsidRPr="00144FE6" w:rsidRDefault="00144FE6" w:rsidP="00144FE6">
      <w:pPr>
        <w:numPr>
          <w:ilvl w:val="0"/>
          <w:numId w:val="8"/>
        </w:numPr>
        <w:tabs>
          <w:tab w:val="left" w:pos="0"/>
          <w:tab w:val="left" w:pos="1418"/>
        </w:tabs>
        <w:spacing w:line="360" w:lineRule="auto"/>
        <w:jc w:val="both"/>
        <w:rPr>
          <w:rFonts w:ascii="Arial" w:eastAsia="Arial" w:hAnsi="Arial" w:cs="Arial"/>
          <w:b/>
          <w:bCs/>
          <w:sz w:val="22"/>
          <w:szCs w:val="22"/>
        </w:rPr>
      </w:pPr>
      <w:r w:rsidRPr="00C9356D">
        <w:rPr>
          <w:rFonts w:ascii="Arial" w:eastAsia="Arial" w:hAnsi="Arial" w:cs="Arial"/>
          <w:b/>
          <w:bCs/>
          <w:sz w:val="22"/>
          <w:szCs w:val="22"/>
          <w:u w:val="single"/>
          <w:lang w:eastAsia="en-US"/>
        </w:rPr>
        <w:t xml:space="preserve">Ocorre que a parte </w:t>
      </w:r>
      <w:r>
        <w:rPr>
          <w:rFonts w:ascii="Arial" w:eastAsia="Arial" w:hAnsi="Arial" w:cs="Arial"/>
          <w:b/>
          <w:bCs/>
          <w:sz w:val="22"/>
          <w:szCs w:val="22"/>
          <w:u w:val="single"/>
          <w:lang w:eastAsia="en-US"/>
        </w:rPr>
        <w:t>autora</w:t>
      </w:r>
      <w:r w:rsidRPr="00C9356D">
        <w:rPr>
          <w:rFonts w:ascii="Arial" w:eastAsia="Arial" w:hAnsi="Arial" w:cs="Arial"/>
          <w:b/>
          <w:bCs/>
          <w:sz w:val="22"/>
          <w:szCs w:val="22"/>
          <w:u w:val="single"/>
          <w:lang w:eastAsia="en-US"/>
        </w:rPr>
        <w:t xml:space="preserve"> </w:t>
      </w:r>
      <w:r>
        <w:rPr>
          <w:rFonts w:ascii="Arial" w:eastAsia="Arial" w:hAnsi="Arial" w:cs="Arial"/>
          <w:b/>
          <w:bCs/>
          <w:sz w:val="22"/>
          <w:szCs w:val="22"/>
          <w:u w:val="single"/>
          <w:lang w:eastAsia="en-US"/>
        </w:rPr>
        <w:t xml:space="preserve">TALITA INÁCIO DE OLIVEIRA </w:t>
      </w:r>
      <w:r w:rsidRPr="00C9356D">
        <w:rPr>
          <w:rFonts w:ascii="Arial" w:eastAsia="Arial" w:hAnsi="Arial" w:cs="Arial"/>
          <w:b/>
          <w:bCs/>
          <w:sz w:val="22"/>
          <w:szCs w:val="22"/>
          <w:u w:val="single"/>
          <w:lang w:eastAsia="en-US"/>
        </w:rPr>
        <w:t>(</w:t>
      </w:r>
      <w:r w:rsidRPr="00144FE6">
        <w:rPr>
          <w:rFonts w:ascii="Arial" w:eastAsia="Arial" w:hAnsi="Arial" w:cs="Arial"/>
          <w:b/>
          <w:bCs/>
          <w:sz w:val="22"/>
          <w:szCs w:val="22"/>
          <w:highlight w:val="yellow"/>
          <w:u w:val="single"/>
          <w:lang w:eastAsia="en-US"/>
        </w:rPr>
        <w:t>vide documentos já apresentados no evento 18, Out13, Out14, Out15 e Out16</w:t>
      </w:r>
      <w:r>
        <w:rPr>
          <w:rFonts w:ascii="Arial" w:eastAsia="Arial" w:hAnsi="Arial" w:cs="Arial"/>
          <w:b/>
          <w:bCs/>
          <w:sz w:val="22"/>
          <w:szCs w:val="22"/>
          <w:u w:val="single"/>
          <w:lang w:eastAsia="en-US"/>
        </w:rPr>
        <w:t>)</w:t>
      </w:r>
      <w:r w:rsidRPr="00C9356D">
        <w:rPr>
          <w:rFonts w:ascii="Arial" w:eastAsia="Arial" w:hAnsi="Arial" w:cs="Arial"/>
          <w:b/>
          <w:bCs/>
          <w:sz w:val="22"/>
          <w:szCs w:val="22"/>
          <w:u w:val="single"/>
          <w:lang w:eastAsia="en-US"/>
        </w:rPr>
        <w:t xml:space="preserve"> se inscreveu para a concessão do FIES </w:t>
      </w:r>
      <w:r w:rsidRPr="00991A7A">
        <w:rPr>
          <w:rFonts w:ascii="Arial" w:eastAsia="Arial" w:hAnsi="Arial" w:cs="Arial"/>
          <w:b/>
          <w:bCs/>
          <w:sz w:val="22"/>
          <w:szCs w:val="22"/>
          <w:u w:val="single"/>
          <w:lang w:eastAsia="en-US"/>
        </w:rPr>
        <w:t xml:space="preserve">apenas </w:t>
      </w:r>
      <w:r w:rsidRPr="00C9356D">
        <w:rPr>
          <w:rFonts w:ascii="Arial" w:eastAsia="Arial" w:hAnsi="Arial" w:cs="Arial"/>
          <w:b/>
          <w:bCs/>
          <w:sz w:val="22"/>
          <w:szCs w:val="22"/>
          <w:u w:val="single"/>
          <w:lang w:eastAsia="en-US"/>
        </w:rPr>
        <w:t>no semestre de 202</w:t>
      </w:r>
      <w:r>
        <w:rPr>
          <w:rFonts w:ascii="Arial" w:eastAsia="Arial" w:hAnsi="Arial" w:cs="Arial"/>
          <w:b/>
          <w:bCs/>
          <w:sz w:val="22"/>
          <w:szCs w:val="22"/>
          <w:u w:val="single"/>
          <w:lang w:eastAsia="en-US"/>
        </w:rPr>
        <w:t>3</w:t>
      </w:r>
      <w:r w:rsidRPr="00C9356D">
        <w:rPr>
          <w:rFonts w:ascii="Arial" w:eastAsia="Arial" w:hAnsi="Arial" w:cs="Arial"/>
          <w:b/>
          <w:bCs/>
          <w:sz w:val="22"/>
          <w:szCs w:val="22"/>
          <w:u w:val="single"/>
          <w:lang w:eastAsia="en-US"/>
        </w:rPr>
        <w:t>.</w:t>
      </w:r>
      <w:r>
        <w:rPr>
          <w:rFonts w:ascii="Arial" w:eastAsia="Arial" w:hAnsi="Arial" w:cs="Arial"/>
          <w:b/>
          <w:bCs/>
          <w:sz w:val="22"/>
          <w:szCs w:val="22"/>
          <w:u w:val="single"/>
          <w:lang w:eastAsia="en-US"/>
        </w:rPr>
        <w:t>2 e 2025.1, e não se inscreveu nos demais semestres de 2024.1</w:t>
      </w:r>
      <w:r w:rsidRPr="00C9356D">
        <w:rPr>
          <w:rFonts w:ascii="Arial" w:eastAsia="Arial" w:hAnsi="Arial" w:cs="Arial"/>
          <w:b/>
          <w:bCs/>
          <w:sz w:val="22"/>
          <w:szCs w:val="22"/>
          <w:u w:val="single"/>
          <w:lang w:eastAsia="en-US"/>
        </w:rPr>
        <w:t xml:space="preserve"> </w:t>
      </w:r>
      <w:r>
        <w:rPr>
          <w:rFonts w:ascii="Arial" w:eastAsia="Arial" w:hAnsi="Arial" w:cs="Arial"/>
          <w:b/>
          <w:bCs/>
          <w:sz w:val="22"/>
          <w:szCs w:val="22"/>
          <w:u w:val="single"/>
          <w:lang w:eastAsia="en-US"/>
        </w:rPr>
        <w:t xml:space="preserve">e 2024.2. Sendo assim, a parte autora </w:t>
      </w:r>
      <w:r w:rsidRPr="00C9356D">
        <w:rPr>
          <w:rFonts w:ascii="Arial" w:eastAsia="Arial" w:hAnsi="Arial" w:cs="Arial"/>
          <w:b/>
          <w:bCs/>
          <w:sz w:val="22"/>
          <w:szCs w:val="22"/>
          <w:u w:val="single"/>
          <w:lang w:eastAsia="en-US"/>
        </w:rPr>
        <w:t xml:space="preserve">não </w:t>
      </w:r>
      <w:r>
        <w:rPr>
          <w:rFonts w:ascii="Arial" w:eastAsia="Arial" w:hAnsi="Arial" w:cs="Arial"/>
          <w:b/>
          <w:bCs/>
          <w:sz w:val="22"/>
          <w:szCs w:val="22"/>
          <w:u w:val="single"/>
          <w:lang w:eastAsia="en-US"/>
        </w:rPr>
        <w:t>teve</w:t>
      </w:r>
      <w:r w:rsidRPr="00C9356D">
        <w:rPr>
          <w:rFonts w:ascii="Arial" w:eastAsia="Arial" w:hAnsi="Arial" w:cs="Arial"/>
          <w:b/>
          <w:bCs/>
          <w:sz w:val="22"/>
          <w:szCs w:val="22"/>
          <w:u w:val="single"/>
          <w:lang w:eastAsia="en-US"/>
        </w:rPr>
        <w:t xml:space="preserve"> nota do ENEM suficiente para classificação diante das vagas ofertadas</w:t>
      </w:r>
      <w:r>
        <w:rPr>
          <w:rFonts w:ascii="Arial" w:eastAsia="Arial" w:hAnsi="Arial" w:cs="Arial"/>
          <w:b/>
          <w:bCs/>
          <w:sz w:val="22"/>
          <w:szCs w:val="22"/>
          <w:u w:val="single"/>
          <w:lang w:eastAsia="en-US"/>
        </w:rPr>
        <w:t xml:space="preserve">, restando na 95ª posição no semestre 2023.1 e 380ª posição no semestre 2025.1, considerando que a sua nota no ENEM foi de 600,38, </w:t>
      </w:r>
      <w:r w:rsidRPr="00EF3C78">
        <w:rPr>
          <w:rFonts w:ascii="Arial" w:eastAsia="Arial" w:hAnsi="Arial" w:cs="Arial"/>
          <w:b/>
          <w:bCs/>
          <w:sz w:val="22"/>
          <w:szCs w:val="22"/>
          <w:u w:val="single"/>
          <w:lang w:eastAsia="en-US"/>
        </w:rPr>
        <w:t xml:space="preserve">sem participação pelo FIES Social (sem </w:t>
      </w:r>
      <w:proofErr w:type="spellStart"/>
      <w:r w:rsidRPr="00EF3C78">
        <w:rPr>
          <w:rFonts w:ascii="Arial" w:eastAsia="Arial" w:hAnsi="Arial" w:cs="Arial"/>
          <w:b/>
          <w:bCs/>
          <w:sz w:val="22"/>
          <w:szCs w:val="22"/>
          <w:u w:val="single"/>
          <w:lang w:eastAsia="en-US"/>
        </w:rPr>
        <w:t>CadÚnico</w:t>
      </w:r>
      <w:proofErr w:type="spellEnd"/>
      <w:r w:rsidRPr="00EF3C78">
        <w:rPr>
          <w:rFonts w:ascii="Arial" w:eastAsia="Arial" w:hAnsi="Arial" w:cs="Arial"/>
          <w:b/>
          <w:bCs/>
          <w:sz w:val="22"/>
          <w:szCs w:val="22"/>
          <w:u w:val="single"/>
          <w:lang w:eastAsia="en-US"/>
        </w:rPr>
        <w:t>)</w:t>
      </w:r>
      <w:r w:rsidRPr="00C9356D">
        <w:rPr>
          <w:rFonts w:ascii="Arial" w:eastAsia="Arial" w:hAnsi="Arial" w:cs="Arial"/>
          <w:b/>
          <w:bCs/>
          <w:sz w:val="22"/>
          <w:szCs w:val="22"/>
          <w:u w:val="single"/>
          <w:lang w:eastAsia="en-US"/>
        </w:rPr>
        <w:t>, conforme quadro esquemático abaixo:</w:t>
      </w:r>
    </w:p>
    <w:p w14:paraId="7DEC9E40" w14:textId="77777777" w:rsidR="00144FE6" w:rsidRPr="00C9356D" w:rsidRDefault="00144FE6" w:rsidP="00144FE6">
      <w:pPr>
        <w:tabs>
          <w:tab w:val="left" w:pos="0"/>
          <w:tab w:val="left" w:pos="1418"/>
        </w:tabs>
        <w:spacing w:line="360" w:lineRule="auto"/>
        <w:jc w:val="both"/>
        <w:rPr>
          <w:rFonts w:ascii="Arial" w:eastAsia="Arial" w:hAnsi="Arial" w:cs="Arial"/>
          <w:b/>
          <w:bCs/>
          <w:sz w:val="22"/>
          <w:szCs w:val="22"/>
        </w:rPr>
      </w:pPr>
    </w:p>
    <w:tbl>
      <w:tblPr>
        <w:tblStyle w:val="Tabelacomgrade1"/>
        <w:tblW w:w="7792" w:type="dxa"/>
        <w:jc w:val="center"/>
        <w:tblInd w:w="0" w:type="dxa"/>
        <w:tblLook w:val="04A0" w:firstRow="1" w:lastRow="0" w:firstColumn="1" w:lastColumn="0" w:noHBand="0" w:noVBand="1"/>
      </w:tblPr>
      <w:tblGrid>
        <w:gridCol w:w="1064"/>
        <w:gridCol w:w="1341"/>
        <w:gridCol w:w="1701"/>
        <w:gridCol w:w="1701"/>
        <w:gridCol w:w="1985"/>
      </w:tblGrid>
      <w:tr w:rsidR="00144FE6" w:rsidRPr="00144FE6" w14:paraId="2EB7B73D" w14:textId="77777777" w:rsidTr="00144FE6">
        <w:trPr>
          <w:trHeight w:val="276"/>
          <w:jc w:val="center"/>
        </w:trPr>
        <w:tc>
          <w:tcPr>
            <w:tcW w:w="1064" w:type="dxa"/>
            <w:tcBorders>
              <w:top w:val="single" w:sz="4" w:space="0" w:color="auto"/>
              <w:left w:val="single" w:sz="4" w:space="0" w:color="auto"/>
              <w:bottom w:val="single" w:sz="4" w:space="0" w:color="auto"/>
              <w:right w:val="single" w:sz="4" w:space="0" w:color="auto"/>
            </w:tcBorders>
            <w:vAlign w:val="center"/>
            <w:hideMark/>
          </w:tcPr>
          <w:p w14:paraId="740D592C" w14:textId="77777777" w:rsidR="00144FE6" w:rsidRPr="00144FE6" w:rsidRDefault="00144FE6" w:rsidP="004F6730">
            <w:pPr>
              <w:spacing w:line="360" w:lineRule="auto"/>
              <w:jc w:val="center"/>
              <w:rPr>
                <w:rFonts w:ascii="Arial" w:eastAsia="Arial" w:hAnsi="Arial" w:cs="Arial"/>
                <w:b/>
                <w:bCs/>
                <w:sz w:val="14"/>
                <w:szCs w:val="22"/>
                <w:lang w:eastAsia="en-US"/>
              </w:rPr>
            </w:pPr>
            <w:r w:rsidRPr="00144FE6">
              <w:rPr>
                <w:rFonts w:ascii="Arial" w:eastAsia="Arial" w:hAnsi="Arial" w:cs="Arial"/>
                <w:b/>
                <w:bCs/>
                <w:sz w:val="14"/>
                <w:szCs w:val="22"/>
                <w:lang w:eastAsia="en-US"/>
              </w:rPr>
              <w:t>SEMESTRE</w:t>
            </w:r>
          </w:p>
        </w:tc>
        <w:tc>
          <w:tcPr>
            <w:tcW w:w="1341" w:type="dxa"/>
            <w:tcBorders>
              <w:top w:val="single" w:sz="4" w:space="0" w:color="auto"/>
              <w:left w:val="single" w:sz="4" w:space="0" w:color="auto"/>
              <w:bottom w:val="single" w:sz="4" w:space="0" w:color="auto"/>
              <w:right w:val="single" w:sz="4" w:space="0" w:color="auto"/>
            </w:tcBorders>
            <w:vAlign w:val="center"/>
            <w:hideMark/>
          </w:tcPr>
          <w:p w14:paraId="3F22E518" w14:textId="77777777" w:rsidR="00144FE6" w:rsidRPr="00144FE6" w:rsidRDefault="00144FE6" w:rsidP="004F6730">
            <w:pPr>
              <w:spacing w:line="360" w:lineRule="auto"/>
              <w:jc w:val="center"/>
              <w:rPr>
                <w:rFonts w:ascii="Arial" w:eastAsia="Arial" w:hAnsi="Arial" w:cs="Arial"/>
                <w:b/>
                <w:bCs/>
                <w:sz w:val="14"/>
                <w:szCs w:val="22"/>
                <w:lang w:eastAsia="en-US"/>
              </w:rPr>
            </w:pPr>
            <w:r w:rsidRPr="00144FE6">
              <w:rPr>
                <w:rFonts w:ascii="Arial" w:eastAsia="Arial" w:hAnsi="Arial" w:cs="Arial"/>
                <w:b/>
                <w:bCs/>
                <w:sz w:val="14"/>
                <w:szCs w:val="22"/>
                <w:lang w:eastAsia="en-US"/>
              </w:rPr>
              <w:t>VAGAS OFERTADAS</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8BBAA27" w14:textId="77777777" w:rsidR="00144FE6" w:rsidRPr="00144FE6" w:rsidRDefault="00144FE6" w:rsidP="004F6730">
            <w:pPr>
              <w:spacing w:line="360" w:lineRule="auto"/>
              <w:jc w:val="center"/>
              <w:rPr>
                <w:rFonts w:ascii="Arial" w:eastAsia="Arial" w:hAnsi="Arial" w:cs="Arial"/>
                <w:b/>
                <w:bCs/>
                <w:sz w:val="14"/>
                <w:szCs w:val="22"/>
                <w:lang w:eastAsia="en-US"/>
              </w:rPr>
            </w:pPr>
            <w:r w:rsidRPr="00144FE6">
              <w:rPr>
                <w:rFonts w:ascii="Arial" w:eastAsia="Arial" w:hAnsi="Arial" w:cs="Arial"/>
                <w:b/>
                <w:bCs/>
                <w:sz w:val="14"/>
                <w:szCs w:val="22"/>
                <w:lang w:eastAsia="en-US"/>
              </w:rPr>
              <w:t>NOTA DE CORTE FIES (ENEM)</w:t>
            </w:r>
          </w:p>
        </w:tc>
        <w:tc>
          <w:tcPr>
            <w:tcW w:w="1701"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127B6B3E" w14:textId="77777777" w:rsidR="00144FE6" w:rsidRPr="00144FE6" w:rsidRDefault="00144FE6" w:rsidP="004F6730">
            <w:pPr>
              <w:spacing w:line="360" w:lineRule="auto"/>
              <w:jc w:val="center"/>
              <w:rPr>
                <w:rFonts w:ascii="Arial" w:eastAsia="Arial" w:hAnsi="Arial" w:cs="Arial"/>
                <w:b/>
                <w:bCs/>
                <w:sz w:val="14"/>
                <w:szCs w:val="22"/>
                <w:lang w:eastAsia="en-US"/>
              </w:rPr>
            </w:pPr>
            <w:r w:rsidRPr="00144FE6">
              <w:rPr>
                <w:rFonts w:ascii="Arial" w:eastAsia="Arial" w:hAnsi="Arial" w:cs="Arial"/>
                <w:b/>
                <w:bCs/>
                <w:sz w:val="14"/>
                <w:szCs w:val="22"/>
                <w:lang w:eastAsia="en-US"/>
              </w:rPr>
              <w:t>NOTA DO(A) ESTUDANTE (ENEM)</w:t>
            </w:r>
          </w:p>
        </w:tc>
        <w:tc>
          <w:tcPr>
            <w:tcW w:w="1985"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23CDF188" w14:textId="77777777" w:rsidR="00144FE6" w:rsidRPr="00144FE6" w:rsidRDefault="00144FE6" w:rsidP="004F6730">
            <w:pPr>
              <w:spacing w:line="360" w:lineRule="auto"/>
              <w:jc w:val="center"/>
              <w:rPr>
                <w:rFonts w:ascii="Arial" w:eastAsia="Arial" w:hAnsi="Arial" w:cs="Arial"/>
                <w:b/>
                <w:bCs/>
                <w:sz w:val="14"/>
                <w:szCs w:val="22"/>
                <w:lang w:eastAsia="en-US"/>
              </w:rPr>
            </w:pPr>
            <w:r w:rsidRPr="00144FE6">
              <w:rPr>
                <w:rFonts w:ascii="Arial" w:eastAsia="Arial" w:hAnsi="Arial" w:cs="Arial"/>
                <w:b/>
                <w:bCs/>
                <w:sz w:val="14"/>
                <w:szCs w:val="22"/>
                <w:lang w:eastAsia="en-US"/>
              </w:rPr>
              <w:t>CLASSIFICAÇÃO DO(A) ESTUDANTE</w:t>
            </w:r>
          </w:p>
        </w:tc>
      </w:tr>
      <w:tr w:rsidR="00144FE6" w:rsidRPr="00144FE6" w14:paraId="27CD6357" w14:textId="77777777" w:rsidTr="00144FE6">
        <w:trPr>
          <w:trHeight w:val="338"/>
          <w:jc w:val="center"/>
        </w:trPr>
        <w:tc>
          <w:tcPr>
            <w:tcW w:w="1064" w:type="dxa"/>
            <w:tcBorders>
              <w:top w:val="single" w:sz="4" w:space="0" w:color="auto"/>
              <w:left w:val="single" w:sz="4" w:space="0" w:color="auto"/>
              <w:bottom w:val="single" w:sz="4" w:space="0" w:color="auto"/>
              <w:right w:val="single" w:sz="4" w:space="0" w:color="auto"/>
            </w:tcBorders>
            <w:vAlign w:val="center"/>
            <w:hideMark/>
          </w:tcPr>
          <w:p w14:paraId="58FD67EA" w14:textId="77777777" w:rsidR="00144FE6" w:rsidRPr="00144FE6" w:rsidRDefault="00144FE6" w:rsidP="004F6730">
            <w:pPr>
              <w:jc w:val="center"/>
              <w:rPr>
                <w:rFonts w:ascii="Arial" w:eastAsia="Arial" w:hAnsi="Arial" w:cs="Arial"/>
                <w:bCs/>
                <w:sz w:val="14"/>
                <w:szCs w:val="22"/>
                <w:lang w:eastAsia="en-US"/>
              </w:rPr>
            </w:pPr>
            <w:r w:rsidRPr="00144FE6">
              <w:rPr>
                <w:rFonts w:ascii="Arial" w:eastAsia="Arial" w:hAnsi="Arial" w:cs="Arial"/>
                <w:bCs/>
                <w:sz w:val="14"/>
                <w:szCs w:val="22"/>
                <w:lang w:eastAsia="en-US"/>
              </w:rPr>
              <w:t>2023.2</w:t>
            </w:r>
          </w:p>
        </w:tc>
        <w:tc>
          <w:tcPr>
            <w:tcW w:w="1341" w:type="dxa"/>
            <w:tcBorders>
              <w:top w:val="single" w:sz="4" w:space="0" w:color="auto"/>
              <w:left w:val="single" w:sz="4" w:space="0" w:color="auto"/>
              <w:bottom w:val="single" w:sz="4" w:space="0" w:color="auto"/>
              <w:right w:val="single" w:sz="4" w:space="0" w:color="auto"/>
            </w:tcBorders>
            <w:vAlign w:val="center"/>
            <w:hideMark/>
          </w:tcPr>
          <w:p w14:paraId="0C886429" w14:textId="77777777" w:rsidR="00144FE6" w:rsidRPr="00144FE6" w:rsidRDefault="00144FE6" w:rsidP="004F6730">
            <w:pPr>
              <w:jc w:val="center"/>
              <w:rPr>
                <w:rFonts w:ascii="Arial" w:eastAsia="Arial" w:hAnsi="Arial" w:cs="Arial"/>
                <w:bCs/>
                <w:sz w:val="14"/>
                <w:szCs w:val="22"/>
                <w:lang w:eastAsia="en-US"/>
              </w:rPr>
            </w:pPr>
            <w:r w:rsidRPr="00144FE6">
              <w:rPr>
                <w:rFonts w:ascii="Arial" w:eastAsia="Arial" w:hAnsi="Arial" w:cs="Arial"/>
                <w:bCs/>
                <w:sz w:val="14"/>
                <w:szCs w:val="22"/>
                <w:lang w:eastAsia="en-US"/>
              </w:rPr>
              <w:t>03</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7773ECD" w14:textId="77777777" w:rsidR="00144FE6" w:rsidRPr="00144FE6" w:rsidRDefault="00144FE6" w:rsidP="004F6730">
            <w:pPr>
              <w:jc w:val="center"/>
              <w:rPr>
                <w:rFonts w:ascii="Arial" w:eastAsia="Arial" w:hAnsi="Arial" w:cs="Arial"/>
                <w:bCs/>
                <w:sz w:val="14"/>
                <w:szCs w:val="22"/>
                <w:lang w:eastAsia="en-US"/>
              </w:rPr>
            </w:pPr>
            <w:r w:rsidRPr="00144FE6">
              <w:rPr>
                <w:rFonts w:ascii="Arial" w:eastAsia="Arial" w:hAnsi="Arial" w:cs="Arial"/>
                <w:bCs/>
                <w:sz w:val="14"/>
                <w:szCs w:val="22"/>
                <w:lang w:eastAsia="en-US"/>
              </w:rPr>
              <w:t>718,18</w:t>
            </w:r>
          </w:p>
        </w:tc>
        <w:tc>
          <w:tcPr>
            <w:tcW w:w="1701"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64B12A5E" w14:textId="77777777" w:rsidR="00144FE6" w:rsidRPr="00144FE6" w:rsidRDefault="00144FE6" w:rsidP="004F6730">
            <w:pPr>
              <w:jc w:val="center"/>
              <w:rPr>
                <w:rFonts w:ascii="Arial" w:eastAsia="Arial" w:hAnsi="Arial" w:cs="Arial"/>
                <w:bCs/>
                <w:sz w:val="14"/>
                <w:szCs w:val="22"/>
                <w:lang w:eastAsia="en-US"/>
              </w:rPr>
            </w:pPr>
            <w:r w:rsidRPr="00144FE6">
              <w:rPr>
                <w:rFonts w:ascii="Arial" w:hAnsi="Arial" w:cs="Arial"/>
                <w:bCs/>
                <w:sz w:val="14"/>
                <w:lang w:eastAsia="en-US"/>
              </w:rPr>
              <w:t>600,38</w:t>
            </w:r>
          </w:p>
        </w:tc>
        <w:tc>
          <w:tcPr>
            <w:tcW w:w="1985" w:type="dxa"/>
            <w:tcBorders>
              <w:top w:val="single" w:sz="4" w:space="0" w:color="auto"/>
              <w:left w:val="single" w:sz="4" w:space="0" w:color="auto"/>
              <w:bottom w:val="single" w:sz="4" w:space="0" w:color="auto"/>
              <w:right w:val="single" w:sz="4" w:space="0" w:color="auto"/>
            </w:tcBorders>
            <w:shd w:val="clear" w:color="auto" w:fill="FFF2CC"/>
            <w:vAlign w:val="center"/>
          </w:tcPr>
          <w:p w14:paraId="7BB34790" w14:textId="77777777" w:rsidR="00144FE6" w:rsidRPr="00144FE6" w:rsidRDefault="00144FE6" w:rsidP="004F6730">
            <w:pPr>
              <w:jc w:val="center"/>
              <w:rPr>
                <w:rFonts w:ascii="Arial" w:eastAsia="Arial" w:hAnsi="Arial" w:cs="Arial"/>
                <w:bCs/>
                <w:sz w:val="14"/>
                <w:szCs w:val="22"/>
                <w:lang w:eastAsia="en-US"/>
              </w:rPr>
            </w:pPr>
            <w:r w:rsidRPr="00144FE6">
              <w:rPr>
                <w:rFonts w:ascii="Arial" w:eastAsia="Arial" w:hAnsi="Arial" w:cs="Arial"/>
                <w:bCs/>
                <w:sz w:val="14"/>
                <w:szCs w:val="22"/>
                <w:lang w:eastAsia="en-US"/>
              </w:rPr>
              <w:t>95ª</w:t>
            </w:r>
          </w:p>
        </w:tc>
      </w:tr>
      <w:tr w:rsidR="00144FE6" w:rsidRPr="00144FE6" w14:paraId="51FF69D3" w14:textId="77777777" w:rsidTr="00144FE6">
        <w:trPr>
          <w:trHeight w:val="338"/>
          <w:jc w:val="center"/>
        </w:trPr>
        <w:tc>
          <w:tcPr>
            <w:tcW w:w="1064" w:type="dxa"/>
            <w:tcBorders>
              <w:top w:val="single" w:sz="4" w:space="0" w:color="auto"/>
              <w:left w:val="single" w:sz="4" w:space="0" w:color="auto"/>
              <w:bottom w:val="single" w:sz="4" w:space="0" w:color="auto"/>
              <w:right w:val="single" w:sz="4" w:space="0" w:color="auto"/>
            </w:tcBorders>
            <w:vAlign w:val="center"/>
          </w:tcPr>
          <w:p w14:paraId="0D68B62F" w14:textId="77777777" w:rsidR="00144FE6" w:rsidRPr="00144FE6" w:rsidRDefault="00144FE6" w:rsidP="004F6730">
            <w:pPr>
              <w:jc w:val="center"/>
              <w:rPr>
                <w:rFonts w:ascii="Arial" w:eastAsia="Arial" w:hAnsi="Arial" w:cs="Arial"/>
                <w:bCs/>
                <w:sz w:val="14"/>
                <w:szCs w:val="22"/>
                <w:lang w:eastAsia="en-US"/>
              </w:rPr>
            </w:pPr>
            <w:r w:rsidRPr="00144FE6">
              <w:rPr>
                <w:rFonts w:ascii="Arial" w:eastAsia="Arial" w:hAnsi="Arial" w:cs="Arial"/>
                <w:bCs/>
                <w:sz w:val="14"/>
                <w:szCs w:val="22"/>
                <w:lang w:eastAsia="en-US"/>
              </w:rPr>
              <w:t>2024.1</w:t>
            </w:r>
          </w:p>
        </w:tc>
        <w:tc>
          <w:tcPr>
            <w:tcW w:w="1341" w:type="dxa"/>
            <w:tcBorders>
              <w:top w:val="single" w:sz="4" w:space="0" w:color="auto"/>
              <w:left w:val="single" w:sz="4" w:space="0" w:color="auto"/>
              <w:bottom w:val="single" w:sz="4" w:space="0" w:color="auto"/>
              <w:right w:val="single" w:sz="4" w:space="0" w:color="auto"/>
            </w:tcBorders>
            <w:vAlign w:val="center"/>
          </w:tcPr>
          <w:p w14:paraId="0521D7AF" w14:textId="77777777" w:rsidR="00144FE6" w:rsidRPr="00144FE6" w:rsidRDefault="00144FE6" w:rsidP="004F6730">
            <w:pPr>
              <w:jc w:val="center"/>
              <w:rPr>
                <w:rFonts w:ascii="Arial" w:eastAsia="Arial" w:hAnsi="Arial" w:cs="Arial"/>
                <w:bCs/>
                <w:sz w:val="14"/>
                <w:szCs w:val="22"/>
                <w:lang w:eastAsia="en-US"/>
              </w:rPr>
            </w:pPr>
            <w:r w:rsidRPr="00144FE6">
              <w:rPr>
                <w:rFonts w:ascii="Arial" w:eastAsia="Arial" w:hAnsi="Arial" w:cs="Arial"/>
                <w:bCs/>
                <w:sz w:val="14"/>
                <w:szCs w:val="22"/>
                <w:lang w:eastAsia="en-US"/>
              </w:rPr>
              <w:t>12</w:t>
            </w:r>
          </w:p>
        </w:tc>
        <w:tc>
          <w:tcPr>
            <w:tcW w:w="1701" w:type="dxa"/>
            <w:tcBorders>
              <w:top w:val="single" w:sz="4" w:space="0" w:color="auto"/>
              <w:left w:val="single" w:sz="4" w:space="0" w:color="auto"/>
              <w:bottom w:val="single" w:sz="4" w:space="0" w:color="auto"/>
              <w:right w:val="single" w:sz="4" w:space="0" w:color="auto"/>
            </w:tcBorders>
            <w:vAlign w:val="center"/>
          </w:tcPr>
          <w:p w14:paraId="7E5C074C" w14:textId="77777777" w:rsidR="00144FE6" w:rsidRPr="00144FE6" w:rsidRDefault="00144FE6" w:rsidP="004F6730">
            <w:pPr>
              <w:jc w:val="center"/>
              <w:rPr>
                <w:rFonts w:ascii="Arial" w:eastAsia="Arial" w:hAnsi="Arial" w:cs="Arial"/>
                <w:bCs/>
                <w:sz w:val="14"/>
                <w:szCs w:val="22"/>
                <w:lang w:eastAsia="en-US"/>
              </w:rPr>
            </w:pPr>
            <w:r w:rsidRPr="00144FE6">
              <w:rPr>
                <w:rFonts w:ascii="Arial" w:eastAsia="Arial" w:hAnsi="Arial" w:cs="Arial"/>
                <w:bCs/>
                <w:sz w:val="14"/>
                <w:szCs w:val="22"/>
                <w:lang w:eastAsia="en-US"/>
              </w:rPr>
              <w:t>774,52</w:t>
            </w:r>
          </w:p>
        </w:tc>
        <w:tc>
          <w:tcPr>
            <w:tcW w:w="1701" w:type="dxa"/>
            <w:tcBorders>
              <w:top w:val="single" w:sz="4" w:space="0" w:color="auto"/>
              <w:left w:val="single" w:sz="4" w:space="0" w:color="auto"/>
              <w:bottom w:val="single" w:sz="4" w:space="0" w:color="auto"/>
              <w:right w:val="single" w:sz="4" w:space="0" w:color="auto"/>
            </w:tcBorders>
            <w:shd w:val="clear" w:color="auto" w:fill="FFF2CC"/>
            <w:vAlign w:val="center"/>
          </w:tcPr>
          <w:p w14:paraId="2B90EDB0" w14:textId="77777777" w:rsidR="00144FE6" w:rsidRPr="00144FE6" w:rsidRDefault="00144FE6" w:rsidP="004F6730">
            <w:pPr>
              <w:jc w:val="center"/>
              <w:rPr>
                <w:rFonts w:ascii="Arial" w:hAnsi="Arial" w:cs="Arial"/>
                <w:bCs/>
                <w:sz w:val="14"/>
                <w:lang w:eastAsia="en-US"/>
              </w:rPr>
            </w:pPr>
            <w:r w:rsidRPr="00144FE6">
              <w:rPr>
                <w:rFonts w:ascii="Arial" w:hAnsi="Arial" w:cs="Arial"/>
                <w:bCs/>
                <w:sz w:val="14"/>
                <w:lang w:eastAsia="en-US"/>
              </w:rPr>
              <w:t>600,38</w:t>
            </w:r>
          </w:p>
        </w:tc>
        <w:tc>
          <w:tcPr>
            <w:tcW w:w="1985" w:type="dxa"/>
            <w:tcBorders>
              <w:top w:val="single" w:sz="4" w:space="0" w:color="auto"/>
              <w:left w:val="single" w:sz="4" w:space="0" w:color="auto"/>
              <w:bottom w:val="single" w:sz="4" w:space="0" w:color="auto"/>
              <w:right w:val="single" w:sz="4" w:space="0" w:color="auto"/>
            </w:tcBorders>
            <w:shd w:val="clear" w:color="auto" w:fill="FFF2CC"/>
            <w:vAlign w:val="center"/>
          </w:tcPr>
          <w:p w14:paraId="71FB552C" w14:textId="77777777" w:rsidR="00144FE6" w:rsidRPr="00144FE6" w:rsidRDefault="00144FE6" w:rsidP="004F6730">
            <w:pPr>
              <w:jc w:val="center"/>
              <w:rPr>
                <w:rFonts w:ascii="Arial" w:hAnsi="Arial" w:cs="Arial"/>
                <w:bCs/>
                <w:sz w:val="14"/>
                <w:lang w:eastAsia="en-US"/>
              </w:rPr>
            </w:pPr>
            <w:r w:rsidRPr="00144FE6">
              <w:rPr>
                <w:rFonts w:ascii="Arial" w:hAnsi="Arial" w:cs="Arial"/>
                <w:bCs/>
                <w:sz w:val="14"/>
                <w:lang w:eastAsia="en-US"/>
              </w:rPr>
              <w:t>NÃO SE INSCREVEU</w:t>
            </w:r>
          </w:p>
        </w:tc>
      </w:tr>
      <w:tr w:rsidR="00144FE6" w:rsidRPr="00144FE6" w14:paraId="775B8414" w14:textId="77777777" w:rsidTr="00144FE6">
        <w:trPr>
          <w:trHeight w:val="338"/>
          <w:jc w:val="center"/>
        </w:trPr>
        <w:tc>
          <w:tcPr>
            <w:tcW w:w="1064" w:type="dxa"/>
            <w:tcBorders>
              <w:top w:val="single" w:sz="4" w:space="0" w:color="auto"/>
              <w:left w:val="single" w:sz="4" w:space="0" w:color="auto"/>
              <w:bottom w:val="single" w:sz="4" w:space="0" w:color="auto"/>
              <w:right w:val="single" w:sz="4" w:space="0" w:color="auto"/>
            </w:tcBorders>
            <w:vAlign w:val="center"/>
          </w:tcPr>
          <w:p w14:paraId="4E8BB2C5" w14:textId="77777777" w:rsidR="00144FE6" w:rsidRPr="00144FE6" w:rsidRDefault="00144FE6" w:rsidP="004F6730">
            <w:pPr>
              <w:jc w:val="center"/>
              <w:rPr>
                <w:rFonts w:ascii="Arial" w:eastAsia="Arial" w:hAnsi="Arial" w:cs="Arial"/>
                <w:bCs/>
                <w:sz w:val="14"/>
                <w:szCs w:val="22"/>
                <w:lang w:eastAsia="en-US"/>
              </w:rPr>
            </w:pPr>
            <w:r w:rsidRPr="00144FE6">
              <w:rPr>
                <w:rFonts w:ascii="Arial" w:eastAsia="Arial" w:hAnsi="Arial" w:cs="Arial"/>
                <w:bCs/>
                <w:sz w:val="14"/>
                <w:szCs w:val="22"/>
                <w:lang w:eastAsia="en-US"/>
              </w:rPr>
              <w:t>2024.2</w:t>
            </w:r>
          </w:p>
        </w:tc>
        <w:tc>
          <w:tcPr>
            <w:tcW w:w="1341" w:type="dxa"/>
            <w:tcBorders>
              <w:top w:val="single" w:sz="4" w:space="0" w:color="auto"/>
              <w:left w:val="single" w:sz="4" w:space="0" w:color="auto"/>
              <w:bottom w:val="single" w:sz="4" w:space="0" w:color="auto"/>
              <w:right w:val="single" w:sz="4" w:space="0" w:color="auto"/>
            </w:tcBorders>
            <w:vAlign w:val="center"/>
          </w:tcPr>
          <w:p w14:paraId="605617B7" w14:textId="77777777" w:rsidR="00144FE6" w:rsidRPr="00144FE6" w:rsidRDefault="00144FE6" w:rsidP="004F6730">
            <w:pPr>
              <w:jc w:val="center"/>
              <w:rPr>
                <w:rFonts w:ascii="Arial" w:eastAsia="Arial" w:hAnsi="Arial" w:cs="Arial"/>
                <w:bCs/>
                <w:sz w:val="14"/>
                <w:szCs w:val="22"/>
                <w:lang w:eastAsia="en-US"/>
              </w:rPr>
            </w:pPr>
            <w:r w:rsidRPr="00144FE6">
              <w:rPr>
                <w:rFonts w:ascii="Arial" w:eastAsia="Arial" w:hAnsi="Arial" w:cs="Arial"/>
                <w:bCs/>
                <w:sz w:val="14"/>
                <w:szCs w:val="22"/>
                <w:lang w:eastAsia="en-US"/>
              </w:rPr>
              <w:t>0</w:t>
            </w:r>
          </w:p>
        </w:tc>
        <w:tc>
          <w:tcPr>
            <w:tcW w:w="1701" w:type="dxa"/>
            <w:tcBorders>
              <w:top w:val="single" w:sz="4" w:space="0" w:color="auto"/>
              <w:left w:val="single" w:sz="4" w:space="0" w:color="auto"/>
              <w:bottom w:val="single" w:sz="4" w:space="0" w:color="auto"/>
              <w:right w:val="single" w:sz="4" w:space="0" w:color="auto"/>
            </w:tcBorders>
            <w:vAlign w:val="center"/>
          </w:tcPr>
          <w:p w14:paraId="61D8B3C0" w14:textId="77777777" w:rsidR="00144FE6" w:rsidRPr="00144FE6" w:rsidRDefault="00144FE6" w:rsidP="004F6730">
            <w:pPr>
              <w:jc w:val="center"/>
              <w:rPr>
                <w:rFonts w:ascii="Arial" w:eastAsia="Arial" w:hAnsi="Arial" w:cs="Arial"/>
                <w:bCs/>
                <w:sz w:val="14"/>
                <w:szCs w:val="22"/>
                <w:lang w:eastAsia="en-US"/>
              </w:rPr>
            </w:pPr>
            <w:r w:rsidRPr="00144FE6">
              <w:rPr>
                <w:rFonts w:ascii="Arial" w:eastAsia="Arial" w:hAnsi="Arial" w:cs="Arial"/>
                <w:bCs/>
                <w:sz w:val="14"/>
                <w:szCs w:val="22"/>
                <w:lang w:eastAsia="en-US"/>
              </w:rPr>
              <w:t>775,58</w:t>
            </w:r>
          </w:p>
        </w:tc>
        <w:tc>
          <w:tcPr>
            <w:tcW w:w="1701" w:type="dxa"/>
            <w:tcBorders>
              <w:top w:val="single" w:sz="4" w:space="0" w:color="auto"/>
              <w:left w:val="single" w:sz="4" w:space="0" w:color="auto"/>
              <w:bottom w:val="single" w:sz="4" w:space="0" w:color="auto"/>
              <w:right w:val="single" w:sz="4" w:space="0" w:color="auto"/>
            </w:tcBorders>
            <w:shd w:val="clear" w:color="auto" w:fill="FFF2CC"/>
            <w:vAlign w:val="center"/>
          </w:tcPr>
          <w:p w14:paraId="5174B8A5" w14:textId="77777777" w:rsidR="00144FE6" w:rsidRPr="00144FE6" w:rsidRDefault="00144FE6" w:rsidP="004F6730">
            <w:pPr>
              <w:jc w:val="center"/>
              <w:rPr>
                <w:rFonts w:ascii="Arial" w:hAnsi="Arial" w:cs="Arial"/>
                <w:bCs/>
                <w:sz w:val="14"/>
                <w:lang w:eastAsia="en-US"/>
              </w:rPr>
            </w:pPr>
            <w:r w:rsidRPr="00144FE6">
              <w:rPr>
                <w:rFonts w:ascii="Arial" w:hAnsi="Arial" w:cs="Arial"/>
                <w:bCs/>
                <w:sz w:val="14"/>
                <w:lang w:eastAsia="en-US"/>
              </w:rPr>
              <w:t>600,38</w:t>
            </w:r>
          </w:p>
        </w:tc>
        <w:tc>
          <w:tcPr>
            <w:tcW w:w="1985" w:type="dxa"/>
            <w:tcBorders>
              <w:top w:val="single" w:sz="4" w:space="0" w:color="auto"/>
              <w:left w:val="single" w:sz="4" w:space="0" w:color="auto"/>
              <w:bottom w:val="single" w:sz="4" w:space="0" w:color="auto"/>
              <w:right w:val="single" w:sz="4" w:space="0" w:color="auto"/>
            </w:tcBorders>
            <w:shd w:val="clear" w:color="auto" w:fill="FFF2CC"/>
            <w:vAlign w:val="center"/>
          </w:tcPr>
          <w:p w14:paraId="05DC815D" w14:textId="77777777" w:rsidR="00144FE6" w:rsidRPr="00144FE6" w:rsidRDefault="00144FE6" w:rsidP="004F6730">
            <w:pPr>
              <w:jc w:val="center"/>
              <w:rPr>
                <w:rFonts w:ascii="Arial" w:hAnsi="Arial" w:cs="Arial"/>
                <w:bCs/>
                <w:sz w:val="14"/>
                <w:lang w:eastAsia="en-US"/>
              </w:rPr>
            </w:pPr>
            <w:r w:rsidRPr="00144FE6">
              <w:rPr>
                <w:rFonts w:ascii="Arial" w:hAnsi="Arial" w:cs="Arial"/>
                <w:bCs/>
                <w:sz w:val="14"/>
                <w:lang w:eastAsia="en-US"/>
              </w:rPr>
              <w:t>NÃO SE INSCREVEU</w:t>
            </w:r>
          </w:p>
        </w:tc>
      </w:tr>
      <w:tr w:rsidR="00144FE6" w:rsidRPr="00144FE6" w14:paraId="3E8B1E09" w14:textId="77777777" w:rsidTr="00144FE6">
        <w:trPr>
          <w:trHeight w:val="338"/>
          <w:jc w:val="center"/>
        </w:trPr>
        <w:tc>
          <w:tcPr>
            <w:tcW w:w="1064" w:type="dxa"/>
            <w:tcBorders>
              <w:top w:val="single" w:sz="4" w:space="0" w:color="auto"/>
              <w:left w:val="single" w:sz="4" w:space="0" w:color="auto"/>
              <w:bottom w:val="single" w:sz="4" w:space="0" w:color="auto"/>
              <w:right w:val="single" w:sz="4" w:space="0" w:color="auto"/>
            </w:tcBorders>
            <w:vAlign w:val="center"/>
          </w:tcPr>
          <w:p w14:paraId="0CE6F56B" w14:textId="77777777" w:rsidR="00144FE6" w:rsidRPr="00144FE6" w:rsidRDefault="00144FE6" w:rsidP="004F6730">
            <w:pPr>
              <w:jc w:val="center"/>
              <w:rPr>
                <w:rFonts w:ascii="Arial" w:eastAsia="Arial" w:hAnsi="Arial" w:cs="Arial"/>
                <w:bCs/>
                <w:sz w:val="14"/>
                <w:szCs w:val="22"/>
                <w:lang w:eastAsia="en-US"/>
              </w:rPr>
            </w:pPr>
            <w:r w:rsidRPr="00144FE6">
              <w:rPr>
                <w:rFonts w:ascii="Arial" w:eastAsia="Arial" w:hAnsi="Arial" w:cs="Arial"/>
                <w:bCs/>
                <w:sz w:val="14"/>
                <w:szCs w:val="22"/>
                <w:lang w:eastAsia="en-US"/>
              </w:rPr>
              <w:t>2025.1</w:t>
            </w:r>
          </w:p>
        </w:tc>
        <w:tc>
          <w:tcPr>
            <w:tcW w:w="1341" w:type="dxa"/>
            <w:tcBorders>
              <w:top w:val="single" w:sz="4" w:space="0" w:color="auto"/>
              <w:left w:val="single" w:sz="4" w:space="0" w:color="auto"/>
              <w:bottom w:val="single" w:sz="4" w:space="0" w:color="auto"/>
              <w:right w:val="single" w:sz="4" w:space="0" w:color="auto"/>
            </w:tcBorders>
            <w:vAlign w:val="center"/>
          </w:tcPr>
          <w:p w14:paraId="1361D0FB" w14:textId="77777777" w:rsidR="00144FE6" w:rsidRPr="00144FE6" w:rsidRDefault="00144FE6" w:rsidP="004F6730">
            <w:pPr>
              <w:jc w:val="center"/>
              <w:rPr>
                <w:rFonts w:ascii="Arial" w:eastAsia="Arial" w:hAnsi="Arial" w:cs="Arial"/>
                <w:bCs/>
                <w:sz w:val="14"/>
                <w:szCs w:val="22"/>
                <w:lang w:eastAsia="en-US"/>
              </w:rPr>
            </w:pPr>
            <w:r w:rsidRPr="00144FE6">
              <w:rPr>
                <w:rFonts w:ascii="Arial" w:eastAsia="Arial" w:hAnsi="Arial" w:cs="Arial"/>
                <w:bCs/>
                <w:sz w:val="14"/>
                <w:szCs w:val="22"/>
                <w:lang w:eastAsia="en-US"/>
              </w:rPr>
              <w:t>06</w:t>
            </w:r>
          </w:p>
        </w:tc>
        <w:tc>
          <w:tcPr>
            <w:tcW w:w="1701" w:type="dxa"/>
            <w:tcBorders>
              <w:top w:val="single" w:sz="4" w:space="0" w:color="auto"/>
              <w:left w:val="single" w:sz="4" w:space="0" w:color="auto"/>
              <w:bottom w:val="single" w:sz="4" w:space="0" w:color="auto"/>
              <w:right w:val="single" w:sz="4" w:space="0" w:color="auto"/>
            </w:tcBorders>
            <w:vAlign w:val="center"/>
          </w:tcPr>
          <w:p w14:paraId="2A9AEF1F" w14:textId="77777777" w:rsidR="00144FE6" w:rsidRPr="00144FE6" w:rsidRDefault="00144FE6" w:rsidP="004F6730">
            <w:pPr>
              <w:jc w:val="center"/>
              <w:rPr>
                <w:rFonts w:ascii="Arial" w:eastAsia="Arial" w:hAnsi="Arial" w:cs="Arial"/>
                <w:bCs/>
                <w:sz w:val="14"/>
                <w:szCs w:val="22"/>
                <w:lang w:eastAsia="en-US"/>
              </w:rPr>
            </w:pPr>
            <w:r w:rsidRPr="00144FE6">
              <w:rPr>
                <w:rFonts w:ascii="Arial" w:eastAsia="Arial" w:hAnsi="Arial" w:cs="Arial"/>
                <w:bCs/>
                <w:sz w:val="14"/>
                <w:szCs w:val="22"/>
                <w:lang w:eastAsia="en-US"/>
              </w:rPr>
              <w:t>775,62</w:t>
            </w:r>
          </w:p>
        </w:tc>
        <w:tc>
          <w:tcPr>
            <w:tcW w:w="1701" w:type="dxa"/>
            <w:tcBorders>
              <w:top w:val="single" w:sz="4" w:space="0" w:color="auto"/>
              <w:left w:val="single" w:sz="4" w:space="0" w:color="auto"/>
              <w:bottom w:val="single" w:sz="4" w:space="0" w:color="auto"/>
              <w:right w:val="single" w:sz="4" w:space="0" w:color="auto"/>
            </w:tcBorders>
            <w:shd w:val="clear" w:color="auto" w:fill="FFF2CC"/>
            <w:vAlign w:val="center"/>
          </w:tcPr>
          <w:p w14:paraId="14D44C1C" w14:textId="77777777" w:rsidR="00144FE6" w:rsidRPr="00144FE6" w:rsidRDefault="00144FE6" w:rsidP="004F6730">
            <w:pPr>
              <w:jc w:val="center"/>
              <w:rPr>
                <w:rFonts w:ascii="Arial" w:hAnsi="Arial" w:cs="Arial"/>
                <w:bCs/>
                <w:sz w:val="14"/>
                <w:lang w:eastAsia="en-US"/>
              </w:rPr>
            </w:pPr>
            <w:r w:rsidRPr="00144FE6">
              <w:rPr>
                <w:rFonts w:ascii="Arial" w:hAnsi="Arial" w:cs="Arial"/>
                <w:bCs/>
                <w:sz w:val="14"/>
                <w:lang w:eastAsia="en-US"/>
              </w:rPr>
              <w:t>600,38</w:t>
            </w:r>
          </w:p>
        </w:tc>
        <w:tc>
          <w:tcPr>
            <w:tcW w:w="1985" w:type="dxa"/>
            <w:tcBorders>
              <w:top w:val="single" w:sz="4" w:space="0" w:color="auto"/>
              <w:left w:val="single" w:sz="4" w:space="0" w:color="auto"/>
              <w:bottom w:val="single" w:sz="4" w:space="0" w:color="auto"/>
              <w:right w:val="single" w:sz="4" w:space="0" w:color="auto"/>
            </w:tcBorders>
            <w:shd w:val="clear" w:color="auto" w:fill="FFF2CC"/>
            <w:vAlign w:val="center"/>
          </w:tcPr>
          <w:p w14:paraId="2F788B77" w14:textId="77777777" w:rsidR="00144FE6" w:rsidRPr="00144FE6" w:rsidRDefault="00144FE6" w:rsidP="004F6730">
            <w:pPr>
              <w:jc w:val="center"/>
              <w:rPr>
                <w:rFonts w:ascii="Arial" w:hAnsi="Arial" w:cs="Arial"/>
                <w:bCs/>
                <w:sz w:val="14"/>
                <w:lang w:eastAsia="en-US"/>
              </w:rPr>
            </w:pPr>
            <w:r w:rsidRPr="00144FE6">
              <w:rPr>
                <w:rFonts w:ascii="Arial" w:hAnsi="Arial" w:cs="Arial"/>
                <w:bCs/>
                <w:sz w:val="14"/>
                <w:lang w:eastAsia="en-US"/>
              </w:rPr>
              <w:t>338ª posição</w:t>
            </w:r>
          </w:p>
        </w:tc>
      </w:tr>
    </w:tbl>
    <w:p w14:paraId="7A0C15E2" w14:textId="77777777" w:rsidR="00144FE6" w:rsidRPr="00C9356D" w:rsidRDefault="00144FE6" w:rsidP="00144FE6">
      <w:pPr>
        <w:tabs>
          <w:tab w:val="left" w:pos="0"/>
          <w:tab w:val="left" w:pos="1418"/>
        </w:tabs>
        <w:spacing w:line="360" w:lineRule="auto"/>
        <w:jc w:val="both"/>
        <w:rPr>
          <w:rFonts w:ascii="Arial" w:eastAsia="Arial" w:hAnsi="Arial" w:cs="Arial"/>
          <w:b/>
          <w:bCs/>
          <w:sz w:val="22"/>
          <w:szCs w:val="22"/>
        </w:rPr>
      </w:pPr>
    </w:p>
    <w:p w14:paraId="57187958" w14:textId="4F7217EA" w:rsidR="003F7ECB" w:rsidRPr="00144FE6" w:rsidRDefault="00144FE6" w:rsidP="00144FE6">
      <w:pPr>
        <w:numPr>
          <w:ilvl w:val="0"/>
          <w:numId w:val="8"/>
        </w:numPr>
        <w:tabs>
          <w:tab w:val="left" w:pos="0"/>
          <w:tab w:val="left" w:pos="1418"/>
        </w:tabs>
        <w:spacing w:line="360" w:lineRule="auto"/>
        <w:jc w:val="both"/>
        <w:rPr>
          <w:rFonts w:ascii="Arial" w:eastAsia="Arial" w:hAnsi="Arial" w:cs="Arial"/>
          <w:b/>
          <w:bCs/>
          <w:sz w:val="22"/>
          <w:szCs w:val="22"/>
        </w:rPr>
      </w:pPr>
      <w:r w:rsidRPr="00C9356D">
        <w:rPr>
          <w:rFonts w:ascii="Arial" w:eastAsia="Arial" w:hAnsi="Arial" w:cs="Arial"/>
          <w:b/>
          <w:bCs/>
          <w:sz w:val="22"/>
          <w:szCs w:val="22"/>
        </w:rPr>
        <w:t xml:space="preserve">A nota obtida pela parte </w:t>
      </w:r>
      <w:r>
        <w:rPr>
          <w:rFonts w:ascii="Arial" w:eastAsia="Arial" w:hAnsi="Arial" w:cs="Arial"/>
          <w:b/>
          <w:bCs/>
          <w:sz w:val="22"/>
          <w:szCs w:val="22"/>
        </w:rPr>
        <w:t>agravante</w:t>
      </w:r>
      <w:r w:rsidRPr="00C9356D">
        <w:rPr>
          <w:rFonts w:ascii="Arial" w:eastAsia="Arial" w:hAnsi="Arial" w:cs="Arial"/>
          <w:b/>
          <w:bCs/>
          <w:sz w:val="22"/>
          <w:szCs w:val="22"/>
        </w:rPr>
        <w:t xml:space="preserve"> no Exame Nacional do Ensino Médio – ENEM foi de </w:t>
      </w:r>
      <w:r>
        <w:rPr>
          <w:rFonts w:ascii="Arial" w:eastAsia="Arial" w:hAnsi="Arial" w:cs="Arial"/>
          <w:b/>
          <w:bCs/>
          <w:sz w:val="22"/>
          <w:szCs w:val="22"/>
        </w:rPr>
        <w:t>600,38</w:t>
      </w:r>
      <w:r w:rsidRPr="00C9356D">
        <w:rPr>
          <w:rFonts w:ascii="Arial" w:eastAsia="Arial" w:hAnsi="Arial" w:cs="Arial"/>
          <w:b/>
          <w:bCs/>
          <w:sz w:val="22"/>
          <w:szCs w:val="22"/>
        </w:rPr>
        <w:t xml:space="preserve">, </w:t>
      </w:r>
      <w:r w:rsidRPr="00C9356D">
        <w:rPr>
          <w:rFonts w:ascii="Arial" w:eastAsia="Arial" w:hAnsi="Arial" w:cs="Arial"/>
          <w:bCs/>
          <w:sz w:val="22"/>
          <w:szCs w:val="22"/>
        </w:rPr>
        <w:t>o que a classificou para a lista de espera para a concessão do FIES, ou seja,</w:t>
      </w:r>
      <w:r w:rsidRPr="00C9356D">
        <w:rPr>
          <w:rFonts w:ascii="Arial" w:eastAsia="Arial" w:hAnsi="Arial" w:cs="Arial"/>
          <w:b/>
          <w:bCs/>
          <w:sz w:val="22"/>
          <w:szCs w:val="22"/>
        </w:rPr>
        <w:t xml:space="preserve"> FOI INSUFICIENTE PARA A SUA CLASSIFICAÇÃO </w:t>
      </w:r>
      <w:r w:rsidRPr="00C9356D">
        <w:rPr>
          <w:rFonts w:ascii="Arial" w:eastAsia="Arial" w:hAnsi="Arial" w:cs="Arial"/>
          <w:bCs/>
          <w:sz w:val="22"/>
          <w:szCs w:val="22"/>
        </w:rPr>
        <w:t>para o preenchimento das vagas disponibilizadas para o Curso de Medicina do UniFOA.</w:t>
      </w:r>
    </w:p>
    <w:p w14:paraId="35267416" w14:textId="77777777" w:rsidR="00A77018" w:rsidRPr="0095459C" w:rsidRDefault="00A77018" w:rsidP="003F7ECB">
      <w:pPr>
        <w:tabs>
          <w:tab w:val="left" w:pos="0"/>
          <w:tab w:val="left" w:pos="1418"/>
        </w:tabs>
        <w:snapToGrid/>
        <w:spacing w:line="360" w:lineRule="auto"/>
        <w:jc w:val="both"/>
        <w:rPr>
          <w:rFonts w:ascii="Arial" w:eastAsia="Arial" w:hAnsi="Arial" w:cs="Arial"/>
          <w:bCs/>
          <w:sz w:val="22"/>
          <w:szCs w:val="22"/>
        </w:rPr>
      </w:pPr>
    </w:p>
    <w:p w14:paraId="4842F76A" w14:textId="77777777" w:rsidR="00144FE6" w:rsidRPr="00C9356D" w:rsidRDefault="00144FE6" w:rsidP="00144FE6">
      <w:pPr>
        <w:numPr>
          <w:ilvl w:val="0"/>
          <w:numId w:val="8"/>
        </w:numPr>
        <w:tabs>
          <w:tab w:val="left" w:pos="0"/>
          <w:tab w:val="left" w:pos="1418"/>
        </w:tabs>
        <w:spacing w:line="360" w:lineRule="auto"/>
        <w:jc w:val="both"/>
        <w:rPr>
          <w:rFonts w:ascii="Arial" w:eastAsia="Arial" w:hAnsi="Arial" w:cs="Arial"/>
          <w:b/>
          <w:bCs/>
          <w:sz w:val="22"/>
          <w:szCs w:val="22"/>
        </w:rPr>
      </w:pPr>
      <w:r w:rsidRPr="00C9356D">
        <w:rPr>
          <w:rFonts w:ascii="Arial" w:eastAsia="Arial" w:hAnsi="Arial" w:cs="Arial"/>
          <w:b/>
          <w:bCs/>
          <w:sz w:val="22"/>
          <w:szCs w:val="22"/>
        </w:rPr>
        <w:t xml:space="preserve">O desempenho da própria parte </w:t>
      </w:r>
      <w:r>
        <w:rPr>
          <w:rFonts w:ascii="Arial" w:eastAsia="Arial" w:hAnsi="Arial" w:cs="Arial"/>
          <w:b/>
          <w:bCs/>
          <w:sz w:val="22"/>
          <w:szCs w:val="22"/>
        </w:rPr>
        <w:t>agravante</w:t>
      </w:r>
      <w:r w:rsidRPr="00C9356D">
        <w:rPr>
          <w:rFonts w:ascii="Arial" w:eastAsia="Arial" w:hAnsi="Arial" w:cs="Arial"/>
          <w:b/>
          <w:bCs/>
          <w:sz w:val="22"/>
          <w:szCs w:val="22"/>
        </w:rPr>
        <w:t xml:space="preserve"> no ENEM foi determinante para que a mesma não fosse contemplada com uma das vagas disponibilizadas para o FIES.</w:t>
      </w:r>
    </w:p>
    <w:p w14:paraId="48E5C794" w14:textId="77777777" w:rsidR="0094676F" w:rsidRPr="0094676F" w:rsidRDefault="0094676F" w:rsidP="0094676F">
      <w:pPr>
        <w:widowControl/>
        <w:snapToGrid/>
        <w:rPr>
          <w:rFonts w:ascii="Arial" w:eastAsia="Arial" w:hAnsi="Arial" w:cs="Arial"/>
          <w:sz w:val="22"/>
          <w:szCs w:val="22"/>
        </w:rPr>
      </w:pPr>
    </w:p>
    <w:p w14:paraId="32265D65" w14:textId="77777777" w:rsidR="0094676F" w:rsidRPr="0094676F" w:rsidRDefault="0094676F" w:rsidP="00250805">
      <w:pPr>
        <w:widowControl/>
        <w:numPr>
          <w:ilvl w:val="0"/>
          <w:numId w:val="8"/>
        </w:numPr>
        <w:tabs>
          <w:tab w:val="left" w:pos="1418"/>
        </w:tabs>
        <w:suppressAutoHyphens/>
        <w:snapToGrid/>
        <w:spacing w:line="360" w:lineRule="auto"/>
        <w:contextualSpacing/>
        <w:jc w:val="both"/>
        <w:rPr>
          <w:rFonts w:ascii="Arial" w:hAnsi="Arial" w:cs="Arial"/>
          <w:sz w:val="22"/>
          <w:szCs w:val="22"/>
          <w:u w:val="single"/>
        </w:rPr>
      </w:pPr>
      <w:r w:rsidRPr="0094676F">
        <w:rPr>
          <w:rFonts w:ascii="Arial" w:eastAsia="Arial" w:hAnsi="Arial" w:cs="Arial"/>
          <w:b/>
          <w:sz w:val="22"/>
          <w:szCs w:val="22"/>
          <w:u w:val="single"/>
        </w:rPr>
        <w:t>O que pretendeu o Apelante com a presente demanda, foi criar uma vantagem em relação aos candidatos que se submetem às normativas do FIES para a concessão do financiamento</w:t>
      </w:r>
      <w:r w:rsidRPr="0094676F">
        <w:rPr>
          <w:rFonts w:ascii="Arial" w:eastAsia="Arial" w:hAnsi="Arial" w:cs="Arial"/>
          <w:sz w:val="22"/>
          <w:szCs w:val="22"/>
        </w:rPr>
        <w:t>, o que feriria o Princípio da Isonomia e da Segurança Jurídica, o que não pode ser admitido por esse Egrégio Tribunal.</w:t>
      </w:r>
    </w:p>
    <w:p w14:paraId="04D9C35D" w14:textId="77777777" w:rsidR="0094676F" w:rsidRPr="0094676F" w:rsidRDefault="0094676F" w:rsidP="0094676F">
      <w:pPr>
        <w:widowControl/>
        <w:tabs>
          <w:tab w:val="left" w:pos="1418"/>
        </w:tabs>
        <w:suppressAutoHyphens/>
        <w:snapToGrid/>
        <w:spacing w:line="360" w:lineRule="auto"/>
        <w:contextualSpacing/>
        <w:jc w:val="both"/>
        <w:rPr>
          <w:rFonts w:ascii="Arial" w:hAnsi="Arial" w:cs="Arial"/>
          <w:sz w:val="22"/>
          <w:szCs w:val="22"/>
          <w:u w:val="single"/>
        </w:rPr>
      </w:pPr>
      <w:r w:rsidRPr="0094676F">
        <w:rPr>
          <w:rFonts w:ascii="Arial" w:eastAsia="Arial" w:hAnsi="Arial" w:cs="Arial"/>
          <w:sz w:val="22"/>
          <w:szCs w:val="22"/>
        </w:rPr>
        <w:t xml:space="preserve"> </w:t>
      </w:r>
    </w:p>
    <w:p w14:paraId="312867D4" w14:textId="768EE65E" w:rsidR="0094676F" w:rsidRPr="00B15FA7" w:rsidRDefault="0094676F" w:rsidP="00250805">
      <w:pPr>
        <w:widowControl/>
        <w:numPr>
          <w:ilvl w:val="0"/>
          <w:numId w:val="8"/>
        </w:numPr>
        <w:tabs>
          <w:tab w:val="left" w:pos="1418"/>
        </w:tabs>
        <w:suppressAutoHyphens/>
        <w:snapToGrid/>
        <w:spacing w:line="360" w:lineRule="auto"/>
        <w:contextualSpacing/>
        <w:jc w:val="both"/>
        <w:rPr>
          <w:rFonts w:ascii="Arial" w:hAnsi="Arial" w:cs="Arial"/>
          <w:sz w:val="22"/>
          <w:szCs w:val="22"/>
          <w:u w:val="single"/>
        </w:rPr>
      </w:pPr>
      <w:r w:rsidRPr="0094676F">
        <w:rPr>
          <w:rFonts w:ascii="Arial" w:eastAsia="Arial" w:hAnsi="Arial" w:cs="Arial"/>
          <w:sz w:val="22"/>
          <w:szCs w:val="22"/>
        </w:rPr>
        <w:t>Desta forma, não há qualquer ilegalidade pela Administração Pública ao regular a concessão do FIES por processo seletivo, não cabendo a intervenção do Poder Judiciário. A obtenção do financiamento estudantil pelo Apelante está diretamente relacionada ao seu desempenho acadêmico no ENEM, em um primeiro momento, e após, ao cumprimento de outras condições estabelecidas em regramento próprio do FIES.</w:t>
      </w:r>
    </w:p>
    <w:p w14:paraId="438377F9" w14:textId="259E55B7" w:rsidR="005A7CCF" w:rsidRDefault="005A7CCF" w:rsidP="00B15FA7">
      <w:pPr>
        <w:widowControl/>
        <w:tabs>
          <w:tab w:val="left" w:pos="1418"/>
        </w:tabs>
        <w:suppressAutoHyphens/>
        <w:snapToGrid/>
        <w:spacing w:line="360" w:lineRule="auto"/>
        <w:contextualSpacing/>
        <w:jc w:val="both"/>
        <w:rPr>
          <w:rFonts w:ascii="Arial" w:hAnsi="Arial" w:cs="Arial"/>
          <w:sz w:val="22"/>
          <w:szCs w:val="22"/>
          <w:u w:val="single"/>
        </w:rPr>
      </w:pPr>
    </w:p>
    <w:p w14:paraId="69704ACC" w14:textId="77777777" w:rsidR="00227036" w:rsidRPr="00D33D7F" w:rsidRDefault="00227036" w:rsidP="00D33D7F">
      <w:pPr>
        <w:widowControl/>
        <w:numPr>
          <w:ilvl w:val="0"/>
          <w:numId w:val="7"/>
        </w:numPr>
        <w:tabs>
          <w:tab w:val="left" w:pos="0"/>
        </w:tabs>
        <w:snapToGrid/>
        <w:spacing w:line="360" w:lineRule="auto"/>
        <w:jc w:val="center"/>
        <w:rPr>
          <w:rFonts w:ascii="Arial" w:eastAsia="Calibri" w:hAnsi="Arial" w:cs="Arial"/>
          <w:b/>
          <w:i/>
          <w:sz w:val="22"/>
          <w:szCs w:val="22"/>
          <w:u w:val="single"/>
          <w:lang w:val="x-none"/>
        </w:rPr>
      </w:pPr>
      <w:r w:rsidRPr="00D33D7F">
        <w:rPr>
          <w:rFonts w:ascii="Arial" w:eastAsia="Calibri" w:hAnsi="Arial" w:cs="Arial"/>
          <w:b/>
          <w:i/>
          <w:sz w:val="22"/>
          <w:szCs w:val="22"/>
          <w:u w:val="single"/>
          <w:lang w:val="x-none"/>
        </w:rPr>
        <w:t>DOS REQUERIMENTOS</w:t>
      </w:r>
      <w:r w:rsidR="002A53CA" w:rsidRPr="00D33D7F">
        <w:rPr>
          <w:rFonts w:ascii="Arial" w:eastAsia="Calibri" w:hAnsi="Arial" w:cs="Arial"/>
          <w:b/>
          <w:i/>
          <w:sz w:val="22"/>
          <w:szCs w:val="22"/>
          <w:u w:val="single"/>
          <w:lang w:val="x-none"/>
        </w:rPr>
        <w:t>.</w:t>
      </w:r>
    </w:p>
    <w:p w14:paraId="13F26388" w14:textId="77777777" w:rsidR="00227036" w:rsidRPr="00EC27CD" w:rsidRDefault="00227036" w:rsidP="00EC27CD">
      <w:pPr>
        <w:pStyle w:val="Corpodetexto2"/>
        <w:tabs>
          <w:tab w:val="left" w:pos="1440"/>
        </w:tabs>
        <w:spacing w:after="0" w:line="360" w:lineRule="auto"/>
        <w:jc w:val="both"/>
        <w:rPr>
          <w:rFonts w:ascii="Arial" w:hAnsi="Arial" w:cs="Arial"/>
          <w:sz w:val="22"/>
          <w:szCs w:val="22"/>
        </w:rPr>
      </w:pPr>
    </w:p>
    <w:p w14:paraId="54E10FB4" w14:textId="7089C831" w:rsidR="00EC27CD" w:rsidRDefault="00227036" w:rsidP="00250805">
      <w:pPr>
        <w:pStyle w:val="Corpodetexto2"/>
        <w:numPr>
          <w:ilvl w:val="0"/>
          <w:numId w:val="8"/>
        </w:numPr>
        <w:tabs>
          <w:tab w:val="left" w:pos="1440"/>
        </w:tabs>
        <w:spacing w:after="0" w:line="360" w:lineRule="auto"/>
        <w:jc w:val="both"/>
        <w:rPr>
          <w:rFonts w:ascii="Arial" w:hAnsi="Arial" w:cs="Arial"/>
          <w:sz w:val="22"/>
          <w:szCs w:val="22"/>
        </w:rPr>
      </w:pPr>
      <w:r w:rsidRPr="00EC27CD">
        <w:rPr>
          <w:rFonts w:ascii="Arial" w:hAnsi="Arial" w:cs="Arial"/>
          <w:sz w:val="22"/>
          <w:szCs w:val="22"/>
        </w:rPr>
        <w:t xml:space="preserve">Pelas razões ora expendidas, espera e requer a Apelada que seja mantida integralmente a r. Sentença do juízo </w:t>
      </w:r>
      <w:r w:rsidRPr="00EC27CD">
        <w:rPr>
          <w:rFonts w:ascii="Arial" w:hAnsi="Arial" w:cs="Arial"/>
          <w:i/>
          <w:iCs/>
          <w:sz w:val="22"/>
          <w:szCs w:val="22"/>
        </w:rPr>
        <w:t>a quo</w:t>
      </w:r>
      <w:r w:rsidR="007A7AED">
        <w:rPr>
          <w:rFonts w:ascii="Arial" w:hAnsi="Arial" w:cs="Arial"/>
          <w:i/>
          <w:iCs/>
          <w:sz w:val="22"/>
          <w:szCs w:val="22"/>
        </w:rPr>
        <w:t>,</w:t>
      </w:r>
      <w:r w:rsidR="00EC27CD">
        <w:rPr>
          <w:rFonts w:ascii="Arial" w:hAnsi="Arial" w:cs="Arial"/>
          <w:iCs/>
          <w:sz w:val="22"/>
          <w:szCs w:val="22"/>
        </w:rPr>
        <w:t xml:space="preserve"> </w:t>
      </w:r>
      <w:r w:rsidRPr="00EC27CD">
        <w:rPr>
          <w:rFonts w:ascii="Arial" w:hAnsi="Arial" w:cs="Arial"/>
          <w:sz w:val="22"/>
          <w:szCs w:val="22"/>
        </w:rPr>
        <w:t>por seus próprios fundamentos.</w:t>
      </w:r>
    </w:p>
    <w:p w14:paraId="5924482D" w14:textId="1A21999A" w:rsidR="00EC27CD" w:rsidRDefault="00EC27CD" w:rsidP="00EC27CD">
      <w:pPr>
        <w:pStyle w:val="Corpodetexto2"/>
        <w:tabs>
          <w:tab w:val="left" w:pos="1440"/>
        </w:tabs>
        <w:spacing w:after="0" w:line="360" w:lineRule="auto"/>
        <w:jc w:val="both"/>
        <w:rPr>
          <w:rFonts w:ascii="Arial" w:hAnsi="Arial" w:cs="Arial"/>
          <w:sz w:val="22"/>
          <w:szCs w:val="22"/>
        </w:rPr>
      </w:pPr>
    </w:p>
    <w:p w14:paraId="5FF1D3BE" w14:textId="77777777" w:rsidR="00EC27CD" w:rsidRPr="00EC27CD" w:rsidRDefault="00EC27CD" w:rsidP="00250805">
      <w:pPr>
        <w:pStyle w:val="Corpodetexto2"/>
        <w:numPr>
          <w:ilvl w:val="0"/>
          <w:numId w:val="8"/>
        </w:numPr>
        <w:tabs>
          <w:tab w:val="left" w:pos="1440"/>
        </w:tabs>
        <w:spacing w:after="0" w:line="360" w:lineRule="auto"/>
        <w:jc w:val="both"/>
        <w:rPr>
          <w:rFonts w:ascii="Arial" w:hAnsi="Arial" w:cs="Arial"/>
          <w:sz w:val="22"/>
          <w:szCs w:val="22"/>
        </w:rPr>
      </w:pPr>
      <w:r w:rsidRPr="00EC27CD">
        <w:rPr>
          <w:rFonts w:ascii="Arial" w:hAnsi="Arial" w:cs="Arial"/>
          <w:sz w:val="22"/>
          <w:szCs w:val="22"/>
        </w:rPr>
        <w:t xml:space="preserve">Requer por fim, que as publicações e intimações eletrônicas sejam realizadas </w:t>
      </w:r>
      <w:r w:rsidRPr="00EC27CD">
        <w:rPr>
          <w:rFonts w:ascii="Arial" w:hAnsi="Arial" w:cs="Arial"/>
          <w:b/>
          <w:sz w:val="22"/>
          <w:szCs w:val="22"/>
          <w:u w:val="single"/>
        </w:rPr>
        <w:t>exclusivamente</w:t>
      </w:r>
      <w:r w:rsidRPr="00EC27CD">
        <w:rPr>
          <w:rFonts w:ascii="Arial" w:hAnsi="Arial" w:cs="Arial"/>
          <w:sz w:val="22"/>
          <w:szCs w:val="22"/>
        </w:rPr>
        <w:t xml:space="preserve"> </w:t>
      </w:r>
      <w:r w:rsidRPr="00EC27CD">
        <w:rPr>
          <w:rFonts w:ascii="Arial" w:hAnsi="Arial" w:cs="Arial"/>
          <w:b/>
          <w:sz w:val="22"/>
          <w:szCs w:val="22"/>
          <w:u w:val="single"/>
        </w:rPr>
        <w:t>em nome do Assessor Jurídico da Fundação, DENYS RIBEIRO FURTUNATO - OAB/RJ 164.024</w:t>
      </w:r>
    </w:p>
    <w:p w14:paraId="5B55015B" w14:textId="77777777" w:rsidR="00EC27CD" w:rsidRPr="00EC27CD" w:rsidRDefault="00EC27CD" w:rsidP="00EC27CD">
      <w:pPr>
        <w:pStyle w:val="Corpodetexto2"/>
        <w:tabs>
          <w:tab w:val="left" w:pos="1440"/>
        </w:tabs>
        <w:spacing w:after="0" w:line="360" w:lineRule="auto"/>
        <w:jc w:val="both"/>
        <w:rPr>
          <w:rFonts w:ascii="Arial" w:hAnsi="Arial" w:cs="Arial"/>
          <w:sz w:val="22"/>
          <w:szCs w:val="22"/>
        </w:rPr>
      </w:pPr>
    </w:p>
    <w:p w14:paraId="6721D806" w14:textId="77777777" w:rsidR="00EC27CD" w:rsidRPr="00EC27CD" w:rsidRDefault="00EC27CD" w:rsidP="00EC27CD">
      <w:pPr>
        <w:pStyle w:val="Corpodetexto2"/>
        <w:tabs>
          <w:tab w:val="left" w:pos="1440"/>
        </w:tabs>
        <w:spacing w:after="0" w:line="360" w:lineRule="auto"/>
        <w:ind w:left="1418"/>
        <w:jc w:val="both"/>
        <w:rPr>
          <w:rFonts w:ascii="Arial" w:hAnsi="Arial" w:cs="Arial"/>
          <w:sz w:val="22"/>
          <w:szCs w:val="22"/>
        </w:rPr>
      </w:pPr>
      <w:r w:rsidRPr="00EC27CD">
        <w:rPr>
          <w:rFonts w:ascii="Arial" w:hAnsi="Arial" w:cs="Arial"/>
          <w:bCs/>
          <w:sz w:val="22"/>
          <w:szCs w:val="22"/>
        </w:rPr>
        <w:t>Nestes Termos</w:t>
      </w:r>
    </w:p>
    <w:p w14:paraId="18694176" w14:textId="77777777" w:rsidR="00227036" w:rsidRPr="00EC27CD" w:rsidRDefault="00EC27CD" w:rsidP="00EC27CD">
      <w:pPr>
        <w:pStyle w:val="Corpodetexto2"/>
        <w:tabs>
          <w:tab w:val="left" w:pos="1440"/>
        </w:tabs>
        <w:spacing w:after="0" w:line="360" w:lineRule="auto"/>
        <w:ind w:left="1418"/>
        <w:jc w:val="both"/>
        <w:rPr>
          <w:rFonts w:ascii="Arial" w:hAnsi="Arial" w:cs="Arial"/>
          <w:sz w:val="22"/>
          <w:szCs w:val="22"/>
        </w:rPr>
      </w:pPr>
      <w:r w:rsidRPr="00EC27CD">
        <w:rPr>
          <w:rFonts w:ascii="Arial" w:hAnsi="Arial" w:cs="Arial"/>
          <w:sz w:val="22"/>
          <w:szCs w:val="22"/>
        </w:rPr>
        <w:t>Pede Deferimento</w:t>
      </w:r>
      <w:r w:rsidR="00227036" w:rsidRPr="00EC27CD">
        <w:rPr>
          <w:rFonts w:ascii="Arial" w:hAnsi="Arial" w:cs="Arial"/>
          <w:sz w:val="22"/>
          <w:szCs w:val="22"/>
        </w:rPr>
        <w:t>!</w:t>
      </w:r>
    </w:p>
    <w:p w14:paraId="19011932" w14:textId="77777777" w:rsidR="00227036" w:rsidRPr="00EC27CD" w:rsidRDefault="00227036" w:rsidP="00EC27CD">
      <w:pPr>
        <w:ind w:left="708" w:firstLine="708"/>
        <w:rPr>
          <w:rFonts w:ascii="Arial" w:hAnsi="Arial" w:cs="Arial"/>
          <w:sz w:val="22"/>
          <w:szCs w:val="22"/>
        </w:rPr>
      </w:pPr>
    </w:p>
    <w:p w14:paraId="5A305806" w14:textId="77777777" w:rsidR="00227036" w:rsidRPr="00EC27CD" w:rsidRDefault="00227036" w:rsidP="00EC27CD">
      <w:pPr>
        <w:ind w:left="708" w:firstLine="708"/>
        <w:rPr>
          <w:rFonts w:ascii="Arial" w:hAnsi="Arial" w:cs="Arial"/>
          <w:sz w:val="22"/>
          <w:szCs w:val="22"/>
        </w:rPr>
      </w:pPr>
      <w:r w:rsidRPr="00EC27CD">
        <w:rPr>
          <w:rFonts w:ascii="Arial" w:hAnsi="Arial" w:cs="Arial"/>
          <w:sz w:val="22"/>
          <w:szCs w:val="22"/>
        </w:rPr>
        <w:t>Na data da assinatura eletrônica.</w:t>
      </w:r>
    </w:p>
    <w:p w14:paraId="0BADB540" w14:textId="77777777" w:rsidR="0011367A" w:rsidRDefault="0011367A" w:rsidP="00227036">
      <w:pPr>
        <w:spacing w:line="360" w:lineRule="auto"/>
        <w:ind w:right="-567" w:firstLine="1410"/>
        <w:jc w:val="both"/>
        <w:rPr>
          <w:rFonts w:ascii="Arial" w:hAnsi="Arial" w:cs="Arial"/>
          <w:sz w:val="22"/>
          <w:szCs w:val="22"/>
        </w:rPr>
      </w:pPr>
    </w:p>
    <w:p w14:paraId="220F0E47" w14:textId="77777777" w:rsidR="002604C9" w:rsidRDefault="002604C9" w:rsidP="00227036">
      <w:pPr>
        <w:spacing w:line="360" w:lineRule="auto"/>
        <w:ind w:right="-567" w:firstLine="1410"/>
        <w:jc w:val="both"/>
        <w:rPr>
          <w:rFonts w:ascii="Arial" w:hAnsi="Arial" w:cs="Arial"/>
          <w:sz w:val="22"/>
          <w:szCs w:val="22"/>
        </w:rPr>
      </w:pPr>
    </w:p>
    <w:p w14:paraId="36A36BD9" w14:textId="77777777" w:rsidR="006C49B6" w:rsidRDefault="006C49B6" w:rsidP="00227036">
      <w:pPr>
        <w:spacing w:line="360" w:lineRule="auto"/>
        <w:ind w:right="-567" w:firstLine="1410"/>
        <w:jc w:val="both"/>
        <w:rPr>
          <w:rFonts w:ascii="Arial" w:hAnsi="Arial" w:cs="Arial"/>
          <w:sz w:val="22"/>
          <w:szCs w:val="22"/>
        </w:rPr>
      </w:pPr>
    </w:p>
    <w:tbl>
      <w:tblPr>
        <w:tblStyle w:val="Tabelacomgrade"/>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536"/>
      </w:tblGrid>
      <w:tr w:rsidR="006C49B6" w:rsidRPr="006C49B6" w14:paraId="61669986" w14:textId="77777777" w:rsidTr="005A7CCF">
        <w:trPr>
          <w:jc w:val="center"/>
        </w:trPr>
        <w:tc>
          <w:tcPr>
            <w:tcW w:w="5103" w:type="dxa"/>
          </w:tcPr>
          <w:p w14:paraId="366D2432" w14:textId="77777777" w:rsidR="006C49B6" w:rsidRPr="006C49B6" w:rsidRDefault="006C49B6" w:rsidP="00543A67">
            <w:pPr>
              <w:pStyle w:val="Corpodetexto"/>
              <w:spacing w:after="0"/>
              <w:jc w:val="center"/>
              <w:rPr>
                <w:rFonts w:ascii="Arial" w:hAnsi="Arial" w:cs="Arial"/>
                <w:b/>
                <w:noProof/>
                <w:sz w:val="22"/>
                <w:szCs w:val="22"/>
              </w:rPr>
            </w:pPr>
            <w:r w:rsidRPr="006C49B6">
              <w:rPr>
                <w:rFonts w:ascii="Arial" w:hAnsi="Arial" w:cs="Arial"/>
                <w:b/>
                <w:noProof/>
                <w:sz w:val="22"/>
                <w:szCs w:val="22"/>
              </w:rPr>
              <w:t>Denys Ribeiro Furtunato</w:t>
            </w:r>
          </w:p>
          <w:p w14:paraId="14126D21" w14:textId="77777777" w:rsidR="006C49B6" w:rsidRPr="006C49B6" w:rsidRDefault="006C49B6" w:rsidP="00543A67">
            <w:pPr>
              <w:jc w:val="center"/>
              <w:rPr>
                <w:rFonts w:ascii="Arial" w:hAnsi="Arial" w:cs="Arial"/>
                <w:b/>
                <w:noProof/>
                <w:sz w:val="22"/>
                <w:szCs w:val="22"/>
              </w:rPr>
            </w:pPr>
            <w:r w:rsidRPr="006C49B6">
              <w:rPr>
                <w:rFonts w:ascii="Arial" w:hAnsi="Arial" w:cs="Arial"/>
                <w:b/>
                <w:noProof/>
                <w:sz w:val="22"/>
                <w:szCs w:val="22"/>
              </w:rPr>
              <w:t>Assessor Jurídico – FOA</w:t>
            </w:r>
          </w:p>
          <w:p w14:paraId="21F15219" w14:textId="77777777" w:rsidR="006C49B6" w:rsidRPr="006C49B6" w:rsidRDefault="006C49B6" w:rsidP="00543A67">
            <w:pPr>
              <w:jc w:val="center"/>
              <w:rPr>
                <w:rFonts w:ascii="Arial" w:hAnsi="Arial" w:cs="Arial"/>
                <w:sz w:val="22"/>
                <w:szCs w:val="22"/>
              </w:rPr>
            </w:pPr>
            <w:r w:rsidRPr="006C49B6">
              <w:rPr>
                <w:rFonts w:ascii="Arial" w:hAnsi="Arial" w:cs="Arial"/>
                <w:b/>
                <w:noProof/>
                <w:sz w:val="22"/>
                <w:szCs w:val="22"/>
              </w:rPr>
              <w:t>OAB/RJ 164.024</w:t>
            </w:r>
          </w:p>
        </w:tc>
        <w:tc>
          <w:tcPr>
            <w:tcW w:w="4536" w:type="dxa"/>
          </w:tcPr>
          <w:p w14:paraId="41E74B05" w14:textId="77777777" w:rsidR="006C49B6" w:rsidRPr="006C49B6" w:rsidRDefault="006C49B6" w:rsidP="00543A67">
            <w:pPr>
              <w:jc w:val="center"/>
              <w:rPr>
                <w:rFonts w:ascii="Arial" w:hAnsi="Arial" w:cs="Arial"/>
                <w:b/>
                <w:sz w:val="22"/>
                <w:szCs w:val="22"/>
              </w:rPr>
            </w:pPr>
            <w:r w:rsidRPr="006C49B6">
              <w:rPr>
                <w:rFonts w:ascii="Arial" w:hAnsi="Arial" w:cs="Arial"/>
                <w:b/>
                <w:sz w:val="22"/>
                <w:szCs w:val="22"/>
              </w:rPr>
              <w:t>Wesley Pinheiro Balbino</w:t>
            </w:r>
          </w:p>
          <w:p w14:paraId="6135D2A9" w14:textId="77777777" w:rsidR="006C49B6" w:rsidRPr="006C49B6" w:rsidRDefault="006C49B6" w:rsidP="00543A67">
            <w:pPr>
              <w:jc w:val="center"/>
              <w:rPr>
                <w:rFonts w:ascii="Arial" w:hAnsi="Arial" w:cs="Arial"/>
                <w:b/>
                <w:sz w:val="22"/>
                <w:szCs w:val="22"/>
              </w:rPr>
            </w:pPr>
            <w:r w:rsidRPr="006C49B6">
              <w:rPr>
                <w:rFonts w:ascii="Arial" w:hAnsi="Arial" w:cs="Arial"/>
                <w:b/>
                <w:sz w:val="22"/>
                <w:szCs w:val="22"/>
              </w:rPr>
              <w:t>Advogado</w:t>
            </w:r>
          </w:p>
          <w:p w14:paraId="68DF810C" w14:textId="77777777" w:rsidR="006C49B6" w:rsidRPr="006C49B6" w:rsidRDefault="006C49B6" w:rsidP="00543A67">
            <w:pPr>
              <w:jc w:val="center"/>
              <w:rPr>
                <w:rFonts w:ascii="Arial" w:hAnsi="Arial" w:cs="Arial"/>
                <w:sz w:val="22"/>
                <w:szCs w:val="22"/>
              </w:rPr>
            </w:pPr>
            <w:r w:rsidRPr="006C49B6">
              <w:rPr>
                <w:rFonts w:ascii="Arial" w:hAnsi="Arial" w:cs="Arial"/>
                <w:b/>
                <w:sz w:val="22"/>
                <w:szCs w:val="22"/>
              </w:rPr>
              <w:t>OAB/RJ 177.080</w:t>
            </w:r>
          </w:p>
        </w:tc>
      </w:tr>
    </w:tbl>
    <w:p w14:paraId="381CA6A9" w14:textId="201C0E7B" w:rsidR="006C49B6" w:rsidRPr="00B15FA7" w:rsidRDefault="006C49B6" w:rsidP="00B15FA7">
      <w:pPr>
        <w:spacing w:line="360" w:lineRule="auto"/>
        <w:ind w:right="-567"/>
        <w:jc w:val="both"/>
        <w:rPr>
          <w:rFonts w:ascii="Arial" w:hAnsi="Arial" w:cs="Arial"/>
          <w:sz w:val="2"/>
          <w:szCs w:val="22"/>
        </w:rPr>
      </w:pPr>
      <w:bookmarkStart w:id="0" w:name="_GoBack"/>
      <w:bookmarkEnd w:id="0"/>
    </w:p>
    <w:sectPr w:rsidR="006C49B6" w:rsidRPr="00B15FA7" w:rsidSect="00A77018">
      <w:headerReference w:type="even" r:id="rId9"/>
      <w:headerReference w:type="default" r:id="rId10"/>
      <w:footerReference w:type="default" r:id="rId11"/>
      <w:headerReference w:type="first" r:id="rId12"/>
      <w:pgSz w:w="11906" w:h="16838" w:code="9"/>
      <w:pgMar w:top="1418" w:right="1133" w:bottom="1276" w:left="1134" w:header="709" w:footer="709" w:gutter="0"/>
      <w:paperSrc w:first="261" w:other="26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864CC2" w14:textId="77777777" w:rsidR="00E16566" w:rsidRDefault="00E16566" w:rsidP="00573CC1">
      <w:r>
        <w:separator/>
      </w:r>
    </w:p>
  </w:endnote>
  <w:endnote w:type="continuationSeparator" w:id="0">
    <w:p w14:paraId="45C350E4" w14:textId="77777777" w:rsidR="00E16566" w:rsidRDefault="00E16566" w:rsidP="00573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witzerland">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17486210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ECE7113" w14:textId="0F7E8EBC" w:rsidR="00AB48DC" w:rsidRPr="00AB48DC" w:rsidRDefault="00AB48DC">
            <w:pPr>
              <w:pStyle w:val="Rodap"/>
              <w:jc w:val="right"/>
              <w:rPr>
                <w:rFonts w:ascii="Arial" w:hAnsi="Arial" w:cs="Arial"/>
              </w:rPr>
            </w:pPr>
            <w:r w:rsidRPr="00AB48DC">
              <w:rPr>
                <w:rFonts w:ascii="Arial" w:hAnsi="Arial" w:cs="Arial"/>
              </w:rPr>
              <w:t xml:space="preserve">Página </w:t>
            </w:r>
            <w:r w:rsidRPr="00AB48DC">
              <w:rPr>
                <w:rFonts w:ascii="Arial" w:hAnsi="Arial" w:cs="Arial"/>
                <w:b/>
                <w:bCs/>
              </w:rPr>
              <w:fldChar w:fldCharType="begin"/>
            </w:r>
            <w:r w:rsidRPr="00AB48DC">
              <w:rPr>
                <w:rFonts w:ascii="Arial" w:hAnsi="Arial" w:cs="Arial"/>
                <w:b/>
                <w:bCs/>
              </w:rPr>
              <w:instrText>PAGE</w:instrText>
            </w:r>
            <w:r w:rsidRPr="00AB48DC">
              <w:rPr>
                <w:rFonts w:ascii="Arial" w:hAnsi="Arial" w:cs="Arial"/>
                <w:b/>
                <w:bCs/>
              </w:rPr>
              <w:fldChar w:fldCharType="separate"/>
            </w:r>
            <w:r w:rsidRPr="00AB48DC">
              <w:rPr>
                <w:rFonts w:ascii="Arial" w:hAnsi="Arial" w:cs="Arial"/>
                <w:b/>
                <w:bCs/>
              </w:rPr>
              <w:t>2</w:t>
            </w:r>
            <w:r w:rsidRPr="00AB48DC">
              <w:rPr>
                <w:rFonts w:ascii="Arial" w:hAnsi="Arial" w:cs="Arial"/>
                <w:b/>
                <w:bCs/>
              </w:rPr>
              <w:fldChar w:fldCharType="end"/>
            </w:r>
            <w:r w:rsidRPr="00AB48DC">
              <w:rPr>
                <w:rFonts w:ascii="Arial" w:hAnsi="Arial" w:cs="Arial"/>
              </w:rPr>
              <w:t xml:space="preserve"> de </w:t>
            </w:r>
            <w:r w:rsidRPr="00AB48DC">
              <w:rPr>
                <w:rFonts w:ascii="Arial" w:hAnsi="Arial" w:cs="Arial"/>
                <w:b/>
                <w:bCs/>
              </w:rPr>
              <w:fldChar w:fldCharType="begin"/>
            </w:r>
            <w:r w:rsidRPr="00AB48DC">
              <w:rPr>
                <w:rFonts w:ascii="Arial" w:hAnsi="Arial" w:cs="Arial"/>
                <w:b/>
                <w:bCs/>
              </w:rPr>
              <w:instrText>NUMPAGES</w:instrText>
            </w:r>
            <w:r w:rsidRPr="00AB48DC">
              <w:rPr>
                <w:rFonts w:ascii="Arial" w:hAnsi="Arial" w:cs="Arial"/>
                <w:b/>
                <w:bCs/>
              </w:rPr>
              <w:fldChar w:fldCharType="separate"/>
            </w:r>
            <w:r w:rsidRPr="00AB48DC">
              <w:rPr>
                <w:rFonts w:ascii="Arial" w:hAnsi="Arial" w:cs="Arial"/>
                <w:b/>
                <w:bCs/>
              </w:rPr>
              <w:t>2</w:t>
            </w:r>
            <w:r w:rsidRPr="00AB48DC">
              <w:rPr>
                <w:rFonts w:ascii="Arial" w:hAnsi="Arial" w:cs="Arial"/>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2CCB9A" w14:textId="77777777" w:rsidR="00E16566" w:rsidRDefault="00E16566" w:rsidP="00573CC1">
      <w:r>
        <w:separator/>
      </w:r>
    </w:p>
  </w:footnote>
  <w:footnote w:type="continuationSeparator" w:id="0">
    <w:p w14:paraId="338539D4" w14:textId="77777777" w:rsidR="00E16566" w:rsidRDefault="00E16566" w:rsidP="00573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685663" w14:textId="77777777" w:rsidR="00573CC1" w:rsidRDefault="00F27DD8">
    <w:pPr>
      <w:pStyle w:val="Cabealho"/>
    </w:pPr>
    <w:r>
      <w:rPr>
        <w:noProof/>
      </w:rPr>
      <w:pict w14:anchorId="0078A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3032" o:spid="_x0000_s2176" type="#_x0000_t75" style="position:absolute;margin-left:0;margin-top:0;width:595.2pt;height:841.9pt;z-index:-251657216;mso-position-horizontal:center;mso-position-horizontal-relative:margin;mso-position-vertical:center;mso-position-vertical-relative:margin" o:allowincell="f">
          <v:imagedata r:id="rId1" o:title="Papel Timbrado FO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3A0796" w14:textId="77777777" w:rsidR="00573CC1" w:rsidRDefault="00F27DD8" w:rsidP="00461E5C">
    <w:pPr>
      <w:pStyle w:val="Cabealho"/>
      <w:tabs>
        <w:tab w:val="clear" w:pos="4252"/>
        <w:tab w:val="clear" w:pos="8504"/>
        <w:tab w:val="left" w:pos="2506"/>
        <w:tab w:val="left" w:pos="7106"/>
      </w:tabs>
    </w:pPr>
    <w:r>
      <w:rPr>
        <w:noProof/>
      </w:rPr>
      <w:pict w14:anchorId="2F9433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3033" o:spid="_x0000_s2177" type="#_x0000_t75" style="position:absolute;margin-left:-56.75pt;margin-top:-71.6pt;width:595.2pt;height:841.9pt;z-index:-251656192;mso-position-horizontal-relative:margin;mso-position-vertical-relative:margin" o:allowincell="f">
          <v:imagedata r:id="rId1" o:title="Papel Timbrado FOA"/>
          <w10:wrap anchorx="margin" anchory="margin"/>
        </v:shape>
      </w:pict>
    </w:r>
    <w:r w:rsidR="00461E5C">
      <w:tab/>
    </w:r>
    <w:r w:rsidR="00461E5C">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867041" w14:textId="77777777" w:rsidR="00573CC1" w:rsidRDefault="00F27DD8">
    <w:pPr>
      <w:pStyle w:val="Cabealho"/>
    </w:pPr>
    <w:r>
      <w:rPr>
        <w:noProof/>
      </w:rPr>
      <w:pict w14:anchorId="638F5C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3031" o:spid="_x0000_s2175" type="#_x0000_t75" style="position:absolute;margin-left:0;margin-top:0;width:595.2pt;height:841.9pt;z-index:-251658240;mso-position-horizontal:center;mso-position-horizontal-relative:margin;mso-position-vertical:center;mso-position-vertical-relative:margin" o:allowincell="f">
          <v:imagedata r:id="rId1" o:title="Papel Timbrado FO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956DE"/>
    <w:multiLevelType w:val="hybridMultilevel"/>
    <w:tmpl w:val="2A4E5900"/>
    <w:lvl w:ilvl="0" w:tplc="CE06347E">
      <w:start w:val="1"/>
      <w:numFmt w:val="decimal"/>
      <w:lvlText w:val="%1."/>
      <w:lvlJc w:val="left"/>
      <w:pPr>
        <w:ind w:left="1856" w:hanging="360"/>
      </w:pPr>
      <w:rPr>
        <w:b/>
      </w:rPr>
    </w:lvl>
    <w:lvl w:ilvl="1" w:tplc="04160019">
      <w:start w:val="1"/>
      <w:numFmt w:val="lowerLetter"/>
      <w:lvlText w:val="%2."/>
      <w:lvlJc w:val="left"/>
      <w:pPr>
        <w:ind w:left="2576" w:hanging="360"/>
      </w:pPr>
    </w:lvl>
    <w:lvl w:ilvl="2" w:tplc="0416001B">
      <w:start w:val="1"/>
      <w:numFmt w:val="lowerRoman"/>
      <w:lvlText w:val="%3."/>
      <w:lvlJc w:val="right"/>
      <w:pPr>
        <w:ind w:left="3296" w:hanging="180"/>
      </w:pPr>
    </w:lvl>
    <w:lvl w:ilvl="3" w:tplc="0416000F">
      <w:start w:val="1"/>
      <w:numFmt w:val="decimal"/>
      <w:lvlText w:val="%4."/>
      <w:lvlJc w:val="left"/>
      <w:pPr>
        <w:ind w:left="4016" w:hanging="360"/>
      </w:pPr>
    </w:lvl>
    <w:lvl w:ilvl="4" w:tplc="04160019">
      <w:start w:val="1"/>
      <w:numFmt w:val="lowerLetter"/>
      <w:lvlText w:val="%5."/>
      <w:lvlJc w:val="left"/>
      <w:pPr>
        <w:ind w:left="4736" w:hanging="360"/>
      </w:pPr>
    </w:lvl>
    <w:lvl w:ilvl="5" w:tplc="0416001B">
      <w:start w:val="1"/>
      <w:numFmt w:val="lowerRoman"/>
      <w:lvlText w:val="%6."/>
      <w:lvlJc w:val="right"/>
      <w:pPr>
        <w:ind w:left="5456" w:hanging="180"/>
      </w:pPr>
    </w:lvl>
    <w:lvl w:ilvl="6" w:tplc="0416000F">
      <w:start w:val="1"/>
      <w:numFmt w:val="decimal"/>
      <w:lvlText w:val="%7."/>
      <w:lvlJc w:val="left"/>
      <w:pPr>
        <w:ind w:left="6176" w:hanging="360"/>
      </w:pPr>
    </w:lvl>
    <w:lvl w:ilvl="7" w:tplc="04160019">
      <w:start w:val="1"/>
      <w:numFmt w:val="lowerLetter"/>
      <w:lvlText w:val="%8."/>
      <w:lvlJc w:val="left"/>
      <w:pPr>
        <w:ind w:left="6896" w:hanging="360"/>
      </w:pPr>
    </w:lvl>
    <w:lvl w:ilvl="8" w:tplc="0416001B">
      <w:start w:val="1"/>
      <w:numFmt w:val="lowerRoman"/>
      <w:lvlText w:val="%9."/>
      <w:lvlJc w:val="right"/>
      <w:pPr>
        <w:ind w:left="7616" w:hanging="180"/>
      </w:pPr>
    </w:lvl>
  </w:abstractNum>
  <w:abstractNum w:abstractNumId="1" w15:restartNumberingAfterBreak="0">
    <w:nsid w:val="12991F84"/>
    <w:multiLevelType w:val="hybridMultilevel"/>
    <w:tmpl w:val="872E69D4"/>
    <w:lvl w:ilvl="0" w:tplc="3D741BC8">
      <w:start w:val="14"/>
      <w:numFmt w:val="decimal"/>
      <w:lvlText w:val="%1."/>
      <w:lvlJc w:val="left"/>
      <w:pPr>
        <w:ind w:left="1856"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3733B80"/>
    <w:multiLevelType w:val="hybridMultilevel"/>
    <w:tmpl w:val="744ABAD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3290504"/>
    <w:multiLevelType w:val="hybridMultilevel"/>
    <w:tmpl w:val="340E87C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C04456"/>
    <w:multiLevelType w:val="hybridMultilevel"/>
    <w:tmpl w:val="34F2B0D2"/>
    <w:lvl w:ilvl="0" w:tplc="A0EAD5B0">
      <w:start w:val="1"/>
      <w:numFmt w:val="decimal"/>
      <w:lvlText w:val="%1."/>
      <w:lvlJc w:val="left"/>
      <w:pPr>
        <w:ind w:left="0" w:firstLine="0"/>
      </w:pPr>
      <w:rPr>
        <w:rFonts w:hint="default"/>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 w15:restartNumberingAfterBreak="0">
    <w:nsid w:val="62E65AC8"/>
    <w:multiLevelType w:val="hybridMultilevel"/>
    <w:tmpl w:val="4A2ABBD2"/>
    <w:lvl w:ilvl="0" w:tplc="FB8A6750">
      <w:start w:val="1"/>
      <w:numFmt w:val="decimal"/>
      <w:lvlText w:val="%1."/>
      <w:lvlJc w:val="left"/>
      <w:pPr>
        <w:ind w:left="4897" w:hanging="360"/>
      </w:pPr>
      <w:rPr>
        <w:b/>
        <w:i w:val="0"/>
      </w:rPr>
    </w:lvl>
    <w:lvl w:ilvl="1" w:tplc="04160019">
      <w:start w:val="1"/>
      <w:numFmt w:val="lowerLetter"/>
      <w:lvlText w:val="%2."/>
      <w:lvlJc w:val="left"/>
      <w:pPr>
        <w:ind w:left="2858" w:hanging="360"/>
      </w:pPr>
    </w:lvl>
    <w:lvl w:ilvl="2" w:tplc="0416001B">
      <w:start w:val="1"/>
      <w:numFmt w:val="lowerRoman"/>
      <w:lvlText w:val="%3."/>
      <w:lvlJc w:val="right"/>
      <w:pPr>
        <w:ind w:left="3578" w:hanging="180"/>
      </w:pPr>
    </w:lvl>
    <w:lvl w:ilvl="3" w:tplc="0416000F">
      <w:start w:val="1"/>
      <w:numFmt w:val="decimal"/>
      <w:lvlText w:val="%4."/>
      <w:lvlJc w:val="left"/>
      <w:pPr>
        <w:ind w:left="4298" w:hanging="360"/>
      </w:pPr>
    </w:lvl>
    <w:lvl w:ilvl="4" w:tplc="04160019">
      <w:start w:val="1"/>
      <w:numFmt w:val="lowerLetter"/>
      <w:lvlText w:val="%5."/>
      <w:lvlJc w:val="left"/>
      <w:pPr>
        <w:ind w:left="5018" w:hanging="360"/>
      </w:pPr>
    </w:lvl>
    <w:lvl w:ilvl="5" w:tplc="0416001B">
      <w:start w:val="1"/>
      <w:numFmt w:val="lowerRoman"/>
      <w:lvlText w:val="%6."/>
      <w:lvlJc w:val="right"/>
      <w:pPr>
        <w:ind w:left="5738" w:hanging="180"/>
      </w:pPr>
    </w:lvl>
    <w:lvl w:ilvl="6" w:tplc="0416000F">
      <w:start w:val="1"/>
      <w:numFmt w:val="decimal"/>
      <w:lvlText w:val="%7."/>
      <w:lvlJc w:val="left"/>
      <w:pPr>
        <w:ind w:left="6458" w:hanging="360"/>
      </w:pPr>
    </w:lvl>
    <w:lvl w:ilvl="7" w:tplc="04160019">
      <w:start w:val="1"/>
      <w:numFmt w:val="lowerLetter"/>
      <w:lvlText w:val="%8."/>
      <w:lvlJc w:val="left"/>
      <w:pPr>
        <w:ind w:left="7178" w:hanging="360"/>
      </w:pPr>
    </w:lvl>
    <w:lvl w:ilvl="8" w:tplc="0416001B">
      <w:start w:val="1"/>
      <w:numFmt w:val="lowerRoman"/>
      <w:lvlText w:val="%9."/>
      <w:lvlJc w:val="right"/>
      <w:pPr>
        <w:ind w:left="7898" w:hanging="180"/>
      </w:pPr>
    </w:lvl>
  </w:abstractNum>
  <w:num w:numId="1">
    <w:abstractNumId w:val="5"/>
  </w:num>
  <w:num w:numId="2">
    <w:abstractNumId w:val="1"/>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4"/>
  </w:num>
  <w:num w:numId="9">
    <w:abstractNumId w:val="4"/>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178" style="mso-position-horizontal:center;mso-position-horizontal-relative:margin;mso-position-vertical:center;mso-position-vertical-relative:margin" o:allowincell="f" fill="f" fillcolor="white" stroke="f">
      <v:fill color="white" on="f"/>
      <v:stroke on="f"/>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CC1"/>
    <w:rsid w:val="00015FC3"/>
    <w:rsid w:val="000336D9"/>
    <w:rsid w:val="0003386F"/>
    <w:rsid w:val="00042F71"/>
    <w:rsid w:val="00056FD4"/>
    <w:rsid w:val="00057019"/>
    <w:rsid w:val="00073A70"/>
    <w:rsid w:val="00082197"/>
    <w:rsid w:val="00082F56"/>
    <w:rsid w:val="000A2485"/>
    <w:rsid w:val="000B3212"/>
    <w:rsid w:val="000C6D77"/>
    <w:rsid w:val="000E1100"/>
    <w:rsid w:val="000E3259"/>
    <w:rsid w:val="0011367A"/>
    <w:rsid w:val="00144FE6"/>
    <w:rsid w:val="00150FE8"/>
    <w:rsid w:val="00152AF0"/>
    <w:rsid w:val="00170E19"/>
    <w:rsid w:val="001901F4"/>
    <w:rsid w:val="001C0620"/>
    <w:rsid w:val="001E623A"/>
    <w:rsid w:val="001F4480"/>
    <w:rsid w:val="00207797"/>
    <w:rsid w:val="002106BE"/>
    <w:rsid w:val="00210C09"/>
    <w:rsid w:val="00227036"/>
    <w:rsid w:val="00242380"/>
    <w:rsid w:val="00244B30"/>
    <w:rsid w:val="00250805"/>
    <w:rsid w:val="002604C9"/>
    <w:rsid w:val="00292F0D"/>
    <w:rsid w:val="002A53CA"/>
    <w:rsid w:val="002C33A8"/>
    <w:rsid w:val="002E6D10"/>
    <w:rsid w:val="002F0FAE"/>
    <w:rsid w:val="002F258F"/>
    <w:rsid w:val="00320C04"/>
    <w:rsid w:val="003303A5"/>
    <w:rsid w:val="003755F4"/>
    <w:rsid w:val="00387689"/>
    <w:rsid w:val="003C3E86"/>
    <w:rsid w:val="003D333A"/>
    <w:rsid w:val="003D5BDD"/>
    <w:rsid w:val="003E2BDC"/>
    <w:rsid w:val="003E5A61"/>
    <w:rsid w:val="003F7ECB"/>
    <w:rsid w:val="00400F20"/>
    <w:rsid w:val="00403571"/>
    <w:rsid w:val="004079A3"/>
    <w:rsid w:val="00461E5C"/>
    <w:rsid w:val="0047076B"/>
    <w:rsid w:val="00471C04"/>
    <w:rsid w:val="004B6000"/>
    <w:rsid w:val="004F583D"/>
    <w:rsid w:val="00520D81"/>
    <w:rsid w:val="00521363"/>
    <w:rsid w:val="00545F40"/>
    <w:rsid w:val="00573CC1"/>
    <w:rsid w:val="005A337B"/>
    <w:rsid w:val="005A71F2"/>
    <w:rsid w:val="005A7CCF"/>
    <w:rsid w:val="005B04FE"/>
    <w:rsid w:val="005B6B35"/>
    <w:rsid w:val="005C3C28"/>
    <w:rsid w:val="005D6FA5"/>
    <w:rsid w:val="006153D2"/>
    <w:rsid w:val="00630426"/>
    <w:rsid w:val="00666D52"/>
    <w:rsid w:val="00674081"/>
    <w:rsid w:val="00684801"/>
    <w:rsid w:val="0068599B"/>
    <w:rsid w:val="00696228"/>
    <w:rsid w:val="006C37B2"/>
    <w:rsid w:val="006C49B6"/>
    <w:rsid w:val="006D149D"/>
    <w:rsid w:val="006E329E"/>
    <w:rsid w:val="00726AA9"/>
    <w:rsid w:val="00747783"/>
    <w:rsid w:val="00761BEA"/>
    <w:rsid w:val="007A0507"/>
    <w:rsid w:val="007A7AED"/>
    <w:rsid w:val="00841535"/>
    <w:rsid w:val="008A7A4D"/>
    <w:rsid w:val="008B2058"/>
    <w:rsid w:val="008D2B3D"/>
    <w:rsid w:val="008D7330"/>
    <w:rsid w:val="00940B7F"/>
    <w:rsid w:val="0094676F"/>
    <w:rsid w:val="0095459C"/>
    <w:rsid w:val="00957776"/>
    <w:rsid w:val="009B172D"/>
    <w:rsid w:val="009C6665"/>
    <w:rsid w:val="00A2169E"/>
    <w:rsid w:val="00A31B21"/>
    <w:rsid w:val="00A52505"/>
    <w:rsid w:val="00A77018"/>
    <w:rsid w:val="00A8294C"/>
    <w:rsid w:val="00A90F00"/>
    <w:rsid w:val="00A95275"/>
    <w:rsid w:val="00AA53ED"/>
    <w:rsid w:val="00AB48DC"/>
    <w:rsid w:val="00AB75A3"/>
    <w:rsid w:val="00B15FA7"/>
    <w:rsid w:val="00B26F5D"/>
    <w:rsid w:val="00B333D9"/>
    <w:rsid w:val="00B36689"/>
    <w:rsid w:val="00B74B59"/>
    <w:rsid w:val="00B74D50"/>
    <w:rsid w:val="00BA4893"/>
    <w:rsid w:val="00BC55C4"/>
    <w:rsid w:val="00C00EFA"/>
    <w:rsid w:val="00C02D5F"/>
    <w:rsid w:val="00C03BB7"/>
    <w:rsid w:val="00C640A3"/>
    <w:rsid w:val="00CD5B32"/>
    <w:rsid w:val="00D03D5A"/>
    <w:rsid w:val="00D33D7F"/>
    <w:rsid w:val="00D4511D"/>
    <w:rsid w:val="00D63830"/>
    <w:rsid w:val="00DA7A0D"/>
    <w:rsid w:val="00DD2C5F"/>
    <w:rsid w:val="00DE42E8"/>
    <w:rsid w:val="00E05F6C"/>
    <w:rsid w:val="00E16566"/>
    <w:rsid w:val="00E17362"/>
    <w:rsid w:val="00E17547"/>
    <w:rsid w:val="00E3127D"/>
    <w:rsid w:val="00E40635"/>
    <w:rsid w:val="00E9250D"/>
    <w:rsid w:val="00E92C14"/>
    <w:rsid w:val="00E932F8"/>
    <w:rsid w:val="00E972BB"/>
    <w:rsid w:val="00E97FB5"/>
    <w:rsid w:val="00EC27CD"/>
    <w:rsid w:val="00F24A65"/>
    <w:rsid w:val="00F36C58"/>
    <w:rsid w:val="00F82B2C"/>
    <w:rsid w:val="00F95D82"/>
    <w:rsid w:val="00FB0F3A"/>
    <w:rsid w:val="00FD4F22"/>
    <w:rsid w:val="00FE7BDB"/>
    <w:rsid w:val="00FF4F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178" style="mso-position-horizontal:center;mso-position-horizontal-relative:margin;mso-position-vertical:center;mso-position-vertical-relative:margin" o:allowincell="f" fill="f" fillcolor="white" stroke="f">
      <v:fill color="white" on="f"/>
      <v:stroke on="f"/>
    </o:shapedefaults>
    <o:shapelayout v:ext="edit">
      <o:idmap v:ext="edit" data="1"/>
    </o:shapelayout>
  </w:shapeDefaults>
  <w:decimalSymbol w:val=","/>
  <w:listSeparator w:val=";"/>
  <w14:docId w14:val="6117FDF7"/>
  <w15:chartTrackingRefBased/>
  <w15:docId w15:val="{B16BC298-8884-4DF5-BFA2-4E42848A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7036"/>
    <w:pPr>
      <w:widowControl w:val="0"/>
      <w:snapToGrid w:val="0"/>
      <w:spacing w:after="0" w:line="240" w:lineRule="auto"/>
    </w:pPr>
    <w:rPr>
      <w:rFonts w:ascii="Times New Roman" w:eastAsia="Times New Roman" w:hAnsi="Times New Roman" w:cs="Times New Roman"/>
      <w:sz w:val="20"/>
      <w:szCs w:val="20"/>
      <w:lang w:eastAsia="pt-BR"/>
    </w:rPr>
  </w:style>
  <w:style w:type="paragraph" w:styleId="Ttulo1">
    <w:name w:val="heading 1"/>
    <w:basedOn w:val="Normal"/>
    <w:next w:val="Normal"/>
    <w:link w:val="Ttulo1Char"/>
    <w:qFormat/>
    <w:rsid w:val="00227036"/>
    <w:pPr>
      <w:keepNext/>
      <w:outlineLvl w:val="0"/>
    </w:pPr>
    <w:rPr>
      <w:rFonts w:ascii="Switzerland" w:hAnsi="Switzerland"/>
      <w:sz w:val="42"/>
    </w:rPr>
  </w:style>
  <w:style w:type="paragraph" w:styleId="Ttulo2">
    <w:name w:val="heading 2"/>
    <w:basedOn w:val="Normal"/>
    <w:next w:val="Normal"/>
    <w:link w:val="Ttulo2Char"/>
    <w:unhideWhenUsed/>
    <w:qFormat/>
    <w:rsid w:val="00227036"/>
    <w:pPr>
      <w:keepNext/>
      <w:outlineLvl w:val="1"/>
    </w:pPr>
    <w:rPr>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573CC1"/>
    <w:pPr>
      <w:tabs>
        <w:tab w:val="center" w:pos="4252"/>
        <w:tab w:val="right" w:pos="8504"/>
      </w:tabs>
    </w:pPr>
  </w:style>
  <w:style w:type="character" w:customStyle="1" w:styleId="CabealhoChar">
    <w:name w:val="Cabeçalho Char"/>
    <w:basedOn w:val="Fontepargpadro"/>
    <w:link w:val="Cabealho"/>
    <w:rsid w:val="00573CC1"/>
  </w:style>
  <w:style w:type="paragraph" w:styleId="Rodap">
    <w:name w:val="footer"/>
    <w:basedOn w:val="Normal"/>
    <w:link w:val="RodapChar"/>
    <w:uiPriority w:val="99"/>
    <w:unhideWhenUsed/>
    <w:rsid w:val="00573CC1"/>
    <w:pPr>
      <w:tabs>
        <w:tab w:val="center" w:pos="4252"/>
        <w:tab w:val="right" w:pos="8504"/>
      </w:tabs>
    </w:pPr>
  </w:style>
  <w:style w:type="character" w:customStyle="1" w:styleId="RodapChar">
    <w:name w:val="Rodapé Char"/>
    <w:basedOn w:val="Fontepargpadro"/>
    <w:link w:val="Rodap"/>
    <w:uiPriority w:val="99"/>
    <w:rsid w:val="00573CC1"/>
  </w:style>
  <w:style w:type="paragraph" w:styleId="Textodebalo">
    <w:name w:val="Balloon Text"/>
    <w:basedOn w:val="Normal"/>
    <w:link w:val="TextodebaloChar"/>
    <w:uiPriority w:val="99"/>
    <w:semiHidden/>
    <w:unhideWhenUsed/>
    <w:rsid w:val="00056FD4"/>
    <w:rPr>
      <w:rFonts w:ascii="Segoe UI" w:hAnsi="Segoe UI" w:cs="Segoe UI"/>
      <w:sz w:val="18"/>
      <w:szCs w:val="18"/>
    </w:rPr>
  </w:style>
  <w:style w:type="character" w:customStyle="1" w:styleId="TextodebaloChar">
    <w:name w:val="Texto de balão Char"/>
    <w:basedOn w:val="Fontepargpadro"/>
    <w:link w:val="Textodebalo"/>
    <w:uiPriority w:val="99"/>
    <w:semiHidden/>
    <w:rsid w:val="00056FD4"/>
    <w:rPr>
      <w:rFonts w:ascii="Segoe UI" w:hAnsi="Segoe UI" w:cs="Segoe UI"/>
      <w:sz w:val="18"/>
      <w:szCs w:val="18"/>
    </w:rPr>
  </w:style>
  <w:style w:type="paragraph" w:styleId="NormalWeb">
    <w:name w:val="Normal (Web)"/>
    <w:basedOn w:val="Normal"/>
    <w:uiPriority w:val="99"/>
    <w:unhideWhenUsed/>
    <w:rsid w:val="00057019"/>
    <w:pPr>
      <w:spacing w:before="100" w:beforeAutospacing="1" w:after="100" w:afterAutospacing="1"/>
    </w:pPr>
    <w:rPr>
      <w:sz w:val="24"/>
      <w:szCs w:val="24"/>
    </w:rPr>
  </w:style>
  <w:style w:type="character" w:customStyle="1" w:styleId="Ttulo1Char">
    <w:name w:val="Título 1 Char"/>
    <w:basedOn w:val="Fontepargpadro"/>
    <w:link w:val="Ttulo1"/>
    <w:rsid w:val="00227036"/>
    <w:rPr>
      <w:rFonts w:ascii="Switzerland" w:eastAsia="Times New Roman" w:hAnsi="Switzerland" w:cs="Times New Roman"/>
      <w:sz w:val="42"/>
      <w:szCs w:val="20"/>
      <w:lang w:eastAsia="pt-BR"/>
    </w:rPr>
  </w:style>
  <w:style w:type="character" w:customStyle="1" w:styleId="Ttulo2Char">
    <w:name w:val="Título 2 Char"/>
    <w:basedOn w:val="Fontepargpadro"/>
    <w:link w:val="Ttulo2"/>
    <w:rsid w:val="00227036"/>
    <w:rPr>
      <w:rFonts w:ascii="Times New Roman" w:eastAsia="Times New Roman" w:hAnsi="Times New Roman" w:cs="Times New Roman"/>
      <w:sz w:val="24"/>
      <w:szCs w:val="20"/>
      <w:lang w:eastAsia="pt-BR"/>
    </w:rPr>
  </w:style>
  <w:style w:type="paragraph" w:styleId="Textodenotaderodap">
    <w:name w:val="footnote text"/>
    <w:basedOn w:val="Normal"/>
    <w:link w:val="TextodenotaderodapChar"/>
    <w:uiPriority w:val="99"/>
    <w:semiHidden/>
    <w:unhideWhenUsed/>
    <w:rsid w:val="00227036"/>
    <w:pPr>
      <w:widowControl/>
      <w:snapToGrid/>
    </w:pPr>
  </w:style>
  <w:style w:type="character" w:customStyle="1" w:styleId="TextodenotaderodapChar">
    <w:name w:val="Texto de nota de rodapé Char"/>
    <w:basedOn w:val="Fontepargpadro"/>
    <w:link w:val="Textodenotaderodap"/>
    <w:uiPriority w:val="99"/>
    <w:semiHidden/>
    <w:rsid w:val="00227036"/>
    <w:rPr>
      <w:rFonts w:ascii="Times New Roman" w:eastAsia="Times New Roman" w:hAnsi="Times New Roman" w:cs="Times New Roman"/>
      <w:sz w:val="20"/>
      <w:szCs w:val="20"/>
      <w:lang w:eastAsia="pt-BR"/>
    </w:rPr>
  </w:style>
  <w:style w:type="paragraph" w:styleId="Corpodetexto">
    <w:name w:val="Body Text"/>
    <w:basedOn w:val="Normal"/>
    <w:link w:val="CorpodetextoChar"/>
    <w:uiPriority w:val="99"/>
    <w:semiHidden/>
    <w:unhideWhenUsed/>
    <w:rsid w:val="00227036"/>
    <w:pPr>
      <w:spacing w:after="120"/>
    </w:pPr>
  </w:style>
  <w:style w:type="character" w:customStyle="1" w:styleId="CorpodetextoChar">
    <w:name w:val="Corpo de texto Char"/>
    <w:basedOn w:val="Fontepargpadro"/>
    <w:link w:val="Corpodetexto"/>
    <w:uiPriority w:val="99"/>
    <w:semiHidden/>
    <w:rsid w:val="00227036"/>
    <w:rPr>
      <w:rFonts w:ascii="Times New Roman" w:eastAsia="Times New Roman" w:hAnsi="Times New Roman" w:cs="Times New Roman"/>
      <w:sz w:val="20"/>
      <w:szCs w:val="20"/>
      <w:lang w:eastAsia="pt-BR"/>
    </w:rPr>
  </w:style>
  <w:style w:type="paragraph" w:styleId="Corpodetexto2">
    <w:name w:val="Body Text 2"/>
    <w:basedOn w:val="Normal"/>
    <w:link w:val="Corpodetexto2Char"/>
    <w:uiPriority w:val="99"/>
    <w:unhideWhenUsed/>
    <w:rsid w:val="00227036"/>
    <w:pPr>
      <w:spacing w:after="120" w:line="480" w:lineRule="auto"/>
    </w:pPr>
  </w:style>
  <w:style w:type="character" w:customStyle="1" w:styleId="Corpodetexto2Char">
    <w:name w:val="Corpo de texto 2 Char"/>
    <w:basedOn w:val="Fontepargpadro"/>
    <w:link w:val="Corpodetexto2"/>
    <w:uiPriority w:val="99"/>
    <w:rsid w:val="00227036"/>
    <w:rPr>
      <w:rFonts w:ascii="Times New Roman" w:eastAsia="Times New Roman" w:hAnsi="Times New Roman" w:cs="Times New Roman"/>
      <w:sz w:val="20"/>
      <w:szCs w:val="20"/>
      <w:lang w:eastAsia="pt-BR"/>
    </w:rPr>
  </w:style>
  <w:style w:type="paragraph" w:styleId="PargrafodaLista">
    <w:name w:val="List Paragraph"/>
    <w:basedOn w:val="Normal"/>
    <w:uiPriority w:val="34"/>
    <w:qFormat/>
    <w:rsid w:val="00227036"/>
    <w:pPr>
      <w:widowControl/>
      <w:snapToGrid/>
      <w:ind w:left="708"/>
    </w:pPr>
    <w:rPr>
      <w:sz w:val="24"/>
      <w:szCs w:val="24"/>
    </w:rPr>
  </w:style>
  <w:style w:type="paragraph" w:customStyle="1" w:styleId="Corpodetexo2">
    <w:name w:val="Corpo de texo 2"/>
    <w:basedOn w:val="Corpodetexto2"/>
    <w:rsid w:val="00227036"/>
    <w:pPr>
      <w:widowControl/>
      <w:tabs>
        <w:tab w:val="left" w:pos="0"/>
      </w:tabs>
      <w:snapToGrid/>
      <w:spacing w:after="0" w:line="360" w:lineRule="auto"/>
      <w:ind w:firstLine="2160"/>
      <w:jc w:val="both"/>
    </w:pPr>
    <w:rPr>
      <w:rFonts w:ascii="Arial" w:eastAsia="Calibri" w:hAnsi="Arial" w:cs="Arial"/>
      <w:sz w:val="23"/>
      <w:szCs w:val="23"/>
      <w:lang w:val="x-none"/>
    </w:rPr>
  </w:style>
  <w:style w:type="character" w:customStyle="1" w:styleId="markedcontent">
    <w:name w:val="markedcontent"/>
    <w:basedOn w:val="Fontepargpadro"/>
    <w:rsid w:val="00E92C14"/>
  </w:style>
  <w:style w:type="table" w:styleId="Tabelacomgrade">
    <w:name w:val="Table Grid"/>
    <w:basedOn w:val="Tabelanormal"/>
    <w:uiPriority w:val="39"/>
    <w:rsid w:val="006C49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derodap">
    <w:name w:val="footnote reference"/>
    <w:basedOn w:val="Fontepargpadro"/>
    <w:uiPriority w:val="99"/>
    <w:semiHidden/>
    <w:unhideWhenUsed/>
    <w:rsid w:val="005A71F2"/>
    <w:rPr>
      <w:vertAlign w:val="superscript"/>
    </w:rPr>
  </w:style>
  <w:style w:type="paragraph" w:customStyle="1" w:styleId="paragrafopadrao">
    <w:name w:val="paragrafopadrao"/>
    <w:basedOn w:val="Normal"/>
    <w:rsid w:val="005C3C28"/>
    <w:pPr>
      <w:widowControl/>
      <w:snapToGrid/>
      <w:spacing w:before="100" w:beforeAutospacing="1" w:after="100" w:afterAutospacing="1"/>
    </w:pPr>
    <w:rPr>
      <w:sz w:val="24"/>
      <w:szCs w:val="24"/>
    </w:rPr>
  </w:style>
  <w:style w:type="paragraph" w:customStyle="1" w:styleId="citacao">
    <w:name w:val="citacao"/>
    <w:basedOn w:val="Normal"/>
    <w:rsid w:val="005C3C28"/>
    <w:pPr>
      <w:widowControl/>
      <w:snapToGrid/>
      <w:spacing w:before="100" w:beforeAutospacing="1" w:after="100" w:afterAutospacing="1"/>
    </w:pPr>
    <w:rPr>
      <w:sz w:val="24"/>
      <w:szCs w:val="24"/>
    </w:rPr>
  </w:style>
  <w:style w:type="character" w:customStyle="1" w:styleId="dispositivo">
    <w:name w:val="dispositivo"/>
    <w:basedOn w:val="Fontepargpadro"/>
    <w:rsid w:val="005C3C28"/>
  </w:style>
  <w:style w:type="table" w:customStyle="1" w:styleId="Tabelacomgrade1">
    <w:name w:val="Tabela com grade1"/>
    <w:basedOn w:val="Tabelanormal"/>
    <w:next w:val="Tabelacomgrade"/>
    <w:uiPriority w:val="39"/>
    <w:rsid w:val="00B15FA7"/>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1198">
      <w:bodyDiv w:val="1"/>
      <w:marLeft w:val="0"/>
      <w:marRight w:val="0"/>
      <w:marTop w:val="0"/>
      <w:marBottom w:val="0"/>
      <w:divBdr>
        <w:top w:val="none" w:sz="0" w:space="0" w:color="auto"/>
        <w:left w:val="none" w:sz="0" w:space="0" w:color="auto"/>
        <w:bottom w:val="none" w:sz="0" w:space="0" w:color="auto"/>
        <w:right w:val="none" w:sz="0" w:space="0" w:color="auto"/>
      </w:divBdr>
    </w:div>
    <w:div w:id="14423346">
      <w:bodyDiv w:val="1"/>
      <w:marLeft w:val="0"/>
      <w:marRight w:val="0"/>
      <w:marTop w:val="0"/>
      <w:marBottom w:val="0"/>
      <w:divBdr>
        <w:top w:val="none" w:sz="0" w:space="0" w:color="auto"/>
        <w:left w:val="none" w:sz="0" w:space="0" w:color="auto"/>
        <w:bottom w:val="none" w:sz="0" w:space="0" w:color="auto"/>
        <w:right w:val="none" w:sz="0" w:space="0" w:color="auto"/>
      </w:divBdr>
    </w:div>
    <w:div w:id="49155161">
      <w:bodyDiv w:val="1"/>
      <w:marLeft w:val="0"/>
      <w:marRight w:val="0"/>
      <w:marTop w:val="0"/>
      <w:marBottom w:val="0"/>
      <w:divBdr>
        <w:top w:val="none" w:sz="0" w:space="0" w:color="auto"/>
        <w:left w:val="none" w:sz="0" w:space="0" w:color="auto"/>
        <w:bottom w:val="none" w:sz="0" w:space="0" w:color="auto"/>
        <w:right w:val="none" w:sz="0" w:space="0" w:color="auto"/>
      </w:divBdr>
    </w:div>
    <w:div w:id="100532603">
      <w:bodyDiv w:val="1"/>
      <w:marLeft w:val="0"/>
      <w:marRight w:val="0"/>
      <w:marTop w:val="0"/>
      <w:marBottom w:val="0"/>
      <w:divBdr>
        <w:top w:val="none" w:sz="0" w:space="0" w:color="auto"/>
        <w:left w:val="none" w:sz="0" w:space="0" w:color="auto"/>
        <w:bottom w:val="none" w:sz="0" w:space="0" w:color="auto"/>
        <w:right w:val="none" w:sz="0" w:space="0" w:color="auto"/>
      </w:divBdr>
    </w:div>
    <w:div w:id="156964104">
      <w:bodyDiv w:val="1"/>
      <w:marLeft w:val="0"/>
      <w:marRight w:val="0"/>
      <w:marTop w:val="0"/>
      <w:marBottom w:val="0"/>
      <w:divBdr>
        <w:top w:val="none" w:sz="0" w:space="0" w:color="auto"/>
        <w:left w:val="none" w:sz="0" w:space="0" w:color="auto"/>
        <w:bottom w:val="none" w:sz="0" w:space="0" w:color="auto"/>
        <w:right w:val="none" w:sz="0" w:space="0" w:color="auto"/>
      </w:divBdr>
    </w:div>
    <w:div w:id="187377476">
      <w:bodyDiv w:val="1"/>
      <w:marLeft w:val="0"/>
      <w:marRight w:val="0"/>
      <w:marTop w:val="0"/>
      <w:marBottom w:val="0"/>
      <w:divBdr>
        <w:top w:val="none" w:sz="0" w:space="0" w:color="auto"/>
        <w:left w:val="none" w:sz="0" w:space="0" w:color="auto"/>
        <w:bottom w:val="none" w:sz="0" w:space="0" w:color="auto"/>
        <w:right w:val="none" w:sz="0" w:space="0" w:color="auto"/>
      </w:divBdr>
    </w:div>
    <w:div w:id="233785391">
      <w:bodyDiv w:val="1"/>
      <w:marLeft w:val="0"/>
      <w:marRight w:val="0"/>
      <w:marTop w:val="0"/>
      <w:marBottom w:val="0"/>
      <w:divBdr>
        <w:top w:val="none" w:sz="0" w:space="0" w:color="auto"/>
        <w:left w:val="none" w:sz="0" w:space="0" w:color="auto"/>
        <w:bottom w:val="none" w:sz="0" w:space="0" w:color="auto"/>
        <w:right w:val="none" w:sz="0" w:space="0" w:color="auto"/>
      </w:divBdr>
    </w:div>
    <w:div w:id="301621593">
      <w:bodyDiv w:val="1"/>
      <w:marLeft w:val="0"/>
      <w:marRight w:val="0"/>
      <w:marTop w:val="0"/>
      <w:marBottom w:val="0"/>
      <w:divBdr>
        <w:top w:val="none" w:sz="0" w:space="0" w:color="auto"/>
        <w:left w:val="none" w:sz="0" w:space="0" w:color="auto"/>
        <w:bottom w:val="none" w:sz="0" w:space="0" w:color="auto"/>
        <w:right w:val="none" w:sz="0" w:space="0" w:color="auto"/>
      </w:divBdr>
    </w:div>
    <w:div w:id="396897854">
      <w:bodyDiv w:val="1"/>
      <w:marLeft w:val="0"/>
      <w:marRight w:val="0"/>
      <w:marTop w:val="0"/>
      <w:marBottom w:val="0"/>
      <w:divBdr>
        <w:top w:val="none" w:sz="0" w:space="0" w:color="auto"/>
        <w:left w:val="none" w:sz="0" w:space="0" w:color="auto"/>
        <w:bottom w:val="none" w:sz="0" w:space="0" w:color="auto"/>
        <w:right w:val="none" w:sz="0" w:space="0" w:color="auto"/>
      </w:divBdr>
    </w:div>
    <w:div w:id="466824910">
      <w:bodyDiv w:val="1"/>
      <w:marLeft w:val="0"/>
      <w:marRight w:val="0"/>
      <w:marTop w:val="0"/>
      <w:marBottom w:val="0"/>
      <w:divBdr>
        <w:top w:val="none" w:sz="0" w:space="0" w:color="auto"/>
        <w:left w:val="none" w:sz="0" w:space="0" w:color="auto"/>
        <w:bottom w:val="none" w:sz="0" w:space="0" w:color="auto"/>
        <w:right w:val="none" w:sz="0" w:space="0" w:color="auto"/>
      </w:divBdr>
    </w:div>
    <w:div w:id="507914023">
      <w:bodyDiv w:val="1"/>
      <w:marLeft w:val="0"/>
      <w:marRight w:val="0"/>
      <w:marTop w:val="0"/>
      <w:marBottom w:val="0"/>
      <w:divBdr>
        <w:top w:val="none" w:sz="0" w:space="0" w:color="auto"/>
        <w:left w:val="none" w:sz="0" w:space="0" w:color="auto"/>
        <w:bottom w:val="none" w:sz="0" w:space="0" w:color="auto"/>
        <w:right w:val="none" w:sz="0" w:space="0" w:color="auto"/>
      </w:divBdr>
    </w:div>
    <w:div w:id="519244089">
      <w:bodyDiv w:val="1"/>
      <w:marLeft w:val="0"/>
      <w:marRight w:val="0"/>
      <w:marTop w:val="0"/>
      <w:marBottom w:val="0"/>
      <w:divBdr>
        <w:top w:val="none" w:sz="0" w:space="0" w:color="auto"/>
        <w:left w:val="none" w:sz="0" w:space="0" w:color="auto"/>
        <w:bottom w:val="none" w:sz="0" w:space="0" w:color="auto"/>
        <w:right w:val="none" w:sz="0" w:space="0" w:color="auto"/>
      </w:divBdr>
    </w:div>
    <w:div w:id="673151004">
      <w:bodyDiv w:val="1"/>
      <w:marLeft w:val="0"/>
      <w:marRight w:val="0"/>
      <w:marTop w:val="0"/>
      <w:marBottom w:val="0"/>
      <w:divBdr>
        <w:top w:val="none" w:sz="0" w:space="0" w:color="auto"/>
        <w:left w:val="none" w:sz="0" w:space="0" w:color="auto"/>
        <w:bottom w:val="none" w:sz="0" w:space="0" w:color="auto"/>
        <w:right w:val="none" w:sz="0" w:space="0" w:color="auto"/>
      </w:divBdr>
    </w:div>
    <w:div w:id="696155031">
      <w:bodyDiv w:val="1"/>
      <w:marLeft w:val="0"/>
      <w:marRight w:val="0"/>
      <w:marTop w:val="0"/>
      <w:marBottom w:val="0"/>
      <w:divBdr>
        <w:top w:val="none" w:sz="0" w:space="0" w:color="auto"/>
        <w:left w:val="none" w:sz="0" w:space="0" w:color="auto"/>
        <w:bottom w:val="none" w:sz="0" w:space="0" w:color="auto"/>
        <w:right w:val="none" w:sz="0" w:space="0" w:color="auto"/>
      </w:divBdr>
    </w:div>
    <w:div w:id="696198565">
      <w:bodyDiv w:val="1"/>
      <w:marLeft w:val="0"/>
      <w:marRight w:val="0"/>
      <w:marTop w:val="0"/>
      <w:marBottom w:val="0"/>
      <w:divBdr>
        <w:top w:val="none" w:sz="0" w:space="0" w:color="auto"/>
        <w:left w:val="none" w:sz="0" w:space="0" w:color="auto"/>
        <w:bottom w:val="none" w:sz="0" w:space="0" w:color="auto"/>
        <w:right w:val="none" w:sz="0" w:space="0" w:color="auto"/>
      </w:divBdr>
    </w:div>
    <w:div w:id="751396834">
      <w:bodyDiv w:val="1"/>
      <w:marLeft w:val="0"/>
      <w:marRight w:val="0"/>
      <w:marTop w:val="0"/>
      <w:marBottom w:val="0"/>
      <w:divBdr>
        <w:top w:val="none" w:sz="0" w:space="0" w:color="auto"/>
        <w:left w:val="none" w:sz="0" w:space="0" w:color="auto"/>
        <w:bottom w:val="none" w:sz="0" w:space="0" w:color="auto"/>
        <w:right w:val="none" w:sz="0" w:space="0" w:color="auto"/>
      </w:divBdr>
    </w:div>
    <w:div w:id="754521926">
      <w:bodyDiv w:val="1"/>
      <w:marLeft w:val="0"/>
      <w:marRight w:val="0"/>
      <w:marTop w:val="0"/>
      <w:marBottom w:val="0"/>
      <w:divBdr>
        <w:top w:val="none" w:sz="0" w:space="0" w:color="auto"/>
        <w:left w:val="none" w:sz="0" w:space="0" w:color="auto"/>
        <w:bottom w:val="none" w:sz="0" w:space="0" w:color="auto"/>
        <w:right w:val="none" w:sz="0" w:space="0" w:color="auto"/>
      </w:divBdr>
    </w:div>
    <w:div w:id="776292510">
      <w:bodyDiv w:val="1"/>
      <w:marLeft w:val="0"/>
      <w:marRight w:val="0"/>
      <w:marTop w:val="0"/>
      <w:marBottom w:val="0"/>
      <w:divBdr>
        <w:top w:val="none" w:sz="0" w:space="0" w:color="auto"/>
        <w:left w:val="none" w:sz="0" w:space="0" w:color="auto"/>
        <w:bottom w:val="none" w:sz="0" w:space="0" w:color="auto"/>
        <w:right w:val="none" w:sz="0" w:space="0" w:color="auto"/>
      </w:divBdr>
    </w:div>
    <w:div w:id="784155406">
      <w:bodyDiv w:val="1"/>
      <w:marLeft w:val="0"/>
      <w:marRight w:val="0"/>
      <w:marTop w:val="0"/>
      <w:marBottom w:val="0"/>
      <w:divBdr>
        <w:top w:val="none" w:sz="0" w:space="0" w:color="auto"/>
        <w:left w:val="none" w:sz="0" w:space="0" w:color="auto"/>
        <w:bottom w:val="none" w:sz="0" w:space="0" w:color="auto"/>
        <w:right w:val="none" w:sz="0" w:space="0" w:color="auto"/>
      </w:divBdr>
    </w:div>
    <w:div w:id="790904072">
      <w:bodyDiv w:val="1"/>
      <w:marLeft w:val="0"/>
      <w:marRight w:val="0"/>
      <w:marTop w:val="0"/>
      <w:marBottom w:val="0"/>
      <w:divBdr>
        <w:top w:val="none" w:sz="0" w:space="0" w:color="auto"/>
        <w:left w:val="none" w:sz="0" w:space="0" w:color="auto"/>
        <w:bottom w:val="none" w:sz="0" w:space="0" w:color="auto"/>
        <w:right w:val="none" w:sz="0" w:space="0" w:color="auto"/>
      </w:divBdr>
    </w:div>
    <w:div w:id="809593453">
      <w:bodyDiv w:val="1"/>
      <w:marLeft w:val="0"/>
      <w:marRight w:val="0"/>
      <w:marTop w:val="0"/>
      <w:marBottom w:val="0"/>
      <w:divBdr>
        <w:top w:val="none" w:sz="0" w:space="0" w:color="auto"/>
        <w:left w:val="none" w:sz="0" w:space="0" w:color="auto"/>
        <w:bottom w:val="none" w:sz="0" w:space="0" w:color="auto"/>
        <w:right w:val="none" w:sz="0" w:space="0" w:color="auto"/>
      </w:divBdr>
    </w:div>
    <w:div w:id="811600381">
      <w:bodyDiv w:val="1"/>
      <w:marLeft w:val="0"/>
      <w:marRight w:val="0"/>
      <w:marTop w:val="0"/>
      <w:marBottom w:val="0"/>
      <w:divBdr>
        <w:top w:val="none" w:sz="0" w:space="0" w:color="auto"/>
        <w:left w:val="none" w:sz="0" w:space="0" w:color="auto"/>
        <w:bottom w:val="none" w:sz="0" w:space="0" w:color="auto"/>
        <w:right w:val="none" w:sz="0" w:space="0" w:color="auto"/>
      </w:divBdr>
    </w:div>
    <w:div w:id="823005335">
      <w:bodyDiv w:val="1"/>
      <w:marLeft w:val="0"/>
      <w:marRight w:val="0"/>
      <w:marTop w:val="0"/>
      <w:marBottom w:val="0"/>
      <w:divBdr>
        <w:top w:val="none" w:sz="0" w:space="0" w:color="auto"/>
        <w:left w:val="none" w:sz="0" w:space="0" w:color="auto"/>
        <w:bottom w:val="none" w:sz="0" w:space="0" w:color="auto"/>
        <w:right w:val="none" w:sz="0" w:space="0" w:color="auto"/>
      </w:divBdr>
    </w:div>
    <w:div w:id="842475752">
      <w:bodyDiv w:val="1"/>
      <w:marLeft w:val="0"/>
      <w:marRight w:val="0"/>
      <w:marTop w:val="0"/>
      <w:marBottom w:val="0"/>
      <w:divBdr>
        <w:top w:val="none" w:sz="0" w:space="0" w:color="auto"/>
        <w:left w:val="none" w:sz="0" w:space="0" w:color="auto"/>
        <w:bottom w:val="none" w:sz="0" w:space="0" w:color="auto"/>
        <w:right w:val="none" w:sz="0" w:space="0" w:color="auto"/>
      </w:divBdr>
    </w:div>
    <w:div w:id="865828540">
      <w:bodyDiv w:val="1"/>
      <w:marLeft w:val="0"/>
      <w:marRight w:val="0"/>
      <w:marTop w:val="0"/>
      <w:marBottom w:val="0"/>
      <w:divBdr>
        <w:top w:val="none" w:sz="0" w:space="0" w:color="auto"/>
        <w:left w:val="none" w:sz="0" w:space="0" w:color="auto"/>
        <w:bottom w:val="none" w:sz="0" w:space="0" w:color="auto"/>
        <w:right w:val="none" w:sz="0" w:space="0" w:color="auto"/>
      </w:divBdr>
    </w:div>
    <w:div w:id="880634848">
      <w:bodyDiv w:val="1"/>
      <w:marLeft w:val="0"/>
      <w:marRight w:val="0"/>
      <w:marTop w:val="0"/>
      <w:marBottom w:val="0"/>
      <w:divBdr>
        <w:top w:val="none" w:sz="0" w:space="0" w:color="auto"/>
        <w:left w:val="none" w:sz="0" w:space="0" w:color="auto"/>
        <w:bottom w:val="none" w:sz="0" w:space="0" w:color="auto"/>
        <w:right w:val="none" w:sz="0" w:space="0" w:color="auto"/>
      </w:divBdr>
    </w:div>
    <w:div w:id="928927972">
      <w:bodyDiv w:val="1"/>
      <w:marLeft w:val="0"/>
      <w:marRight w:val="0"/>
      <w:marTop w:val="0"/>
      <w:marBottom w:val="0"/>
      <w:divBdr>
        <w:top w:val="none" w:sz="0" w:space="0" w:color="auto"/>
        <w:left w:val="none" w:sz="0" w:space="0" w:color="auto"/>
        <w:bottom w:val="none" w:sz="0" w:space="0" w:color="auto"/>
        <w:right w:val="none" w:sz="0" w:space="0" w:color="auto"/>
      </w:divBdr>
    </w:div>
    <w:div w:id="933198698">
      <w:bodyDiv w:val="1"/>
      <w:marLeft w:val="0"/>
      <w:marRight w:val="0"/>
      <w:marTop w:val="0"/>
      <w:marBottom w:val="0"/>
      <w:divBdr>
        <w:top w:val="none" w:sz="0" w:space="0" w:color="auto"/>
        <w:left w:val="none" w:sz="0" w:space="0" w:color="auto"/>
        <w:bottom w:val="none" w:sz="0" w:space="0" w:color="auto"/>
        <w:right w:val="none" w:sz="0" w:space="0" w:color="auto"/>
      </w:divBdr>
    </w:div>
    <w:div w:id="939333161">
      <w:bodyDiv w:val="1"/>
      <w:marLeft w:val="0"/>
      <w:marRight w:val="0"/>
      <w:marTop w:val="0"/>
      <w:marBottom w:val="0"/>
      <w:divBdr>
        <w:top w:val="none" w:sz="0" w:space="0" w:color="auto"/>
        <w:left w:val="none" w:sz="0" w:space="0" w:color="auto"/>
        <w:bottom w:val="none" w:sz="0" w:space="0" w:color="auto"/>
        <w:right w:val="none" w:sz="0" w:space="0" w:color="auto"/>
      </w:divBdr>
    </w:div>
    <w:div w:id="945237249">
      <w:bodyDiv w:val="1"/>
      <w:marLeft w:val="0"/>
      <w:marRight w:val="0"/>
      <w:marTop w:val="0"/>
      <w:marBottom w:val="0"/>
      <w:divBdr>
        <w:top w:val="none" w:sz="0" w:space="0" w:color="auto"/>
        <w:left w:val="none" w:sz="0" w:space="0" w:color="auto"/>
        <w:bottom w:val="none" w:sz="0" w:space="0" w:color="auto"/>
        <w:right w:val="none" w:sz="0" w:space="0" w:color="auto"/>
      </w:divBdr>
    </w:div>
    <w:div w:id="955714863">
      <w:bodyDiv w:val="1"/>
      <w:marLeft w:val="0"/>
      <w:marRight w:val="0"/>
      <w:marTop w:val="0"/>
      <w:marBottom w:val="0"/>
      <w:divBdr>
        <w:top w:val="none" w:sz="0" w:space="0" w:color="auto"/>
        <w:left w:val="none" w:sz="0" w:space="0" w:color="auto"/>
        <w:bottom w:val="none" w:sz="0" w:space="0" w:color="auto"/>
        <w:right w:val="none" w:sz="0" w:space="0" w:color="auto"/>
      </w:divBdr>
    </w:div>
    <w:div w:id="982076807">
      <w:bodyDiv w:val="1"/>
      <w:marLeft w:val="0"/>
      <w:marRight w:val="0"/>
      <w:marTop w:val="0"/>
      <w:marBottom w:val="0"/>
      <w:divBdr>
        <w:top w:val="none" w:sz="0" w:space="0" w:color="auto"/>
        <w:left w:val="none" w:sz="0" w:space="0" w:color="auto"/>
        <w:bottom w:val="none" w:sz="0" w:space="0" w:color="auto"/>
        <w:right w:val="none" w:sz="0" w:space="0" w:color="auto"/>
      </w:divBdr>
    </w:div>
    <w:div w:id="1042558498">
      <w:bodyDiv w:val="1"/>
      <w:marLeft w:val="0"/>
      <w:marRight w:val="0"/>
      <w:marTop w:val="0"/>
      <w:marBottom w:val="0"/>
      <w:divBdr>
        <w:top w:val="none" w:sz="0" w:space="0" w:color="auto"/>
        <w:left w:val="none" w:sz="0" w:space="0" w:color="auto"/>
        <w:bottom w:val="none" w:sz="0" w:space="0" w:color="auto"/>
        <w:right w:val="none" w:sz="0" w:space="0" w:color="auto"/>
      </w:divBdr>
    </w:div>
    <w:div w:id="1064337058">
      <w:bodyDiv w:val="1"/>
      <w:marLeft w:val="0"/>
      <w:marRight w:val="0"/>
      <w:marTop w:val="0"/>
      <w:marBottom w:val="0"/>
      <w:divBdr>
        <w:top w:val="none" w:sz="0" w:space="0" w:color="auto"/>
        <w:left w:val="none" w:sz="0" w:space="0" w:color="auto"/>
        <w:bottom w:val="none" w:sz="0" w:space="0" w:color="auto"/>
        <w:right w:val="none" w:sz="0" w:space="0" w:color="auto"/>
      </w:divBdr>
    </w:div>
    <w:div w:id="1064453193">
      <w:bodyDiv w:val="1"/>
      <w:marLeft w:val="0"/>
      <w:marRight w:val="0"/>
      <w:marTop w:val="0"/>
      <w:marBottom w:val="0"/>
      <w:divBdr>
        <w:top w:val="none" w:sz="0" w:space="0" w:color="auto"/>
        <w:left w:val="none" w:sz="0" w:space="0" w:color="auto"/>
        <w:bottom w:val="none" w:sz="0" w:space="0" w:color="auto"/>
        <w:right w:val="none" w:sz="0" w:space="0" w:color="auto"/>
      </w:divBdr>
    </w:div>
    <w:div w:id="1066221577">
      <w:bodyDiv w:val="1"/>
      <w:marLeft w:val="0"/>
      <w:marRight w:val="0"/>
      <w:marTop w:val="0"/>
      <w:marBottom w:val="0"/>
      <w:divBdr>
        <w:top w:val="none" w:sz="0" w:space="0" w:color="auto"/>
        <w:left w:val="none" w:sz="0" w:space="0" w:color="auto"/>
        <w:bottom w:val="none" w:sz="0" w:space="0" w:color="auto"/>
        <w:right w:val="none" w:sz="0" w:space="0" w:color="auto"/>
      </w:divBdr>
    </w:div>
    <w:div w:id="1112676021">
      <w:bodyDiv w:val="1"/>
      <w:marLeft w:val="0"/>
      <w:marRight w:val="0"/>
      <w:marTop w:val="0"/>
      <w:marBottom w:val="0"/>
      <w:divBdr>
        <w:top w:val="none" w:sz="0" w:space="0" w:color="auto"/>
        <w:left w:val="none" w:sz="0" w:space="0" w:color="auto"/>
        <w:bottom w:val="none" w:sz="0" w:space="0" w:color="auto"/>
        <w:right w:val="none" w:sz="0" w:space="0" w:color="auto"/>
      </w:divBdr>
    </w:div>
    <w:div w:id="1151483817">
      <w:bodyDiv w:val="1"/>
      <w:marLeft w:val="0"/>
      <w:marRight w:val="0"/>
      <w:marTop w:val="0"/>
      <w:marBottom w:val="0"/>
      <w:divBdr>
        <w:top w:val="none" w:sz="0" w:space="0" w:color="auto"/>
        <w:left w:val="none" w:sz="0" w:space="0" w:color="auto"/>
        <w:bottom w:val="none" w:sz="0" w:space="0" w:color="auto"/>
        <w:right w:val="none" w:sz="0" w:space="0" w:color="auto"/>
      </w:divBdr>
    </w:div>
    <w:div w:id="1159275679">
      <w:bodyDiv w:val="1"/>
      <w:marLeft w:val="0"/>
      <w:marRight w:val="0"/>
      <w:marTop w:val="0"/>
      <w:marBottom w:val="0"/>
      <w:divBdr>
        <w:top w:val="none" w:sz="0" w:space="0" w:color="auto"/>
        <w:left w:val="none" w:sz="0" w:space="0" w:color="auto"/>
        <w:bottom w:val="none" w:sz="0" w:space="0" w:color="auto"/>
        <w:right w:val="none" w:sz="0" w:space="0" w:color="auto"/>
      </w:divBdr>
    </w:div>
    <w:div w:id="1177495906">
      <w:bodyDiv w:val="1"/>
      <w:marLeft w:val="0"/>
      <w:marRight w:val="0"/>
      <w:marTop w:val="0"/>
      <w:marBottom w:val="0"/>
      <w:divBdr>
        <w:top w:val="none" w:sz="0" w:space="0" w:color="auto"/>
        <w:left w:val="none" w:sz="0" w:space="0" w:color="auto"/>
        <w:bottom w:val="none" w:sz="0" w:space="0" w:color="auto"/>
        <w:right w:val="none" w:sz="0" w:space="0" w:color="auto"/>
      </w:divBdr>
    </w:div>
    <w:div w:id="1190215908">
      <w:bodyDiv w:val="1"/>
      <w:marLeft w:val="0"/>
      <w:marRight w:val="0"/>
      <w:marTop w:val="0"/>
      <w:marBottom w:val="0"/>
      <w:divBdr>
        <w:top w:val="none" w:sz="0" w:space="0" w:color="auto"/>
        <w:left w:val="none" w:sz="0" w:space="0" w:color="auto"/>
        <w:bottom w:val="none" w:sz="0" w:space="0" w:color="auto"/>
        <w:right w:val="none" w:sz="0" w:space="0" w:color="auto"/>
      </w:divBdr>
    </w:div>
    <w:div w:id="1257400081">
      <w:bodyDiv w:val="1"/>
      <w:marLeft w:val="0"/>
      <w:marRight w:val="0"/>
      <w:marTop w:val="0"/>
      <w:marBottom w:val="0"/>
      <w:divBdr>
        <w:top w:val="none" w:sz="0" w:space="0" w:color="auto"/>
        <w:left w:val="none" w:sz="0" w:space="0" w:color="auto"/>
        <w:bottom w:val="none" w:sz="0" w:space="0" w:color="auto"/>
        <w:right w:val="none" w:sz="0" w:space="0" w:color="auto"/>
      </w:divBdr>
    </w:div>
    <w:div w:id="1336303988">
      <w:bodyDiv w:val="1"/>
      <w:marLeft w:val="0"/>
      <w:marRight w:val="0"/>
      <w:marTop w:val="0"/>
      <w:marBottom w:val="0"/>
      <w:divBdr>
        <w:top w:val="none" w:sz="0" w:space="0" w:color="auto"/>
        <w:left w:val="none" w:sz="0" w:space="0" w:color="auto"/>
        <w:bottom w:val="none" w:sz="0" w:space="0" w:color="auto"/>
        <w:right w:val="none" w:sz="0" w:space="0" w:color="auto"/>
      </w:divBdr>
    </w:div>
    <w:div w:id="1359427036">
      <w:bodyDiv w:val="1"/>
      <w:marLeft w:val="0"/>
      <w:marRight w:val="0"/>
      <w:marTop w:val="0"/>
      <w:marBottom w:val="0"/>
      <w:divBdr>
        <w:top w:val="none" w:sz="0" w:space="0" w:color="auto"/>
        <w:left w:val="none" w:sz="0" w:space="0" w:color="auto"/>
        <w:bottom w:val="none" w:sz="0" w:space="0" w:color="auto"/>
        <w:right w:val="none" w:sz="0" w:space="0" w:color="auto"/>
      </w:divBdr>
    </w:div>
    <w:div w:id="1387678310">
      <w:bodyDiv w:val="1"/>
      <w:marLeft w:val="0"/>
      <w:marRight w:val="0"/>
      <w:marTop w:val="0"/>
      <w:marBottom w:val="0"/>
      <w:divBdr>
        <w:top w:val="none" w:sz="0" w:space="0" w:color="auto"/>
        <w:left w:val="none" w:sz="0" w:space="0" w:color="auto"/>
        <w:bottom w:val="none" w:sz="0" w:space="0" w:color="auto"/>
        <w:right w:val="none" w:sz="0" w:space="0" w:color="auto"/>
      </w:divBdr>
    </w:div>
    <w:div w:id="1392732883">
      <w:bodyDiv w:val="1"/>
      <w:marLeft w:val="0"/>
      <w:marRight w:val="0"/>
      <w:marTop w:val="0"/>
      <w:marBottom w:val="0"/>
      <w:divBdr>
        <w:top w:val="none" w:sz="0" w:space="0" w:color="auto"/>
        <w:left w:val="none" w:sz="0" w:space="0" w:color="auto"/>
        <w:bottom w:val="none" w:sz="0" w:space="0" w:color="auto"/>
        <w:right w:val="none" w:sz="0" w:space="0" w:color="auto"/>
      </w:divBdr>
    </w:div>
    <w:div w:id="1416972536">
      <w:bodyDiv w:val="1"/>
      <w:marLeft w:val="0"/>
      <w:marRight w:val="0"/>
      <w:marTop w:val="0"/>
      <w:marBottom w:val="0"/>
      <w:divBdr>
        <w:top w:val="none" w:sz="0" w:space="0" w:color="auto"/>
        <w:left w:val="none" w:sz="0" w:space="0" w:color="auto"/>
        <w:bottom w:val="none" w:sz="0" w:space="0" w:color="auto"/>
        <w:right w:val="none" w:sz="0" w:space="0" w:color="auto"/>
      </w:divBdr>
    </w:div>
    <w:div w:id="1449658587">
      <w:bodyDiv w:val="1"/>
      <w:marLeft w:val="0"/>
      <w:marRight w:val="0"/>
      <w:marTop w:val="0"/>
      <w:marBottom w:val="0"/>
      <w:divBdr>
        <w:top w:val="none" w:sz="0" w:space="0" w:color="auto"/>
        <w:left w:val="none" w:sz="0" w:space="0" w:color="auto"/>
        <w:bottom w:val="none" w:sz="0" w:space="0" w:color="auto"/>
        <w:right w:val="none" w:sz="0" w:space="0" w:color="auto"/>
      </w:divBdr>
    </w:div>
    <w:div w:id="1481072466">
      <w:bodyDiv w:val="1"/>
      <w:marLeft w:val="0"/>
      <w:marRight w:val="0"/>
      <w:marTop w:val="0"/>
      <w:marBottom w:val="0"/>
      <w:divBdr>
        <w:top w:val="none" w:sz="0" w:space="0" w:color="auto"/>
        <w:left w:val="none" w:sz="0" w:space="0" w:color="auto"/>
        <w:bottom w:val="none" w:sz="0" w:space="0" w:color="auto"/>
        <w:right w:val="none" w:sz="0" w:space="0" w:color="auto"/>
      </w:divBdr>
    </w:div>
    <w:div w:id="1511525860">
      <w:bodyDiv w:val="1"/>
      <w:marLeft w:val="0"/>
      <w:marRight w:val="0"/>
      <w:marTop w:val="0"/>
      <w:marBottom w:val="0"/>
      <w:divBdr>
        <w:top w:val="none" w:sz="0" w:space="0" w:color="auto"/>
        <w:left w:val="none" w:sz="0" w:space="0" w:color="auto"/>
        <w:bottom w:val="none" w:sz="0" w:space="0" w:color="auto"/>
        <w:right w:val="none" w:sz="0" w:space="0" w:color="auto"/>
      </w:divBdr>
    </w:div>
    <w:div w:id="1540236867">
      <w:bodyDiv w:val="1"/>
      <w:marLeft w:val="0"/>
      <w:marRight w:val="0"/>
      <w:marTop w:val="0"/>
      <w:marBottom w:val="0"/>
      <w:divBdr>
        <w:top w:val="none" w:sz="0" w:space="0" w:color="auto"/>
        <w:left w:val="none" w:sz="0" w:space="0" w:color="auto"/>
        <w:bottom w:val="none" w:sz="0" w:space="0" w:color="auto"/>
        <w:right w:val="none" w:sz="0" w:space="0" w:color="auto"/>
      </w:divBdr>
    </w:div>
    <w:div w:id="1570648335">
      <w:bodyDiv w:val="1"/>
      <w:marLeft w:val="0"/>
      <w:marRight w:val="0"/>
      <w:marTop w:val="0"/>
      <w:marBottom w:val="0"/>
      <w:divBdr>
        <w:top w:val="none" w:sz="0" w:space="0" w:color="auto"/>
        <w:left w:val="none" w:sz="0" w:space="0" w:color="auto"/>
        <w:bottom w:val="none" w:sz="0" w:space="0" w:color="auto"/>
        <w:right w:val="none" w:sz="0" w:space="0" w:color="auto"/>
      </w:divBdr>
    </w:div>
    <w:div w:id="1631746139">
      <w:bodyDiv w:val="1"/>
      <w:marLeft w:val="0"/>
      <w:marRight w:val="0"/>
      <w:marTop w:val="0"/>
      <w:marBottom w:val="0"/>
      <w:divBdr>
        <w:top w:val="none" w:sz="0" w:space="0" w:color="auto"/>
        <w:left w:val="none" w:sz="0" w:space="0" w:color="auto"/>
        <w:bottom w:val="none" w:sz="0" w:space="0" w:color="auto"/>
        <w:right w:val="none" w:sz="0" w:space="0" w:color="auto"/>
      </w:divBdr>
    </w:div>
    <w:div w:id="1693067868">
      <w:bodyDiv w:val="1"/>
      <w:marLeft w:val="0"/>
      <w:marRight w:val="0"/>
      <w:marTop w:val="0"/>
      <w:marBottom w:val="0"/>
      <w:divBdr>
        <w:top w:val="none" w:sz="0" w:space="0" w:color="auto"/>
        <w:left w:val="none" w:sz="0" w:space="0" w:color="auto"/>
        <w:bottom w:val="none" w:sz="0" w:space="0" w:color="auto"/>
        <w:right w:val="none" w:sz="0" w:space="0" w:color="auto"/>
      </w:divBdr>
      <w:divsChild>
        <w:div w:id="691734429">
          <w:marLeft w:val="0"/>
          <w:marRight w:val="0"/>
          <w:marTop w:val="0"/>
          <w:marBottom w:val="0"/>
          <w:divBdr>
            <w:top w:val="none" w:sz="0" w:space="0" w:color="auto"/>
            <w:left w:val="none" w:sz="0" w:space="0" w:color="auto"/>
            <w:bottom w:val="none" w:sz="0" w:space="0" w:color="auto"/>
            <w:right w:val="none" w:sz="0" w:space="0" w:color="auto"/>
          </w:divBdr>
        </w:div>
      </w:divsChild>
    </w:div>
    <w:div w:id="1693455918">
      <w:bodyDiv w:val="1"/>
      <w:marLeft w:val="0"/>
      <w:marRight w:val="0"/>
      <w:marTop w:val="0"/>
      <w:marBottom w:val="0"/>
      <w:divBdr>
        <w:top w:val="none" w:sz="0" w:space="0" w:color="auto"/>
        <w:left w:val="none" w:sz="0" w:space="0" w:color="auto"/>
        <w:bottom w:val="none" w:sz="0" w:space="0" w:color="auto"/>
        <w:right w:val="none" w:sz="0" w:space="0" w:color="auto"/>
      </w:divBdr>
    </w:div>
    <w:div w:id="1710835220">
      <w:bodyDiv w:val="1"/>
      <w:marLeft w:val="0"/>
      <w:marRight w:val="0"/>
      <w:marTop w:val="0"/>
      <w:marBottom w:val="0"/>
      <w:divBdr>
        <w:top w:val="none" w:sz="0" w:space="0" w:color="auto"/>
        <w:left w:val="none" w:sz="0" w:space="0" w:color="auto"/>
        <w:bottom w:val="none" w:sz="0" w:space="0" w:color="auto"/>
        <w:right w:val="none" w:sz="0" w:space="0" w:color="auto"/>
      </w:divBdr>
      <w:divsChild>
        <w:div w:id="1759136146">
          <w:marLeft w:val="0"/>
          <w:marRight w:val="0"/>
          <w:marTop w:val="0"/>
          <w:marBottom w:val="0"/>
          <w:divBdr>
            <w:top w:val="none" w:sz="0" w:space="0" w:color="auto"/>
            <w:left w:val="none" w:sz="0" w:space="0" w:color="auto"/>
            <w:bottom w:val="none" w:sz="0" w:space="0" w:color="auto"/>
            <w:right w:val="none" w:sz="0" w:space="0" w:color="auto"/>
          </w:divBdr>
        </w:div>
      </w:divsChild>
    </w:div>
    <w:div w:id="1726250512">
      <w:bodyDiv w:val="1"/>
      <w:marLeft w:val="0"/>
      <w:marRight w:val="0"/>
      <w:marTop w:val="0"/>
      <w:marBottom w:val="0"/>
      <w:divBdr>
        <w:top w:val="none" w:sz="0" w:space="0" w:color="auto"/>
        <w:left w:val="none" w:sz="0" w:space="0" w:color="auto"/>
        <w:bottom w:val="none" w:sz="0" w:space="0" w:color="auto"/>
        <w:right w:val="none" w:sz="0" w:space="0" w:color="auto"/>
      </w:divBdr>
    </w:div>
    <w:div w:id="1731149581">
      <w:bodyDiv w:val="1"/>
      <w:marLeft w:val="0"/>
      <w:marRight w:val="0"/>
      <w:marTop w:val="0"/>
      <w:marBottom w:val="0"/>
      <w:divBdr>
        <w:top w:val="none" w:sz="0" w:space="0" w:color="auto"/>
        <w:left w:val="none" w:sz="0" w:space="0" w:color="auto"/>
        <w:bottom w:val="none" w:sz="0" w:space="0" w:color="auto"/>
        <w:right w:val="none" w:sz="0" w:space="0" w:color="auto"/>
      </w:divBdr>
      <w:divsChild>
        <w:div w:id="2128966647">
          <w:marLeft w:val="0"/>
          <w:marRight w:val="0"/>
          <w:marTop w:val="0"/>
          <w:marBottom w:val="0"/>
          <w:divBdr>
            <w:top w:val="none" w:sz="0" w:space="0" w:color="auto"/>
            <w:left w:val="none" w:sz="0" w:space="0" w:color="auto"/>
            <w:bottom w:val="none" w:sz="0" w:space="0" w:color="auto"/>
            <w:right w:val="none" w:sz="0" w:space="0" w:color="auto"/>
          </w:divBdr>
        </w:div>
      </w:divsChild>
    </w:div>
    <w:div w:id="1744180549">
      <w:bodyDiv w:val="1"/>
      <w:marLeft w:val="0"/>
      <w:marRight w:val="0"/>
      <w:marTop w:val="0"/>
      <w:marBottom w:val="0"/>
      <w:divBdr>
        <w:top w:val="none" w:sz="0" w:space="0" w:color="auto"/>
        <w:left w:val="none" w:sz="0" w:space="0" w:color="auto"/>
        <w:bottom w:val="none" w:sz="0" w:space="0" w:color="auto"/>
        <w:right w:val="none" w:sz="0" w:space="0" w:color="auto"/>
      </w:divBdr>
    </w:div>
    <w:div w:id="1791633386">
      <w:bodyDiv w:val="1"/>
      <w:marLeft w:val="0"/>
      <w:marRight w:val="0"/>
      <w:marTop w:val="0"/>
      <w:marBottom w:val="0"/>
      <w:divBdr>
        <w:top w:val="none" w:sz="0" w:space="0" w:color="auto"/>
        <w:left w:val="none" w:sz="0" w:space="0" w:color="auto"/>
        <w:bottom w:val="none" w:sz="0" w:space="0" w:color="auto"/>
        <w:right w:val="none" w:sz="0" w:space="0" w:color="auto"/>
      </w:divBdr>
    </w:div>
    <w:div w:id="1873494579">
      <w:bodyDiv w:val="1"/>
      <w:marLeft w:val="0"/>
      <w:marRight w:val="0"/>
      <w:marTop w:val="0"/>
      <w:marBottom w:val="0"/>
      <w:divBdr>
        <w:top w:val="none" w:sz="0" w:space="0" w:color="auto"/>
        <w:left w:val="none" w:sz="0" w:space="0" w:color="auto"/>
        <w:bottom w:val="none" w:sz="0" w:space="0" w:color="auto"/>
        <w:right w:val="none" w:sz="0" w:space="0" w:color="auto"/>
      </w:divBdr>
    </w:div>
    <w:div w:id="1877505081">
      <w:bodyDiv w:val="1"/>
      <w:marLeft w:val="0"/>
      <w:marRight w:val="0"/>
      <w:marTop w:val="0"/>
      <w:marBottom w:val="0"/>
      <w:divBdr>
        <w:top w:val="none" w:sz="0" w:space="0" w:color="auto"/>
        <w:left w:val="none" w:sz="0" w:space="0" w:color="auto"/>
        <w:bottom w:val="none" w:sz="0" w:space="0" w:color="auto"/>
        <w:right w:val="none" w:sz="0" w:space="0" w:color="auto"/>
      </w:divBdr>
    </w:div>
    <w:div w:id="1906336263">
      <w:bodyDiv w:val="1"/>
      <w:marLeft w:val="0"/>
      <w:marRight w:val="0"/>
      <w:marTop w:val="0"/>
      <w:marBottom w:val="0"/>
      <w:divBdr>
        <w:top w:val="none" w:sz="0" w:space="0" w:color="auto"/>
        <w:left w:val="none" w:sz="0" w:space="0" w:color="auto"/>
        <w:bottom w:val="none" w:sz="0" w:space="0" w:color="auto"/>
        <w:right w:val="none" w:sz="0" w:space="0" w:color="auto"/>
      </w:divBdr>
    </w:div>
    <w:div w:id="1907912474">
      <w:bodyDiv w:val="1"/>
      <w:marLeft w:val="0"/>
      <w:marRight w:val="0"/>
      <w:marTop w:val="0"/>
      <w:marBottom w:val="0"/>
      <w:divBdr>
        <w:top w:val="none" w:sz="0" w:space="0" w:color="auto"/>
        <w:left w:val="none" w:sz="0" w:space="0" w:color="auto"/>
        <w:bottom w:val="none" w:sz="0" w:space="0" w:color="auto"/>
        <w:right w:val="none" w:sz="0" w:space="0" w:color="auto"/>
      </w:divBdr>
    </w:div>
    <w:div w:id="1916471861">
      <w:bodyDiv w:val="1"/>
      <w:marLeft w:val="0"/>
      <w:marRight w:val="0"/>
      <w:marTop w:val="0"/>
      <w:marBottom w:val="0"/>
      <w:divBdr>
        <w:top w:val="none" w:sz="0" w:space="0" w:color="auto"/>
        <w:left w:val="none" w:sz="0" w:space="0" w:color="auto"/>
        <w:bottom w:val="none" w:sz="0" w:space="0" w:color="auto"/>
        <w:right w:val="none" w:sz="0" w:space="0" w:color="auto"/>
      </w:divBdr>
    </w:div>
    <w:div w:id="1920751806">
      <w:bodyDiv w:val="1"/>
      <w:marLeft w:val="0"/>
      <w:marRight w:val="0"/>
      <w:marTop w:val="0"/>
      <w:marBottom w:val="0"/>
      <w:divBdr>
        <w:top w:val="none" w:sz="0" w:space="0" w:color="auto"/>
        <w:left w:val="none" w:sz="0" w:space="0" w:color="auto"/>
        <w:bottom w:val="none" w:sz="0" w:space="0" w:color="auto"/>
        <w:right w:val="none" w:sz="0" w:space="0" w:color="auto"/>
      </w:divBdr>
    </w:div>
    <w:div w:id="1950238688">
      <w:bodyDiv w:val="1"/>
      <w:marLeft w:val="0"/>
      <w:marRight w:val="0"/>
      <w:marTop w:val="0"/>
      <w:marBottom w:val="0"/>
      <w:divBdr>
        <w:top w:val="none" w:sz="0" w:space="0" w:color="auto"/>
        <w:left w:val="none" w:sz="0" w:space="0" w:color="auto"/>
        <w:bottom w:val="none" w:sz="0" w:space="0" w:color="auto"/>
        <w:right w:val="none" w:sz="0" w:space="0" w:color="auto"/>
      </w:divBdr>
    </w:div>
    <w:div w:id="1957057859">
      <w:bodyDiv w:val="1"/>
      <w:marLeft w:val="0"/>
      <w:marRight w:val="0"/>
      <w:marTop w:val="0"/>
      <w:marBottom w:val="0"/>
      <w:divBdr>
        <w:top w:val="none" w:sz="0" w:space="0" w:color="auto"/>
        <w:left w:val="none" w:sz="0" w:space="0" w:color="auto"/>
        <w:bottom w:val="none" w:sz="0" w:space="0" w:color="auto"/>
        <w:right w:val="none" w:sz="0" w:space="0" w:color="auto"/>
      </w:divBdr>
    </w:div>
    <w:div w:id="1961912082">
      <w:bodyDiv w:val="1"/>
      <w:marLeft w:val="0"/>
      <w:marRight w:val="0"/>
      <w:marTop w:val="0"/>
      <w:marBottom w:val="0"/>
      <w:divBdr>
        <w:top w:val="none" w:sz="0" w:space="0" w:color="auto"/>
        <w:left w:val="none" w:sz="0" w:space="0" w:color="auto"/>
        <w:bottom w:val="none" w:sz="0" w:space="0" w:color="auto"/>
        <w:right w:val="none" w:sz="0" w:space="0" w:color="auto"/>
      </w:divBdr>
    </w:div>
    <w:div w:id="1965689555">
      <w:bodyDiv w:val="1"/>
      <w:marLeft w:val="0"/>
      <w:marRight w:val="0"/>
      <w:marTop w:val="0"/>
      <w:marBottom w:val="0"/>
      <w:divBdr>
        <w:top w:val="none" w:sz="0" w:space="0" w:color="auto"/>
        <w:left w:val="none" w:sz="0" w:space="0" w:color="auto"/>
        <w:bottom w:val="none" w:sz="0" w:space="0" w:color="auto"/>
        <w:right w:val="none" w:sz="0" w:space="0" w:color="auto"/>
      </w:divBdr>
    </w:div>
    <w:div w:id="1971746469">
      <w:bodyDiv w:val="1"/>
      <w:marLeft w:val="0"/>
      <w:marRight w:val="0"/>
      <w:marTop w:val="0"/>
      <w:marBottom w:val="0"/>
      <w:divBdr>
        <w:top w:val="none" w:sz="0" w:space="0" w:color="auto"/>
        <w:left w:val="none" w:sz="0" w:space="0" w:color="auto"/>
        <w:bottom w:val="none" w:sz="0" w:space="0" w:color="auto"/>
        <w:right w:val="none" w:sz="0" w:space="0" w:color="auto"/>
      </w:divBdr>
    </w:div>
    <w:div w:id="1975333907">
      <w:bodyDiv w:val="1"/>
      <w:marLeft w:val="0"/>
      <w:marRight w:val="0"/>
      <w:marTop w:val="0"/>
      <w:marBottom w:val="0"/>
      <w:divBdr>
        <w:top w:val="none" w:sz="0" w:space="0" w:color="auto"/>
        <w:left w:val="none" w:sz="0" w:space="0" w:color="auto"/>
        <w:bottom w:val="none" w:sz="0" w:space="0" w:color="auto"/>
        <w:right w:val="none" w:sz="0" w:space="0" w:color="auto"/>
      </w:divBdr>
    </w:div>
    <w:div w:id="1989288210">
      <w:bodyDiv w:val="1"/>
      <w:marLeft w:val="0"/>
      <w:marRight w:val="0"/>
      <w:marTop w:val="0"/>
      <w:marBottom w:val="0"/>
      <w:divBdr>
        <w:top w:val="none" w:sz="0" w:space="0" w:color="auto"/>
        <w:left w:val="none" w:sz="0" w:space="0" w:color="auto"/>
        <w:bottom w:val="none" w:sz="0" w:space="0" w:color="auto"/>
        <w:right w:val="none" w:sz="0" w:space="0" w:color="auto"/>
      </w:divBdr>
    </w:div>
    <w:div w:id="2044283126">
      <w:bodyDiv w:val="1"/>
      <w:marLeft w:val="0"/>
      <w:marRight w:val="0"/>
      <w:marTop w:val="0"/>
      <w:marBottom w:val="0"/>
      <w:divBdr>
        <w:top w:val="none" w:sz="0" w:space="0" w:color="auto"/>
        <w:left w:val="none" w:sz="0" w:space="0" w:color="auto"/>
        <w:bottom w:val="none" w:sz="0" w:space="0" w:color="auto"/>
        <w:right w:val="none" w:sz="0" w:space="0" w:color="auto"/>
      </w:divBdr>
    </w:div>
    <w:div w:id="2063015584">
      <w:bodyDiv w:val="1"/>
      <w:marLeft w:val="0"/>
      <w:marRight w:val="0"/>
      <w:marTop w:val="0"/>
      <w:marBottom w:val="0"/>
      <w:divBdr>
        <w:top w:val="none" w:sz="0" w:space="0" w:color="auto"/>
        <w:left w:val="none" w:sz="0" w:space="0" w:color="auto"/>
        <w:bottom w:val="none" w:sz="0" w:space="0" w:color="auto"/>
        <w:right w:val="none" w:sz="0" w:space="0" w:color="auto"/>
      </w:divBdr>
    </w:div>
    <w:div w:id="2090879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E5D18-965E-4C7B-81A7-06C7E8AE1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1957</Words>
  <Characters>10573</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Ramalho Ribeiro Barbosa</dc:creator>
  <cp:keywords/>
  <dc:description/>
  <cp:lastModifiedBy>Wesley Pinheiro Balbino</cp:lastModifiedBy>
  <cp:revision>5</cp:revision>
  <cp:lastPrinted>2025-11-24T18:05:00Z</cp:lastPrinted>
  <dcterms:created xsi:type="dcterms:W3CDTF">2025-11-24T17:55:00Z</dcterms:created>
  <dcterms:modified xsi:type="dcterms:W3CDTF">2025-11-24T18:06:00Z</dcterms:modified>
</cp:coreProperties>
</file>