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F133DC" w14:textId="4591CFAF" w:rsidR="004649B6" w:rsidRPr="00DF0C3A" w:rsidRDefault="004649B6" w:rsidP="00BD3034">
      <w:pPr>
        <w:spacing w:line="360" w:lineRule="auto"/>
        <w:jc w:val="both"/>
        <w:rPr>
          <w:rFonts w:cs="Arial"/>
          <w:b/>
          <w:bCs/>
          <w:sz w:val="21"/>
          <w:szCs w:val="21"/>
        </w:rPr>
      </w:pPr>
      <w:r w:rsidRPr="00DF0C3A">
        <w:rPr>
          <w:rFonts w:cs="Arial"/>
          <w:b/>
          <w:bCs/>
          <w:sz w:val="21"/>
          <w:szCs w:val="21"/>
        </w:rPr>
        <w:t xml:space="preserve">Ao Douto Juízo de Direito da </w:t>
      </w:r>
      <w:r w:rsidR="00665E61">
        <w:rPr>
          <w:rFonts w:cs="Arial"/>
          <w:b/>
          <w:bCs/>
          <w:sz w:val="21"/>
          <w:szCs w:val="21"/>
        </w:rPr>
        <w:t>5</w:t>
      </w:r>
      <w:r w:rsidRPr="00DF0C3A">
        <w:rPr>
          <w:rFonts w:cs="Arial"/>
          <w:b/>
          <w:bCs/>
          <w:sz w:val="21"/>
          <w:szCs w:val="21"/>
        </w:rPr>
        <w:t>ª Vara Cível da Comarca de Volta Redonda – RJ.</w:t>
      </w:r>
    </w:p>
    <w:p w14:paraId="02EB378F" w14:textId="26B28272" w:rsidR="004649B6" w:rsidRPr="00DF0C3A" w:rsidRDefault="00811680" w:rsidP="00BD3034">
      <w:pPr>
        <w:spacing w:line="360" w:lineRule="auto"/>
        <w:jc w:val="right"/>
        <w:rPr>
          <w:rFonts w:cs="Arial"/>
          <w:sz w:val="21"/>
          <w:szCs w:val="21"/>
        </w:rPr>
      </w:pPr>
      <w:r w:rsidRPr="00DF0C3A">
        <w:rPr>
          <w:rFonts w:cs="Arial"/>
          <w:b/>
          <w:noProof/>
          <w:sz w:val="21"/>
          <w:szCs w:val="21"/>
        </w:rPr>
        <mc:AlternateContent>
          <mc:Choice Requires="wpg">
            <w:drawing>
              <wp:inline distT="0" distB="0" distL="0" distR="0" wp14:anchorId="294325E2" wp14:editId="49B8DE60">
                <wp:extent cx="3000375" cy="885190"/>
                <wp:effectExtent l="0" t="0" r="28575" b="10160"/>
                <wp:docPr id="5" name="Agrupar 5">
                  <a:hlinkClick xmlns:a="http://schemas.openxmlformats.org/drawingml/2006/main" r:id="rId11"/>
                </wp:docPr>
                <wp:cNvGraphicFramePr/>
                <a:graphic xmlns:a="http://schemas.openxmlformats.org/drawingml/2006/main">
                  <a:graphicData uri="http://schemas.microsoft.com/office/word/2010/wordprocessingGroup">
                    <wpg:wgp>
                      <wpg:cNvGrpSpPr/>
                      <wpg:grpSpPr>
                        <a:xfrm>
                          <a:off x="0" y="0"/>
                          <a:ext cx="3000375" cy="885190"/>
                          <a:chOff x="-142875" y="148684"/>
                          <a:chExt cx="3000375" cy="921173"/>
                        </a:xfrm>
                      </wpg:grpSpPr>
                      <wps:wsp>
                        <wps:cNvPr id="6" name="Retângulo: Cantos Arredondados 6">
                          <a:hlinkClick r:id="rId11"/>
                        </wps:cNvPr>
                        <wps:cNvSpPr/>
                        <wps:spPr>
                          <a:xfrm>
                            <a:off x="123825" y="148684"/>
                            <a:ext cx="2733675" cy="921173"/>
                          </a:xfrm>
                          <a:prstGeom prst="roundRect">
                            <a:avLst>
                              <a:gd name="adj" fmla="val 5088"/>
                            </a:avLst>
                          </a:prstGeom>
                          <a:solidFill>
                            <a:sysClr val="window" lastClr="FFFFFF"/>
                          </a:solidFill>
                          <a:ln w="12700" cap="flat" cmpd="sng" algn="ctr">
                            <a:solidFill>
                              <a:srgbClr val="002060"/>
                            </a:solidFill>
                            <a:prstDash val="solid"/>
                            <a:miter lim="800000"/>
                          </a:ln>
                          <a:effectLst/>
                        </wps:spPr>
                        <wps:txbx>
                          <w:txbxContent>
                            <w:p w14:paraId="0824541A" w14:textId="77777777" w:rsidR="00811680" w:rsidRDefault="00811680" w:rsidP="00811680">
                              <w:pPr>
                                <w:ind w:left="426"/>
                                <w:rPr>
                                  <w:b/>
                                  <w:sz w:val="16"/>
                                </w:rPr>
                              </w:pPr>
                              <w:r w:rsidRPr="00F01E2C">
                                <w:rPr>
                                  <w:b/>
                                  <w:sz w:val="16"/>
                                </w:rPr>
                                <w:t>A FOA POSSUI UM CANAL PARA REALIZAÇÃO DE ACORDOS JUD</w:t>
                              </w:r>
                              <w:r>
                                <w:rPr>
                                  <w:b/>
                                  <w:sz w:val="16"/>
                                </w:rPr>
                                <w:t>I</w:t>
                              </w:r>
                              <w:r w:rsidRPr="00F01E2C">
                                <w:rPr>
                                  <w:b/>
                                  <w:sz w:val="16"/>
                                </w:rPr>
                                <w:t>CIAIS.</w:t>
                              </w:r>
                            </w:p>
                            <w:p w14:paraId="74BB1B1F" w14:textId="77777777" w:rsidR="00811680" w:rsidRPr="00F01E2C" w:rsidRDefault="00811680" w:rsidP="00811680">
                              <w:pPr>
                                <w:ind w:left="426"/>
                                <w:rPr>
                                  <w:b/>
                                  <w:sz w:val="16"/>
                                </w:rPr>
                              </w:pPr>
                            </w:p>
                            <w:p w14:paraId="490C5E83" w14:textId="77777777" w:rsidR="00811680" w:rsidRDefault="00811680" w:rsidP="00811680">
                              <w:pPr>
                                <w:ind w:left="426"/>
                                <w:rPr>
                                  <w:b/>
                                  <w:sz w:val="16"/>
                                </w:rPr>
                              </w:pPr>
                              <w:r>
                                <w:rPr>
                                  <w:b/>
                                  <w:sz w:val="16"/>
                                </w:rPr>
                                <w:t>ACESSE:</w:t>
                              </w:r>
                            </w:p>
                            <w:p w14:paraId="7A9290F1" w14:textId="77777777" w:rsidR="00811680" w:rsidRDefault="00811680" w:rsidP="00811680">
                              <w:pPr>
                                <w:ind w:left="426"/>
                                <w:rPr>
                                  <w:b/>
                                  <w:sz w:val="16"/>
                                </w:rPr>
                              </w:pPr>
                            </w:p>
                            <w:p w14:paraId="63CF6715" w14:textId="13D2E06B" w:rsidR="00811680" w:rsidRPr="00F01E2C" w:rsidRDefault="00CD7AA5" w:rsidP="00811680">
                              <w:pPr>
                                <w:ind w:left="426"/>
                                <w:rPr>
                                  <w:b/>
                                  <w:color w:val="0070C0"/>
                                  <w:sz w:val="16"/>
                                </w:rPr>
                              </w:pPr>
                              <w:hyperlink r:id="rId12" w:history="1">
                                <w:r w:rsidR="00811680" w:rsidRPr="00811680">
                                  <w:rPr>
                                    <w:rStyle w:val="Hyperlink"/>
                                    <w:b/>
                                    <w:sz w:val="16"/>
                                  </w:rPr>
                                  <w:t>https://www.unifoa.edu.br/debitos-judiciais</w:t>
                                </w:r>
                              </w:hyperlink>
                              <w:r w:rsidR="00811680" w:rsidRPr="006C59EE">
                                <w:rPr>
                                  <w:b/>
                                  <w:color w:val="0070C0"/>
                                  <w:sz w:val="1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 name="Imagem 7">
                            <a:hlinkClick r:id="rId12"/>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142875" y="339725"/>
                            <a:ext cx="539750" cy="539750"/>
                          </a:xfrm>
                          <a:prstGeom prst="rect">
                            <a:avLst/>
                          </a:prstGeom>
                        </pic:spPr>
                      </pic:pic>
                    </wpg:wgp>
                  </a:graphicData>
                </a:graphic>
              </wp:inline>
            </w:drawing>
          </mc:Choice>
          <mc:Fallback>
            <w:pict>
              <v:group w14:anchorId="294325E2" id="Agrupar 5" o:spid="_x0000_s1026" href="https://www.unifoa.edu.br/debitos-judiciais/" style="width:236.25pt;height:69.7pt;mso-position-horizontal-relative:char;mso-position-vertical-relative:line" coordorigin="-1428,1486" coordsize="30003,92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" o:button="t">
                <v:roundrect id="Retângulo: Cantos Arredondados 6" o:spid="_x0000_s1027" href="https://www.unifoa.edu.br/debitos-judiciais/" style="position:absolute;left:1238;top:1486;width:27337;height:9212;visibility:visible;mso-wrap-style:square;v-text-anchor:middle" arcsize="333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" o:button="t" fillcolor="window" strokecolor="#002060" strokeweight="1pt">
                  <v:fill o:detectmouseclick="t"/>
                  <v:stroke joinstyle="miter"/>
                  <v:textbox>
                    <w:txbxContent>
                      <w:p w14:paraId="0824541A" w14:textId="77777777" w:rsidR="00811680" w:rsidRDefault="00811680" w:rsidP="00811680">
                        <w:pPr>
                          <w:ind w:left="426"/>
                          <w:rPr>
                            <w:b/>
                            <w:sz w:val="16"/>
                          </w:rPr>
                        </w:pPr>
                        <w:r w:rsidRPr="00F01E2C">
                          <w:rPr>
                            <w:b/>
                            <w:sz w:val="16"/>
                          </w:rPr>
                          <w:t>A FOA POSSUI UM CANAL PARA REALIZAÇÃO DE ACORDOS JUD</w:t>
                        </w:r>
                        <w:r>
                          <w:rPr>
                            <w:b/>
                            <w:sz w:val="16"/>
                          </w:rPr>
                          <w:t>I</w:t>
                        </w:r>
                        <w:r w:rsidRPr="00F01E2C">
                          <w:rPr>
                            <w:b/>
                            <w:sz w:val="16"/>
                          </w:rPr>
                          <w:t>CIAIS.</w:t>
                        </w:r>
                      </w:p>
                      <w:p w14:paraId="74BB1B1F" w14:textId="77777777" w:rsidR="00811680" w:rsidRPr="00F01E2C" w:rsidRDefault="00811680" w:rsidP="00811680">
                        <w:pPr>
                          <w:ind w:left="426"/>
                          <w:rPr>
                            <w:b/>
                            <w:sz w:val="16"/>
                          </w:rPr>
                        </w:pPr>
                      </w:p>
                      <w:p w14:paraId="490C5E83" w14:textId="77777777" w:rsidR="00811680" w:rsidRDefault="00811680" w:rsidP="00811680">
                        <w:pPr>
                          <w:ind w:left="426"/>
                          <w:rPr>
                            <w:b/>
                            <w:sz w:val="16"/>
                          </w:rPr>
                        </w:pPr>
                        <w:r>
                          <w:rPr>
                            <w:b/>
                            <w:sz w:val="16"/>
                          </w:rPr>
                          <w:t>ACESSE:</w:t>
                        </w:r>
                      </w:p>
                      <w:p w14:paraId="7A9290F1" w14:textId="77777777" w:rsidR="00811680" w:rsidRDefault="00811680" w:rsidP="00811680">
                        <w:pPr>
                          <w:ind w:left="426"/>
                          <w:rPr>
                            <w:b/>
                            <w:sz w:val="16"/>
                          </w:rPr>
                        </w:pPr>
                      </w:p>
                      <w:p w14:paraId="63CF6715" w14:textId="13D2E06B" w:rsidR="00811680" w:rsidRPr="00F01E2C" w:rsidRDefault="00CD7AA5" w:rsidP="00811680">
                        <w:pPr>
                          <w:ind w:left="426"/>
                          <w:rPr>
                            <w:b/>
                            <w:color w:val="0070C0"/>
                            <w:sz w:val="16"/>
                          </w:rPr>
                        </w:pPr>
                        <w:hyperlink r:id="rId14" w:history="1">
                          <w:r w:rsidR="00811680" w:rsidRPr="00811680">
                            <w:rPr>
                              <w:rStyle w:val="Hyperlink"/>
                              <w:b/>
                              <w:sz w:val="16"/>
                            </w:rPr>
                            <w:t>https://www.unifoa.edu.br/debitos-judiciais</w:t>
                          </w:r>
                        </w:hyperlink>
                        <w:r w:rsidR="00811680" w:rsidRPr="006C59EE">
                          <w:rPr>
                            <w:b/>
                            <w:color w:val="0070C0"/>
                            <w:sz w:val="16"/>
                          </w:rPr>
                          <w:t>/</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7" o:spid="_x0000_s1028" type="#_x0000_t75" href="https://www.unifoa.edu.br/debitos-judiciais/" style="position:absolute;left:-1428;top:3397;width:5396;height:5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" o:button="t">
                  <v:fill o:detectmouseclick="t"/>
                  <v:imagedata r:id="rId15" o:title=""/>
                </v:shape>
                <w10:anchorlock/>
              </v:group>
            </w:pict>
          </mc:Fallback>
        </mc:AlternateContent>
      </w:r>
    </w:p>
    <w:p w14:paraId="5A39BBE3" w14:textId="7F017538" w:rsidR="004649B6" w:rsidRPr="00DF0C3A" w:rsidRDefault="004649B6" w:rsidP="00BD3034">
      <w:pPr>
        <w:spacing w:line="360" w:lineRule="auto"/>
        <w:jc w:val="both"/>
        <w:rPr>
          <w:rFonts w:cs="Arial"/>
          <w:b/>
          <w:sz w:val="21"/>
          <w:szCs w:val="21"/>
          <w:u w:val="single"/>
        </w:rPr>
      </w:pPr>
      <w:r w:rsidRPr="00DF0C3A">
        <w:rPr>
          <w:rFonts w:cs="Arial"/>
          <w:b/>
          <w:sz w:val="21"/>
          <w:szCs w:val="21"/>
          <w:u w:val="single"/>
        </w:rPr>
        <w:t xml:space="preserve">Processo nº </w:t>
      </w:r>
      <w:r w:rsidR="00665E61">
        <w:rPr>
          <w:rFonts w:cs="Arial"/>
          <w:b/>
          <w:sz w:val="21"/>
          <w:szCs w:val="21"/>
          <w:u w:val="single"/>
        </w:rPr>
        <w:t>0807007-30.2025</w:t>
      </w:r>
      <w:r w:rsidR="00C55571" w:rsidRPr="00DF0C3A">
        <w:rPr>
          <w:rFonts w:cs="Arial"/>
          <w:b/>
          <w:sz w:val="21"/>
          <w:szCs w:val="21"/>
          <w:u w:val="single"/>
        </w:rPr>
        <w:t>.8.19.0066</w:t>
      </w:r>
    </w:p>
    <w:p w14:paraId="590322A4" w14:textId="77777777" w:rsidR="00C55571" w:rsidRPr="00DF0C3A" w:rsidRDefault="00C55571" w:rsidP="00BD3034">
      <w:pPr>
        <w:spacing w:line="360" w:lineRule="auto"/>
        <w:jc w:val="both"/>
        <w:rPr>
          <w:rFonts w:cs="Arial"/>
          <w:b/>
          <w:sz w:val="21"/>
          <w:szCs w:val="21"/>
        </w:rPr>
      </w:pPr>
    </w:p>
    <w:p w14:paraId="7D8A59B7" w14:textId="4B14B2DD" w:rsidR="004649B6" w:rsidRPr="00DF0C3A" w:rsidRDefault="004649B6" w:rsidP="00BD3034">
      <w:pPr>
        <w:spacing w:line="360" w:lineRule="auto"/>
        <w:ind w:firstLine="1418"/>
        <w:jc w:val="both"/>
        <w:rPr>
          <w:rFonts w:cs="Arial"/>
          <w:sz w:val="21"/>
          <w:szCs w:val="21"/>
        </w:rPr>
      </w:pPr>
      <w:r w:rsidRPr="00DF0C3A">
        <w:rPr>
          <w:rFonts w:cs="Arial"/>
          <w:b/>
          <w:bCs/>
          <w:sz w:val="21"/>
          <w:szCs w:val="21"/>
        </w:rPr>
        <w:t>FUNDAÇÃO OSWALDO ARANHA – FOA</w:t>
      </w:r>
      <w:r w:rsidRPr="00DF0C3A">
        <w:rPr>
          <w:rFonts w:cs="Arial"/>
          <w:sz w:val="21"/>
          <w:szCs w:val="21"/>
        </w:rPr>
        <w:t>,</w:t>
      </w:r>
      <w:r w:rsidRPr="00DF0C3A">
        <w:rPr>
          <w:rFonts w:cs="Arial"/>
          <w:b/>
          <w:bCs/>
          <w:sz w:val="21"/>
          <w:szCs w:val="21"/>
        </w:rPr>
        <w:t xml:space="preserve"> </w:t>
      </w:r>
      <w:r w:rsidRPr="00DF0C3A">
        <w:rPr>
          <w:rFonts w:cs="Arial"/>
          <w:sz w:val="21"/>
          <w:szCs w:val="21"/>
        </w:rPr>
        <w:t xml:space="preserve">entidade fundacional com personalidade jurídica de direito privado sem fins lucrativos, mantenedora do </w:t>
      </w:r>
      <w:r w:rsidRPr="00DF0C3A">
        <w:rPr>
          <w:rFonts w:cs="Arial"/>
          <w:b/>
          <w:bCs/>
          <w:sz w:val="21"/>
          <w:szCs w:val="21"/>
        </w:rPr>
        <w:t>Centro Universitário de Volta Redonda – UniFOA</w:t>
      </w:r>
      <w:r w:rsidRPr="00DF0C3A">
        <w:rPr>
          <w:rFonts w:cs="Arial"/>
          <w:sz w:val="21"/>
          <w:szCs w:val="21"/>
        </w:rPr>
        <w:t>,</w:t>
      </w:r>
      <w:r w:rsidRPr="00DF0C3A">
        <w:rPr>
          <w:rFonts w:cs="Arial"/>
          <w:b/>
          <w:bCs/>
          <w:sz w:val="21"/>
          <w:szCs w:val="21"/>
        </w:rPr>
        <w:t xml:space="preserve"> </w:t>
      </w:r>
      <w:r w:rsidRPr="00DF0C3A">
        <w:rPr>
          <w:rFonts w:cs="Arial"/>
          <w:sz w:val="21"/>
          <w:szCs w:val="21"/>
        </w:rPr>
        <w:t xml:space="preserve">integrante do Sistema Federal de Ensino, inscrito no CNPJ/MF nº 32.504.995/0001-14, com sede na Avenida Dauro Peixoto Aragão, nº 1.325, bairro Três Poços, Volta Redonda – RJ, com endereço eletrônico </w:t>
      </w:r>
      <w:hyperlink r:id="rId16">
        <w:r w:rsidRPr="00DF0C3A">
          <w:rPr>
            <w:rStyle w:val="Hyperlink"/>
            <w:rFonts w:cs="Arial"/>
            <w:sz w:val="21"/>
            <w:szCs w:val="21"/>
          </w:rPr>
          <w:t>foajudicial@foa.org.br</w:t>
        </w:r>
      </w:hyperlink>
      <w:r w:rsidRPr="00DF0C3A">
        <w:rPr>
          <w:rFonts w:cs="Arial"/>
          <w:sz w:val="21"/>
          <w:szCs w:val="21"/>
        </w:rPr>
        <w:t>, por s</w:t>
      </w:r>
      <w:r w:rsidR="092CFF9A" w:rsidRPr="00DF0C3A">
        <w:rPr>
          <w:rFonts w:cs="Arial"/>
          <w:sz w:val="21"/>
          <w:szCs w:val="21"/>
        </w:rPr>
        <w:t xml:space="preserve">eus </w:t>
      </w:r>
      <w:r w:rsidRPr="00DF0C3A">
        <w:rPr>
          <w:rFonts w:cs="Arial"/>
          <w:sz w:val="21"/>
          <w:szCs w:val="21"/>
        </w:rPr>
        <w:t>procu</w:t>
      </w:r>
      <w:r w:rsidR="48BBC989" w:rsidRPr="00DF0C3A">
        <w:rPr>
          <w:rFonts w:cs="Arial"/>
          <w:sz w:val="21"/>
          <w:szCs w:val="21"/>
        </w:rPr>
        <w:t xml:space="preserve">radores </w:t>
      </w:r>
      <w:r w:rsidRPr="00DF0C3A">
        <w:rPr>
          <w:rFonts w:cs="Arial"/>
          <w:i/>
          <w:iCs/>
          <w:sz w:val="21"/>
          <w:szCs w:val="21"/>
        </w:rPr>
        <w:t>in fine</w:t>
      </w:r>
      <w:r w:rsidRPr="00DF0C3A">
        <w:rPr>
          <w:rFonts w:cs="Arial"/>
          <w:sz w:val="21"/>
          <w:szCs w:val="21"/>
        </w:rPr>
        <w:t xml:space="preserve"> assinad</w:t>
      </w:r>
      <w:r w:rsidR="79B89A18" w:rsidRPr="00DF0C3A">
        <w:rPr>
          <w:rFonts w:cs="Arial"/>
          <w:sz w:val="21"/>
          <w:szCs w:val="21"/>
        </w:rPr>
        <w:t xml:space="preserve">os </w:t>
      </w:r>
      <w:r w:rsidR="21AD479E" w:rsidRPr="00DF0C3A">
        <w:rPr>
          <w:rFonts w:cs="Arial"/>
          <w:sz w:val="21"/>
          <w:szCs w:val="21"/>
        </w:rPr>
        <w:t>(procuração em anexo)</w:t>
      </w:r>
      <w:r w:rsidRPr="00DF0C3A">
        <w:rPr>
          <w:rFonts w:cs="Arial"/>
          <w:sz w:val="21"/>
          <w:szCs w:val="21"/>
        </w:rPr>
        <w:t xml:space="preserve">, vem respeitosamente à presença de Vossa Excelência, apresentar tempestivamente </w:t>
      </w:r>
      <w:r w:rsidRPr="00DF0C3A">
        <w:rPr>
          <w:rFonts w:cs="Arial"/>
          <w:b/>
          <w:bCs/>
          <w:sz w:val="21"/>
          <w:szCs w:val="21"/>
        </w:rPr>
        <w:t xml:space="preserve">IMPUGNAÇÃO </w:t>
      </w:r>
      <w:r w:rsidRPr="00DF0C3A">
        <w:rPr>
          <w:rFonts w:cs="Arial"/>
          <w:sz w:val="21"/>
          <w:szCs w:val="21"/>
        </w:rPr>
        <w:t xml:space="preserve">aos </w:t>
      </w:r>
      <w:r w:rsidRPr="00DF0C3A">
        <w:rPr>
          <w:rFonts w:cs="Arial"/>
          <w:b/>
          <w:bCs/>
          <w:sz w:val="21"/>
          <w:szCs w:val="21"/>
        </w:rPr>
        <w:t>EMBARGOS À EXECUÇÃO</w:t>
      </w:r>
      <w:r w:rsidR="00C34A7A" w:rsidRPr="00DF0C3A">
        <w:rPr>
          <w:rFonts w:cs="Arial"/>
          <w:b/>
          <w:bCs/>
          <w:sz w:val="21"/>
          <w:szCs w:val="21"/>
        </w:rPr>
        <w:t xml:space="preserve"> </w:t>
      </w:r>
      <w:r w:rsidRPr="00DF0C3A">
        <w:rPr>
          <w:rFonts w:cs="Arial"/>
          <w:sz w:val="21"/>
          <w:szCs w:val="21"/>
        </w:rPr>
        <w:t>opostos por</w:t>
      </w:r>
      <w:r w:rsidRPr="00DF0C3A">
        <w:rPr>
          <w:rFonts w:cs="Arial"/>
          <w:b/>
          <w:bCs/>
          <w:sz w:val="21"/>
          <w:szCs w:val="21"/>
        </w:rPr>
        <w:t xml:space="preserve"> </w:t>
      </w:r>
      <w:r w:rsidR="00665E61" w:rsidRPr="00665E61">
        <w:rPr>
          <w:rFonts w:cs="Arial"/>
          <w:b/>
          <w:bCs/>
          <w:sz w:val="21"/>
          <w:szCs w:val="21"/>
        </w:rPr>
        <w:t>JOAO VITOR DO NASCIMENTO ANDRADE</w:t>
      </w:r>
      <w:r w:rsidRPr="00DF0C3A">
        <w:rPr>
          <w:rFonts w:cs="Arial"/>
          <w:sz w:val="21"/>
          <w:szCs w:val="21"/>
        </w:rPr>
        <w:t>, pelos seguintes motivos fáticos e jurídicos que passa a expor:</w:t>
      </w:r>
    </w:p>
    <w:p w14:paraId="41C8F396" w14:textId="77777777" w:rsidR="002368BE" w:rsidRPr="00DF0C3A" w:rsidRDefault="002368BE" w:rsidP="002368BE">
      <w:pPr>
        <w:spacing w:line="360" w:lineRule="auto"/>
        <w:jc w:val="center"/>
        <w:rPr>
          <w:rFonts w:cs="Arial"/>
          <w:b/>
          <w:color w:val="FF0000"/>
          <w:sz w:val="21"/>
          <w:szCs w:val="21"/>
          <w:u w:val="single"/>
        </w:rPr>
      </w:pPr>
    </w:p>
    <w:p w14:paraId="1F1E0EB9" w14:textId="24B47508" w:rsidR="002368BE" w:rsidRPr="00DF0C3A" w:rsidRDefault="002368BE" w:rsidP="001B4489">
      <w:pPr>
        <w:pStyle w:val="PargrafodaLista"/>
        <w:numPr>
          <w:ilvl w:val="0"/>
          <w:numId w:val="15"/>
        </w:numPr>
        <w:spacing w:line="360" w:lineRule="auto"/>
        <w:jc w:val="center"/>
        <w:rPr>
          <w:rFonts w:cs="Arial"/>
          <w:b/>
          <w:sz w:val="21"/>
          <w:szCs w:val="21"/>
          <w:u w:val="single"/>
        </w:rPr>
      </w:pPr>
      <w:r w:rsidRPr="00DF0C3A">
        <w:rPr>
          <w:rFonts w:cs="Arial"/>
          <w:b/>
          <w:sz w:val="21"/>
          <w:szCs w:val="21"/>
          <w:u w:val="single"/>
        </w:rPr>
        <w:t xml:space="preserve">DA </w:t>
      </w:r>
      <w:r w:rsidR="00F264AE" w:rsidRPr="00DF0C3A">
        <w:rPr>
          <w:rFonts w:cs="Arial"/>
          <w:b/>
          <w:sz w:val="21"/>
          <w:szCs w:val="21"/>
          <w:u w:val="single"/>
        </w:rPr>
        <w:t xml:space="preserve">SÍNTESE </w:t>
      </w:r>
      <w:r w:rsidRPr="00DF0C3A">
        <w:rPr>
          <w:rFonts w:cs="Arial"/>
          <w:b/>
          <w:sz w:val="21"/>
          <w:szCs w:val="21"/>
          <w:u w:val="single"/>
        </w:rPr>
        <w:t>DOS FATOS</w:t>
      </w:r>
    </w:p>
    <w:p w14:paraId="53128261" w14:textId="77777777" w:rsidR="002368BE" w:rsidRPr="00DF0C3A" w:rsidRDefault="002368BE" w:rsidP="00671660">
      <w:pPr>
        <w:rPr>
          <w:rFonts w:cs="Arial"/>
          <w:sz w:val="21"/>
          <w:szCs w:val="21"/>
        </w:rPr>
      </w:pPr>
    </w:p>
    <w:p w14:paraId="23C3514C" w14:textId="1B2FCF27" w:rsidR="00A53794" w:rsidRPr="00DF0C3A" w:rsidRDefault="008D4AD9" w:rsidP="00F64398">
      <w:pPr>
        <w:numPr>
          <w:ilvl w:val="0"/>
          <w:numId w:val="1"/>
        </w:numPr>
        <w:tabs>
          <w:tab w:val="left" w:pos="1134"/>
        </w:tabs>
        <w:spacing w:line="360" w:lineRule="auto"/>
        <w:ind w:left="0" w:firstLine="0"/>
        <w:contextualSpacing/>
        <w:jc w:val="both"/>
        <w:rPr>
          <w:rFonts w:cs="Arial"/>
          <w:sz w:val="21"/>
          <w:szCs w:val="21"/>
        </w:rPr>
      </w:pPr>
      <w:r w:rsidRPr="00DF0C3A">
        <w:rPr>
          <w:rFonts w:cs="Arial"/>
          <w:sz w:val="21"/>
          <w:szCs w:val="21"/>
        </w:rPr>
        <w:t>A</w:t>
      </w:r>
      <w:r w:rsidR="0018789A" w:rsidRPr="00DF0C3A">
        <w:rPr>
          <w:rFonts w:cs="Arial"/>
          <w:sz w:val="21"/>
          <w:szCs w:val="21"/>
        </w:rPr>
        <w:t xml:space="preserve">lega a parte embargante </w:t>
      </w:r>
      <w:r w:rsidRPr="00DF0C3A">
        <w:rPr>
          <w:rFonts w:cs="Arial"/>
          <w:sz w:val="21"/>
          <w:szCs w:val="21"/>
        </w:rPr>
        <w:t>em síntese</w:t>
      </w:r>
      <w:r w:rsidR="00E336F0">
        <w:rPr>
          <w:rFonts w:cs="Arial"/>
          <w:sz w:val="21"/>
          <w:szCs w:val="21"/>
        </w:rPr>
        <w:t xml:space="preserve"> </w:t>
      </w:r>
      <w:r w:rsidR="001076F2" w:rsidRPr="00DF0C3A">
        <w:rPr>
          <w:rFonts w:cs="Arial"/>
          <w:sz w:val="21"/>
          <w:szCs w:val="21"/>
        </w:rPr>
        <w:t>que há excesso na execução</w:t>
      </w:r>
      <w:r w:rsidR="00665E61">
        <w:rPr>
          <w:rFonts w:cs="Arial"/>
          <w:sz w:val="21"/>
          <w:szCs w:val="21"/>
        </w:rPr>
        <w:t xml:space="preserve"> pela data de atualização das parcelas </w:t>
      </w:r>
      <w:r w:rsidR="0024263B" w:rsidRPr="00DF0C3A">
        <w:rPr>
          <w:rFonts w:cs="Arial"/>
          <w:sz w:val="21"/>
          <w:szCs w:val="21"/>
        </w:rPr>
        <w:t xml:space="preserve">e </w:t>
      </w:r>
      <w:r w:rsidR="00665E61">
        <w:rPr>
          <w:rFonts w:cs="Arial"/>
          <w:sz w:val="21"/>
          <w:szCs w:val="21"/>
        </w:rPr>
        <w:t>pela inclusão de</w:t>
      </w:r>
      <w:r w:rsidR="000C0EBC" w:rsidRPr="00DF0C3A">
        <w:rPr>
          <w:rFonts w:cs="Arial"/>
          <w:sz w:val="21"/>
          <w:szCs w:val="21"/>
        </w:rPr>
        <w:t xml:space="preserve"> honorários advocatícios</w:t>
      </w:r>
      <w:r w:rsidR="001076F2" w:rsidRPr="00DF0C3A">
        <w:rPr>
          <w:rFonts w:cs="Arial"/>
          <w:sz w:val="21"/>
          <w:szCs w:val="21"/>
        </w:rPr>
        <w:t>.</w:t>
      </w:r>
      <w:r w:rsidR="00D970E1" w:rsidRPr="00DF0C3A">
        <w:rPr>
          <w:rFonts w:cs="Arial"/>
          <w:sz w:val="21"/>
          <w:szCs w:val="21"/>
        </w:rPr>
        <w:t xml:space="preserve"> </w:t>
      </w:r>
    </w:p>
    <w:p w14:paraId="6B54B07A" w14:textId="77777777" w:rsidR="001F5780" w:rsidRPr="00DF0C3A" w:rsidRDefault="001F5780" w:rsidP="001F5780">
      <w:pPr>
        <w:tabs>
          <w:tab w:val="left" w:pos="1134"/>
        </w:tabs>
        <w:spacing w:line="360" w:lineRule="auto"/>
        <w:contextualSpacing/>
        <w:jc w:val="both"/>
        <w:rPr>
          <w:rFonts w:cs="Arial"/>
          <w:sz w:val="21"/>
          <w:szCs w:val="21"/>
        </w:rPr>
      </w:pPr>
    </w:p>
    <w:p w14:paraId="69BDC355" w14:textId="25A8B467" w:rsidR="001026DF" w:rsidRPr="00DF0C3A" w:rsidRDefault="008D4AD9" w:rsidP="001026DF">
      <w:pPr>
        <w:numPr>
          <w:ilvl w:val="0"/>
          <w:numId w:val="1"/>
        </w:numPr>
        <w:tabs>
          <w:tab w:val="left" w:pos="1134"/>
        </w:tabs>
        <w:spacing w:line="360" w:lineRule="auto"/>
        <w:ind w:left="0" w:firstLine="0"/>
        <w:contextualSpacing/>
        <w:jc w:val="both"/>
        <w:rPr>
          <w:rFonts w:cs="Arial"/>
          <w:sz w:val="21"/>
          <w:szCs w:val="21"/>
        </w:rPr>
      </w:pPr>
      <w:r w:rsidRPr="00DF0C3A">
        <w:rPr>
          <w:rFonts w:cs="Arial"/>
          <w:sz w:val="21"/>
          <w:szCs w:val="21"/>
        </w:rPr>
        <w:t>O</w:t>
      </w:r>
      <w:r w:rsidR="0018789A" w:rsidRPr="00DF0C3A">
        <w:rPr>
          <w:rFonts w:cs="Arial"/>
          <w:sz w:val="21"/>
          <w:szCs w:val="21"/>
        </w:rPr>
        <w:t>s</w:t>
      </w:r>
      <w:r w:rsidR="00A53794" w:rsidRPr="00DF0C3A">
        <w:rPr>
          <w:rFonts w:cs="Arial"/>
          <w:sz w:val="21"/>
          <w:szCs w:val="21"/>
        </w:rPr>
        <w:t xml:space="preserve"> embargos revelam argumentos despidos de qualquer fundamento e comprovação fática, tratando-se de instrumento protelatório, devendo ser rejeitad</w:t>
      </w:r>
      <w:r w:rsidR="00B068C4" w:rsidRPr="00DF0C3A">
        <w:rPr>
          <w:rFonts w:cs="Arial"/>
          <w:sz w:val="21"/>
          <w:szCs w:val="21"/>
        </w:rPr>
        <w:t>o</w:t>
      </w:r>
      <w:r w:rsidR="00A53794" w:rsidRPr="00DF0C3A">
        <w:rPr>
          <w:rFonts w:cs="Arial"/>
          <w:sz w:val="21"/>
          <w:szCs w:val="21"/>
        </w:rPr>
        <w:t xml:space="preserve"> em todos os seus termos.</w:t>
      </w:r>
    </w:p>
    <w:p w14:paraId="10C91772" w14:textId="77777777" w:rsidR="00822940" w:rsidRPr="00DF0C3A" w:rsidRDefault="00822940" w:rsidP="00822940">
      <w:pPr>
        <w:pStyle w:val="PargrafodaLista"/>
        <w:rPr>
          <w:rFonts w:cs="Arial"/>
          <w:sz w:val="21"/>
          <w:szCs w:val="21"/>
        </w:rPr>
      </w:pPr>
    </w:p>
    <w:p w14:paraId="0D149389" w14:textId="67FE3E87" w:rsidR="00D0256C" w:rsidRPr="00DF0C3A" w:rsidRDefault="002A65E1" w:rsidP="0023280B">
      <w:pPr>
        <w:tabs>
          <w:tab w:val="left" w:pos="1134"/>
        </w:tabs>
        <w:spacing w:line="360" w:lineRule="auto"/>
        <w:contextualSpacing/>
        <w:jc w:val="center"/>
        <w:rPr>
          <w:rFonts w:cs="Arial"/>
          <w:b/>
          <w:sz w:val="21"/>
          <w:szCs w:val="21"/>
        </w:rPr>
      </w:pPr>
      <w:r w:rsidRPr="00DF0C3A">
        <w:rPr>
          <w:rFonts w:cs="Arial"/>
          <w:b/>
          <w:sz w:val="21"/>
          <w:szCs w:val="21"/>
        </w:rPr>
        <w:t>DO MÉRITO</w:t>
      </w:r>
    </w:p>
    <w:p w14:paraId="1FB1B110" w14:textId="77777777" w:rsidR="0023280B" w:rsidRPr="00DF0C3A" w:rsidRDefault="0023280B" w:rsidP="0023280B">
      <w:pPr>
        <w:tabs>
          <w:tab w:val="left" w:pos="1134"/>
        </w:tabs>
        <w:spacing w:line="360" w:lineRule="auto"/>
        <w:contextualSpacing/>
        <w:jc w:val="center"/>
        <w:rPr>
          <w:rFonts w:cs="Arial"/>
          <w:b/>
          <w:sz w:val="21"/>
          <w:szCs w:val="21"/>
        </w:rPr>
      </w:pPr>
    </w:p>
    <w:p w14:paraId="6238E32D" w14:textId="694D6666" w:rsidR="002F7EC8" w:rsidRPr="00DF0C3A" w:rsidRDefault="00044100" w:rsidP="002A65E1">
      <w:pPr>
        <w:pStyle w:val="PargrafodaLista"/>
        <w:numPr>
          <w:ilvl w:val="0"/>
          <w:numId w:val="15"/>
        </w:numPr>
        <w:spacing w:line="360" w:lineRule="auto"/>
        <w:jc w:val="center"/>
        <w:rPr>
          <w:rFonts w:cs="Arial"/>
          <w:b/>
          <w:sz w:val="21"/>
          <w:szCs w:val="21"/>
          <w:u w:val="single"/>
        </w:rPr>
      </w:pPr>
      <w:r w:rsidRPr="00DF0C3A">
        <w:rPr>
          <w:rFonts w:cs="Arial"/>
          <w:b/>
          <w:sz w:val="21"/>
          <w:szCs w:val="21"/>
          <w:u w:val="single"/>
        </w:rPr>
        <w:t xml:space="preserve">DA </w:t>
      </w:r>
      <w:r w:rsidR="002F7EC8" w:rsidRPr="00DF0C3A">
        <w:rPr>
          <w:rFonts w:cs="Arial"/>
          <w:b/>
          <w:sz w:val="21"/>
          <w:szCs w:val="21"/>
          <w:u w:val="single"/>
        </w:rPr>
        <w:t>AUSÊNCIA DE EXCESSO NA EXECUÇÃO</w:t>
      </w:r>
      <w:r w:rsidR="001026DF" w:rsidRPr="00DF0C3A">
        <w:rPr>
          <w:rFonts w:cs="Arial"/>
          <w:b/>
          <w:sz w:val="21"/>
          <w:szCs w:val="21"/>
          <w:u w:val="single"/>
        </w:rPr>
        <w:t xml:space="preserve"> </w:t>
      </w:r>
    </w:p>
    <w:p w14:paraId="2D555713" w14:textId="77777777" w:rsidR="00C70076" w:rsidRPr="00DF0C3A" w:rsidRDefault="00C70076" w:rsidP="00C70076">
      <w:pPr>
        <w:pStyle w:val="PargrafodaLista"/>
        <w:spacing w:line="360" w:lineRule="auto"/>
        <w:rPr>
          <w:rFonts w:cs="Arial"/>
          <w:b/>
          <w:sz w:val="21"/>
          <w:szCs w:val="21"/>
          <w:u w:val="single"/>
        </w:rPr>
      </w:pPr>
    </w:p>
    <w:p w14:paraId="1EA379D5" w14:textId="06774D47" w:rsidR="00CB27BD" w:rsidRPr="00DF0C3A" w:rsidRDefault="00E336F0" w:rsidP="00EE6EA0">
      <w:pPr>
        <w:numPr>
          <w:ilvl w:val="0"/>
          <w:numId w:val="1"/>
        </w:numPr>
        <w:tabs>
          <w:tab w:val="left" w:pos="-426"/>
          <w:tab w:val="left" w:pos="1418"/>
        </w:tabs>
        <w:spacing w:line="360" w:lineRule="auto"/>
        <w:ind w:left="0" w:firstLine="0"/>
        <w:jc w:val="both"/>
        <w:rPr>
          <w:rFonts w:eastAsia="Calibri" w:cs="Arial"/>
          <w:sz w:val="21"/>
          <w:szCs w:val="21"/>
        </w:rPr>
      </w:pPr>
      <w:r>
        <w:rPr>
          <w:rFonts w:eastAsia="Calibri" w:cs="Arial"/>
          <w:sz w:val="21"/>
          <w:szCs w:val="21"/>
        </w:rPr>
        <w:t>A</w:t>
      </w:r>
      <w:r w:rsidR="002F7EC8" w:rsidRPr="00DF0C3A">
        <w:rPr>
          <w:rFonts w:eastAsia="Calibri" w:cs="Arial"/>
          <w:sz w:val="21"/>
          <w:szCs w:val="21"/>
        </w:rPr>
        <w:t xml:space="preserve"> alegação do embargante de excesso na execução</w:t>
      </w:r>
      <w:r w:rsidR="00514C04" w:rsidRPr="00DF0C3A">
        <w:rPr>
          <w:rFonts w:eastAsia="Calibri" w:cs="Arial"/>
          <w:sz w:val="21"/>
          <w:szCs w:val="21"/>
        </w:rPr>
        <w:t xml:space="preserve"> lastreia-se e </w:t>
      </w:r>
      <w:r w:rsidR="000C0EBC" w:rsidRPr="00DF0C3A">
        <w:rPr>
          <w:rFonts w:eastAsia="Calibri" w:cs="Arial"/>
          <w:sz w:val="21"/>
          <w:szCs w:val="21"/>
        </w:rPr>
        <w:t xml:space="preserve">quanto a </w:t>
      </w:r>
      <w:r>
        <w:rPr>
          <w:rFonts w:eastAsia="Calibri" w:cs="Arial"/>
          <w:sz w:val="21"/>
          <w:szCs w:val="21"/>
        </w:rPr>
        <w:t xml:space="preserve">data indicada para a correção das parcelas dos instrumentos de Confissão de Dívida n° 024803 e 023064 </w:t>
      </w:r>
      <w:r w:rsidR="0068250E" w:rsidRPr="00DF0C3A">
        <w:rPr>
          <w:rFonts w:eastAsia="Calibri" w:cs="Arial"/>
          <w:sz w:val="21"/>
          <w:szCs w:val="21"/>
        </w:rPr>
        <w:t>e</w:t>
      </w:r>
      <w:r w:rsidR="00510520" w:rsidRPr="00DF0C3A">
        <w:rPr>
          <w:rFonts w:eastAsia="Calibri" w:cs="Arial"/>
          <w:sz w:val="21"/>
          <w:szCs w:val="21"/>
        </w:rPr>
        <w:t xml:space="preserve"> </w:t>
      </w:r>
      <w:r w:rsidR="00257A3D" w:rsidRPr="00DF0C3A">
        <w:rPr>
          <w:rFonts w:eastAsia="Calibri" w:cs="Arial"/>
          <w:sz w:val="21"/>
          <w:szCs w:val="21"/>
        </w:rPr>
        <w:t>d</w:t>
      </w:r>
      <w:r>
        <w:rPr>
          <w:rFonts w:eastAsia="Calibri" w:cs="Arial"/>
          <w:sz w:val="21"/>
          <w:szCs w:val="21"/>
        </w:rPr>
        <w:t>a</w:t>
      </w:r>
      <w:r w:rsidR="00C230C0" w:rsidRPr="00DF0C3A">
        <w:rPr>
          <w:rFonts w:eastAsia="Calibri" w:cs="Arial"/>
          <w:sz w:val="21"/>
          <w:szCs w:val="21"/>
        </w:rPr>
        <w:t xml:space="preserve"> </w:t>
      </w:r>
      <w:r>
        <w:rPr>
          <w:rFonts w:eastAsia="Calibri" w:cs="Arial"/>
          <w:sz w:val="21"/>
          <w:szCs w:val="21"/>
        </w:rPr>
        <w:t>inclusão</w:t>
      </w:r>
      <w:r w:rsidR="00C230C0" w:rsidRPr="00DF0C3A">
        <w:rPr>
          <w:rFonts w:eastAsia="Calibri" w:cs="Arial"/>
          <w:sz w:val="21"/>
          <w:szCs w:val="21"/>
        </w:rPr>
        <w:t xml:space="preserve"> dos</w:t>
      </w:r>
      <w:r w:rsidR="00257A3D" w:rsidRPr="00DF0C3A">
        <w:rPr>
          <w:rFonts w:eastAsia="Calibri" w:cs="Arial"/>
          <w:sz w:val="21"/>
          <w:szCs w:val="21"/>
        </w:rPr>
        <w:t xml:space="preserve"> </w:t>
      </w:r>
      <w:r w:rsidR="009020FC" w:rsidRPr="00DF0C3A">
        <w:rPr>
          <w:rFonts w:eastAsia="Calibri" w:cs="Arial"/>
          <w:sz w:val="21"/>
          <w:szCs w:val="21"/>
        </w:rPr>
        <w:t>honorários de 10%</w:t>
      </w:r>
      <w:r w:rsidR="00514C04" w:rsidRPr="00DF0C3A">
        <w:rPr>
          <w:rFonts w:eastAsia="Calibri" w:cs="Arial"/>
          <w:sz w:val="21"/>
          <w:szCs w:val="21"/>
        </w:rPr>
        <w:t xml:space="preserve">. </w:t>
      </w:r>
    </w:p>
    <w:p w14:paraId="0360C7C1" w14:textId="77777777" w:rsidR="00A84142" w:rsidRPr="00DF0C3A" w:rsidRDefault="00A84142" w:rsidP="00A84142">
      <w:pPr>
        <w:tabs>
          <w:tab w:val="left" w:pos="-426"/>
          <w:tab w:val="left" w:pos="1418"/>
        </w:tabs>
        <w:spacing w:line="360" w:lineRule="auto"/>
        <w:contextualSpacing/>
        <w:jc w:val="both"/>
        <w:rPr>
          <w:rFonts w:cs="Arial"/>
          <w:sz w:val="21"/>
          <w:szCs w:val="21"/>
        </w:rPr>
      </w:pPr>
    </w:p>
    <w:p w14:paraId="0562952C" w14:textId="47981AAD" w:rsidR="00E336F0" w:rsidRDefault="00E336F0" w:rsidP="00CB27BD">
      <w:pPr>
        <w:numPr>
          <w:ilvl w:val="0"/>
          <w:numId w:val="1"/>
        </w:numPr>
        <w:tabs>
          <w:tab w:val="left" w:pos="-426"/>
          <w:tab w:val="left" w:pos="1418"/>
        </w:tabs>
        <w:spacing w:line="360" w:lineRule="auto"/>
        <w:ind w:left="0" w:firstLine="0"/>
        <w:contextualSpacing/>
        <w:jc w:val="both"/>
        <w:rPr>
          <w:rFonts w:cs="Arial"/>
          <w:sz w:val="21"/>
          <w:szCs w:val="21"/>
        </w:rPr>
      </w:pPr>
      <w:r>
        <w:rPr>
          <w:rFonts w:cs="Arial"/>
          <w:sz w:val="21"/>
          <w:szCs w:val="21"/>
        </w:rPr>
        <w:t>Não há que se falar em excesso na execução, visto que n</w:t>
      </w:r>
      <w:r w:rsidR="00CB27BD" w:rsidRPr="00DF0C3A">
        <w:rPr>
          <w:rFonts w:cs="Arial"/>
          <w:sz w:val="21"/>
          <w:szCs w:val="21"/>
        </w:rPr>
        <w:t>o</w:t>
      </w:r>
      <w:r>
        <w:rPr>
          <w:rFonts w:cs="Arial"/>
          <w:sz w:val="21"/>
          <w:szCs w:val="21"/>
        </w:rPr>
        <w:t>s</w:t>
      </w:r>
      <w:r w:rsidR="00CB27BD" w:rsidRPr="00DF0C3A">
        <w:rPr>
          <w:rFonts w:cs="Arial"/>
          <w:sz w:val="21"/>
          <w:szCs w:val="21"/>
        </w:rPr>
        <w:t xml:space="preserve"> Instrumento</w:t>
      </w:r>
      <w:r>
        <w:rPr>
          <w:rFonts w:cs="Arial"/>
          <w:sz w:val="21"/>
          <w:szCs w:val="21"/>
        </w:rPr>
        <w:t>s</w:t>
      </w:r>
      <w:r w:rsidR="00CB27BD" w:rsidRPr="00DF0C3A">
        <w:rPr>
          <w:rFonts w:cs="Arial"/>
          <w:sz w:val="21"/>
          <w:szCs w:val="21"/>
        </w:rPr>
        <w:t xml:space="preserve"> de Confissão de Dívida </w:t>
      </w:r>
      <w:r>
        <w:rPr>
          <w:rFonts w:cs="Arial"/>
          <w:sz w:val="21"/>
          <w:szCs w:val="21"/>
        </w:rPr>
        <w:t xml:space="preserve">consta a previsto no parágrafo 3° da Cláusula Primeira, que </w:t>
      </w:r>
      <w:r w:rsidRPr="00E336F0">
        <w:rPr>
          <w:rFonts w:cs="Arial"/>
          <w:sz w:val="21"/>
          <w:szCs w:val="21"/>
          <w:u w:val="single"/>
        </w:rPr>
        <w:t>o atraso de qualquer parcela superior a 30 dias do vencimento implicará no vencimento antecipado das demais parcelas</w:t>
      </w:r>
      <w:r>
        <w:rPr>
          <w:rFonts w:cs="Arial"/>
          <w:sz w:val="21"/>
          <w:szCs w:val="21"/>
        </w:rPr>
        <w:t>, vejamos:</w:t>
      </w:r>
    </w:p>
    <w:p w14:paraId="34455B0F" w14:textId="77777777" w:rsidR="00E336F0" w:rsidRDefault="00E336F0" w:rsidP="00E336F0">
      <w:pPr>
        <w:pStyle w:val="PargrafodaLista"/>
        <w:rPr>
          <w:rFonts w:cs="Arial"/>
          <w:sz w:val="21"/>
          <w:szCs w:val="21"/>
        </w:rPr>
      </w:pPr>
    </w:p>
    <w:p w14:paraId="65A98AF9" w14:textId="1B3AF57F" w:rsidR="00E336F0" w:rsidRDefault="00E336F0" w:rsidP="00E336F0">
      <w:pPr>
        <w:tabs>
          <w:tab w:val="left" w:pos="-426"/>
          <w:tab w:val="left" w:pos="1418"/>
        </w:tabs>
        <w:spacing w:line="360" w:lineRule="auto"/>
        <w:contextualSpacing/>
        <w:jc w:val="center"/>
        <w:rPr>
          <w:rFonts w:cs="Arial"/>
          <w:sz w:val="21"/>
          <w:szCs w:val="21"/>
        </w:rPr>
      </w:pPr>
      <w:r w:rsidRPr="00E336F0">
        <w:rPr>
          <w:rFonts w:cs="Arial"/>
          <w:sz w:val="21"/>
          <w:szCs w:val="21"/>
        </w:rPr>
        <w:drawing>
          <wp:inline distT="0" distB="0" distL="0" distR="0" wp14:anchorId="3FE8B678" wp14:editId="792A5CC5">
            <wp:extent cx="4457185" cy="834489"/>
            <wp:effectExtent l="0" t="0" r="635" b="381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11836" b="5844"/>
                    <a:stretch/>
                  </pic:blipFill>
                  <pic:spPr bwMode="auto">
                    <a:xfrm>
                      <a:off x="0" y="0"/>
                      <a:ext cx="4750452" cy="889396"/>
                    </a:xfrm>
                    <a:prstGeom prst="rect">
                      <a:avLst/>
                    </a:prstGeom>
                    <a:ln>
                      <a:noFill/>
                    </a:ln>
                    <a:extLst>
                      <a:ext uri="{53640926-AAD7-44D8-BBD7-CCE9431645EC}">
                        <a14:shadowObscured xmlns:a14="http://schemas.microsoft.com/office/drawing/2010/main"/>
                      </a:ext>
                    </a:extLst>
                  </pic:spPr>
                </pic:pic>
              </a:graphicData>
            </a:graphic>
          </wp:inline>
        </w:drawing>
      </w:r>
    </w:p>
    <w:p w14:paraId="1256B8E7" w14:textId="4A3806B0" w:rsidR="00823516" w:rsidRDefault="00E336F0" w:rsidP="00CB27BD">
      <w:pPr>
        <w:numPr>
          <w:ilvl w:val="0"/>
          <w:numId w:val="1"/>
        </w:numPr>
        <w:tabs>
          <w:tab w:val="left" w:pos="-426"/>
          <w:tab w:val="left" w:pos="1418"/>
        </w:tabs>
        <w:spacing w:line="360" w:lineRule="auto"/>
        <w:ind w:left="0" w:firstLine="0"/>
        <w:contextualSpacing/>
        <w:jc w:val="both"/>
        <w:rPr>
          <w:rFonts w:cs="Arial"/>
          <w:sz w:val="21"/>
          <w:szCs w:val="21"/>
        </w:rPr>
      </w:pPr>
      <w:r>
        <w:rPr>
          <w:rFonts w:cs="Arial"/>
          <w:sz w:val="21"/>
          <w:szCs w:val="21"/>
        </w:rPr>
        <w:lastRenderedPageBreak/>
        <w:t xml:space="preserve">Deste modo, ao realizar o cálculo dos débitos referente </w:t>
      </w:r>
      <w:r w:rsidR="00823516">
        <w:rPr>
          <w:rFonts w:cs="Arial"/>
          <w:sz w:val="21"/>
          <w:szCs w:val="21"/>
        </w:rPr>
        <w:t>as parcelas em atraso realizaram-se</w:t>
      </w:r>
      <w:r>
        <w:rPr>
          <w:rFonts w:cs="Arial"/>
          <w:sz w:val="21"/>
          <w:szCs w:val="21"/>
        </w:rPr>
        <w:t xml:space="preserve"> a soma das demais parcelas vencidas, conforme previsto no instrumento contratual, ficando a data de vencimento da primeira parcela inadimplida</w:t>
      </w:r>
      <w:r w:rsidR="00823516">
        <w:rPr>
          <w:rFonts w:cs="Arial"/>
          <w:sz w:val="21"/>
          <w:szCs w:val="21"/>
        </w:rPr>
        <w:t>, quais sejam, 14/03/2020</w:t>
      </w:r>
      <w:r w:rsidR="008E247C">
        <w:rPr>
          <w:rFonts w:cs="Arial"/>
          <w:sz w:val="21"/>
          <w:szCs w:val="21"/>
        </w:rPr>
        <w:t xml:space="preserve"> (12 parcelas de R$ 547,86)</w:t>
      </w:r>
      <w:r w:rsidR="00823516">
        <w:rPr>
          <w:rFonts w:cs="Arial"/>
          <w:sz w:val="21"/>
          <w:szCs w:val="21"/>
        </w:rPr>
        <w:t xml:space="preserve"> e 14/04/2020</w:t>
      </w:r>
      <w:r w:rsidR="008E247C">
        <w:rPr>
          <w:rFonts w:cs="Arial"/>
          <w:sz w:val="21"/>
          <w:szCs w:val="21"/>
        </w:rPr>
        <w:t xml:space="preserve"> (23 parcelas de R$ 350,34)</w:t>
      </w:r>
      <w:r w:rsidR="00823516">
        <w:rPr>
          <w:rFonts w:cs="Arial"/>
          <w:sz w:val="21"/>
          <w:szCs w:val="21"/>
        </w:rPr>
        <w:t>.</w:t>
      </w:r>
    </w:p>
    <w:p w14:paraId="3BBD04CD" w14:textId="59DA91FD" w:rsidR="00823516" w:rsidRDefault="008E247C" w:rsidP="00823516">
      <w:pPr>
        <w:tabs>
          <w:tab w:val="left" w:pos="-426"/>
          <w:tab w:val="left" w:pos="1418"/>
        </w:tabs>
        <w:spacing w:line="360" w:lineRule="auto"/>
        <w:contextualSpacing/>
        <w:jc w:val="center"/>
        <w:rPr>
          <w:rFonts w:cs="Arial"/>
          <w:sz w:val="21"/>
          <w:szCs w:val="21"/>
        </w:rPr>
      </w:pPr>
      <w:r w:rsidRPr="008E247C">
        <w:rPr>
          <w:rFonts w:cs="Arial"/>
          <w:sz w:val="21"/>
          <w:szCs w:val="21"/>
        </w:rPr>
        <w:drawing>
          <wp:inline distT="0" distB="0" distL="0" distR="0" wp14:anchorId="311F6F8D" wp14:editId="02DE365D">
            <wp:extent cx="4569835" cy="1944006"/>
            <wp:effectExtent l="0" t="0" r="254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96440" cy="1955324"/>
                    </a:xfrm>
                    <a:prstGeom prst="rect">
                      <a:avLst/>
                    </a:prstGeom>
                  </pic:spPr>
                </pic:pic>
              </a:graphicData>
            </a:graphic>
          </wp:inline>
        </w:drawing>
      </w:r>
    </w:p>
    <w:p w14:paraId="3FA14696" w14:textId="7726BFC1" w:rsidR="00CB27BD" w:rsidRPr="00DF0C3A" w:rsidRDefault="00CB27BD" w:rsidP="00EE6EA0">
      <w:pPr>
        <w:rPr>
          <w:rFonts w:cs="Arial"/>
          <w:sz w:val="21"/>
          <w:szCs w:val="21"/>
        </w:rPr>
      </w:pPr>
    </w:p>
    <w:p w14:paraId="78AC0DC7" w14:textId="2B1A188A" w:rsidR="00EE6EA0" w:rsidRPr="00DF0C3A" w:rsidRDefault="00CB27BD" w:rsidP="00EE6EA0">
      <w:pPr>
        <w:numPr>
          <w:ilvl w:val="0"/>
          <w:numId w:val="1"/>
        </w:numPr>
        <w:tabs>
          <w:tab w:val="left" w:pos="-426"/>
          <w:tab w:val="left" w:pos="1418"/>
        </w:tabs>
        <w:spacing w:line="360" w:lineRule="auto"/>
        <w:ind w:left="0" w:firstLine="0"/>
        <w:contextualSpacing/>
        <w:jc w:val="both"/>
        <w:rPr>
          <w:rFonts w:cs="Arial"/>
          <w:sz w:val="21"/>
          <w:szCs w:val="21"/>
        </w:rPr>
      </w:pPr>
      <w:r w:rsidRPr="00DF0C3A">
        <w:rPr>
          <w:rFonts w:cs="Arial"/>
          <w:sz w:val="21"/>
          <w:szCs w:val="21"/>
        </w:rPr>
        <w:t>Portanto, não há qualquer indicio de ex</w:t>
      </w:r>
      <w:r w:rsidR="008E247C">
        <w:rPr>
          <w:rFonts w:cs="Arial"/>
          <w:sz w:val="21"/>
          <w:szCs w:val="21"/>
        </w:rPr>
        <w:t>cesso na execução, u</w:t>
      </w:r>
      <w:r w:rsidR="003678B0" w:rsidRPr="00DF0C3A">
        <w:rPr>
          <w:rFonts w:cs="Arial"/>
          <w:sz w:val="21"/>
          <w:szCs w:val="21"/>
        </w:rPr>
        <w:t>ma vez que o</w:t>
      </w:r>
      <w:r w:rsidR="008E247C">
        <w:rPr>
          <w:rFonts w:cs="Arial"/>
          <w:sz w:val="21"/>
          <w:szCs w:val="21"/>
        </w:rPr>
        <w:t>s</w:t>
      </w:r>
      <w:r w:rsidR="003678B0" w:rsidRPr="00DF0C3A">
        <w:rPr>
          <w:rFonts w:cs="Arial"/>
          <w:sz w:val="21"/>
          <w:szCs w:val="21"/>
        </w:rPr>
        <w:t xml:space="preserve"> Instrumento</w:t>
      </w:r>
      <w:r w:rsidR="008E247C">
        <w:rPr>
          <w:rFonts w:cs="Arial"/>
          <w:sz w:val="21"/>
          <w:szCs w:val="21"/>
        </w:rPr>
        <w:t>s</w:t>
      </w:r>
      <w:r w:rsidR="003678B0" w:rsidRPr="00DF0C3A">
        <w:rPr>
          <w:rFonts w:cs="Arial"/>
          <w:sz w:val="21"/>
          <w:szCs w:val="21"/>
        </w:rPr>
        <w:t xml:space="preserve"> de Confissão de Dívida prev</w:t>
      </w:r>
      <w:r w:rsidR="00C57D18">
        <w:rPr>
          <w:rFonts w:cs="Arial"/>
          <w:sz w:val="21"/>
          <w:szCs w:val="21"/>
        </w:rPr>
        <w:t>ia</w:t>
      </w:r>
      <w:r w:rsidR="008E247C">
        <w:rPr>
          <w:rFonts w:cs="Arial"/>
          <w:sz w:val="21"/>
          <w:szCs w:val="21"/>
        </w:rPr>
        <w:t>m o vencimento antecipado das parcelas</w:t>
      </w:r>
      <w:r w:rsidR="007C6D1D">
        <w:rPr>
          <w:rFonts w:cs="Arial"/>
          <w:sz w:val="21"/>
          <w:szCs w:val="21"/>
        </w:rPr>
        <w:t xml:space="preserve">, assim como </w:t>
      </w:r>
      <w:r w:rsidR="008E247C">
        <w:rPr>
          <w:rFonts w:cs="Arial"/>
          <w:sz w:val="21"/>
          <w:szCs w:val="21"/>
        </w:rPr>
        <w:t>os demais índices e percentuais incluídos para correção e atualização do débito</w:t>
      </w:r>
      <w:r w:rsidR="003678B0" w:rsidRPr="00DF0C3A">
        <w:rPr>
          <w:rFonts w:cs="Arial"/>
          <w:sz w:val="21"/>
          <w:szCs w:val="21"/>
        </w:rPr>
        <w:t xml:space="preserve">. </w:t>
      </w:r>
    </w:p>
    <w:p w14:paraId="4A3A08F5" w14:textId="77777777" w:rsidR="00EE6EA0" w:rsidRPr="00DF0C3A" w:rsidRDefault="00EE6EA0" w:rsidP="00EE6EA0">
      <w:pPr>
        <w:tabs>
          <w:tab w:val="left" w:pos="-426"/>
          <w:tab w:val="left" w:pos="1418"/>
        </w:tabs>
        <w:spacing w:line="360" w:lineRule="auto"/>
        <w:contextualSpacing/>
        <w:jc w:val="both"/>
        <w:rPr>
          <w:rFonts w:cs="Arial"/>
          <w:sz w:val="21"/>
          <w:szCs w:val="21"/>
        </w:rPr>
      </w:pPr>
    </w:p>
    <w:p w14:paraId="4165B7A7" w14:textId="61989CC9" w:rsidR="00257A3D" w:rsidRPr="00DF0C3A" w:rsidRDefault="007C6D1D" w:rsidP="00CB27BD">
      <w:pPr>
        <w:numPr>
          <w:ilvl w:val="0"/>
          <w:numId w:val="1"/>
        </w:numPr>
        <w:tabs>
          <w:tab w:val="left" w:pos="-426"/>
          <w:tab w:val="left" w:pos="1418"/>
        </w:tabs>
        <w:spacing w:line="360" w:lineRule="auto"/>
        <w:ind w:left="0" w:firstLine="0"/>
        <w:contextualSpacing/>
        <w:jc w:val="both"/>
        <w:rPr>
          <w:rFonts w:cs="Arial"/>
          <w:sz w:val="21"/>
          <w:szCs w:val="21"/>
        </w:rPr>
      </w:pPr>
      <w:r>
        <w:rPr>
          <w:rFonts w:eastAsia="Calibri" w:cs="Arial"/>
          <w:sz w:val="21"/>
          <w:szCs w:val="21"/>
        </w:rPr>
        <w:t xml:space="preserve">Quanto a </w:t>
      </w:r>
      <w:r w:rsidR="00CB27BD" w:rsidRPr="00DF0C3A">
        <w:rPr>
          <w:rFonts w:eastAsia="Calibri" w:cs="Arial"/>
          <w:sz w:val="21"/>
          <w:szCs w:val="21"/>
        </w:rPr>
        <w:t>aplicação dos honorários advocatícios</w:t>
      </w:r>
      <w:r>
        <w:rPr>
          <w:rFonts w:eastAsia="Calibri" w:cs="Arial"/>
          <w:sz w:val="21"/>
          <w:szCs w:val="21"/>
        </w:rPr>
        <w:t>, c</w:t>
      </w:r>
      <w:r>
        <w:rPr>
          <w:rFonts w:eastAsia="Calibri" w:cs="Arial"/>
          <w:sz w:val="21"/>
          <w:szCs w:val="21"/>
        </w:rPr>
        <w:t>umpre</w:t>
      </w:r>
      <w:r w:rsidRPr="00DF0C3A">
        <w:rPr>
          <w:rFonts w:eastAsia="Calibri" w:cs="Arial"/>
          <w:sz w:val="21"/>
          <w:szCs w:val="21"/>
        </w:rPr>
        <w:t xml:space="preserve"> salientar</w:t>
      </w:r>
      <w:r>
        <w:rPr>
          <w:rFonts w:eastAsia="Calibri" w:cs="Arial"/>
          <w:sz w:val="21"/>
          <w:szCs w:val="21"/>
        </w:rPr>
        <w:t>,</w:t>
      </w:r>
      <w:r w:rsidRPr="00DF0C3A">
        <w:rPr>
          <w:rFonts w:eastAsia="Calibri" w:cs="Arial"/>
          <w:sz w:val="21"/>
          <w:szCs w:val="21"/>
        </w:rPr>
        <w:t xml:space="preserve"> que </w:t>
      </w:r>
      <w:r w:rsidR="00CB27BD" w:rsidRPr="00DF0C3A">
        <w:rPr>
          <w:rFonts w:eastAsia="Calibri" w:cs="Arial"/>
          <w:sz w:val="21"/>
          <w:szCs w:val="21"/>
        </w:rPr>
        <w:t>decorre de obrigação legal do devedor</w:t>
      </w:r>
      <w:r>
        <w:rPr>
          <w:rFonts w:eastAsia="Calibri" w:cs="Arial"/>
          <w:sz w:val="21"/>
          <w:szCs w:val="21"/>
        </w:rPr>
        <w:t>, s</w:t>
      </w:r>
      <w:r w:rsidR="00257A3D" w:rsidRPr="00DF0C3A">
        <w:rPr>
          <w:rFonts w:eastAsia="Calibri" w:cs="Arial"/>
          <w:sz w:val="21"/>
          <w:szCs w:val="21"/>
        </w:rPr>
        <w:t>endo</w:t>
      </w:r>
      <w:r w:rsidR="00CE5C94" w:rsidRPr="00DF0C3A">
        <w:rPr>
          <w:rFonts w:eastAsia="Calibri" w:cs="Arial"/>
          <w:sz w:val="21"/>
          <w:szCs w:val="21"/>
        </w:rPr>
        <w:t xml:space="preserve"> regra geral nos </w:t>
      </w:r>
      <w:r>
        <w:rPr>
          <w:rFonts w:eastAsia="Calibri" w:cs="Arial"/>
          <w:sz w:val="21"/>
          <w:szCs w:val="21"/>
        </w:rPr>
        <w:t>a</w:t>
      </w:r>
      <w:r w:rsidR="00CE5C94" w:rsidRPr="00DF0C3A">
        <w:rPr>
          <w:rFonts w:eastAsia="Calibri" w:cs="Arial"/>
          <w:sz w:val="21"/>
          <w:szCs w:val="21"/>
        </w:rPr>
        <w:t xml:space="preserve">rt. 389 e </w:t>
      </w:r>
      <w:r>
        <w:rPr>
          <w:rFonts w:eastAsia="Calibri" w:cs="Arial"/>
          <w:sz w:val="21"/>
          <w:szCs w:val="21"/>
        </w:rPr>
        <w:t>a</w:t>
      </w:r>
      <w:r w:rsidR="00CE5C94" w:rsidRPr="00DF0C3A">
        <w:rPr>
          <w:rFonts w:eastAsia="Calibri" w:cs="Arial"/>
          <w:sz w:val="21"/>
          <w:szCs w:val="21"/>
        </w:rPr>
        <w:t>rt. 395</w:t>
      </w:r>
      <w:r>
        <w:rPr>
          <w:rFonts w:eastAsia="Calibri" w:cs="Arial"/>
          <w:sz w:val="21"/>
          <w:szCs w:val="21"/>
        </w:rPr>
        <w:t xml:space="preserve"> </w:t>
      </w:r>
      <w:r w:rsidR="00CE5C94" w:rsidRPr="00DF0C3A">
        <w:rPr>
          <w:rFonts w:eastAsia="Calibri" w:cs="Arial"/>
          <w:sz w:val="21"/>
          <w:szCs w:val="21"/>
        </w:rPr>
        <w:t>do Código Civil, como ora transcrito:</w:t>
      </w:r>
    </w:p>
    <w:p w14:paraId="2CB5F46D" w14:textId="77777777" w:rsidR="00CB27BD" w:rsidRPr="00DF0C3A" w:rsidRDefault="00CB27BD" w:rsidP="00CB27BD">
      <w:pPr>
        <w:tabs>
          <w:tab w:val="left" w:pos="-426"/>
          <w:tab w:val="left" w:pos="1418"/>
        </w:tabs>
        <w:spacing w:line="360" w:lineRule="auto"/>
        <w:contextualSpacing/>
        <w:jc w:val="both"/>
        <w:rPr>
          <w:rFonts w:cs="Arial"/>
          <w:sz w:val="21"/>
          <w:szCs w:val="21"/>
        </w:rPr>
      </w:pPr>
    </w:p>
    <w:p w14:paraId="4CFF1932" w14:textId="77777777" w:rsidR="00CE5C94" w:rsidRPr="00273CB8" w:rsidRDefault="00CE5C94" w:rsidP="00CE5C94">
      <w:pPr>
        <w:ind w:left="1701"/>
        <w:jc w:val="both"/>
        <w:rPr>
          <w:rFonts w:eastAsia="Calibri" w:cs="Arial"/>
          <w:sz w:val="17"/>
          <w:szCs w:val="17"/>
        </w:rPr>
      </w:pPr>
      <w:r w:rsidRPr="00273CB8">
        <w:rPr>
          <w:rFonts w:eastAsia="Calibri" w:cs="Arial"/>
          <w:sz w:val="17"/>
          <w:szCs w:val="17"/>
        </w:rPr>
        <w:t xml:space="preserve">Art. 389.  Não cumprida a obrigação, responde o devedor por perdas e danos, </w:t>
      </w:r>
      <w:r w:rsidRPr="00273CB8">
        <w:rPr>
          <w:rFonts w:eastAsia="Calibri" w:cs="Arial"/>
          <w:b/>
          <w:sz w:val="17"/>
          <w:szCs w:val="17"/>
          <w:u w:val="single"/>
        </w:rPr>
        <w:t>mais juros, atualização monetária e honorários de advogado</w:t>
      </w:r>
      <w:r w:rsidRPr="00273CB8">
        <w:rPr>
          <w:rFonts w:eastAsia="Calibri" w:cs="Arial"/>
          <w:sz w:val="17"/>
          <w:szCs w:val="17"/>
        </w:rPr>
        <w:t>.</w:t>
      </w:r>
    </w:p>
    <w:p w14:paraId="6860041A" w14:textId="77777777" w:rsidR="00CE5C94" w:rsidRPr="00273CB8" w:rsidRDefault="00CE5C94" w:rsidP="00CE5C94">
      <w:pPr>
        <w:ind w:left="1701"/>
        <w:jc w:val="both"/>
        <w:rPr>
          <w:rFonts w:eastAsia="Calibri" w:cs="Arial"/>
          <w:sz w:val="17"/>
          <w:szCs w:val="17"/>
        </w:rPr>
      </w:pPr>
    </w:p>
    <w:p w14:paraId="767204D3" w14:textId="5B6EB278" w:rsidR="00CE5C94" w:rsidRPr="00273CB8" w:rsidRDefault="00CE5C94" w:rsidP="00CE5C94">
      <w:pPr>
        <w:ind w:left="1701"/>
        <w:jc w:val="both"/>
        <w:rPr>
          <w:rFonts w:eastAsia="Calibri" w:cs="Arial"/>
          <w:b/>
          <w:sz w:val="17"/>
          <w:szCs w:val="17"/>
          <w:u w:val="single"/>
        </w:rPr>
      </w:pPr>
      <w:r w:rsidRPr="00273CB8">
        <w:rPr>
          <w:rFonts w:eastAsia="Calibri" w:cs="Arial"/>
          <w:sz w:val="17"/>
          <w:szCs w:val="17"/>
        </w:rPr>
        <w:t xml:space="preserve">Art. 395.  Responde o devedor pelos prejuízos a que sua mora der causa, </w:t>
      </w:r>
      <w:r w:rsidRPr="00273CB8">
        <w:rPr>
          <w:rFonts w:eastAsia="Calibri" w:cs="Arial"/>
          <w:b/>
          <w:sz w:val="17"/>
          <w:szCs w:val="17"/>
          <w:u w:val="single"/>
        </w:rPr>
        <w:t>mais juros, atualização dos valores monetários e honorários de advogado.</w:t>
      </w:r>
    </w:p>
    <w:p w14:paraId="40C17A43" w14:textId="77777777" w:rsidR="00CB27BD" w:rsidRPr="00DF0C3A" w:rsidRDefault="00CB27BD" w:rsidP="00CE5C94">
      <w:pPr>
        <w:ind w:left="1701"/>
        <w:jc w:val="both"/>
        <w:rPr>
          <w:rFonts w:eastAsia="Calibri" w:cs="Arial"/>
          <w:sz w:val="21"/>
          <w:szCs w:val="21"/>
        </w:rPr>
      </w:pPr>
    </w:p>
    <w:p w14:paraId="7D8AD0FF" w14:textId="5180C138" w:rsidR="007C6D1D" w:rsidRPr="007C6D1D" w:rsidRDefault="008E247C" w:rsidP="007C6D1D">
      <w:pPr>
        <w:numPr>
          <w:ilvl w:val="0"/>
          <w:numId w:val="1"/>
        </w:numPr>
        <w:tabs>
          <w:tab w:val="left" w:pos="-426"/>
          <w:tab w:val="left" w:pos="1418"/>
        </w:tabs>
        <w:spacing w:line="360" w:lineRule="auto"/>
        <w:ind w:left="0" w:firstLine="0"/>
        <w:jc w:val="both"/>
        <w:rPr>
          <w:rFonts w:eastAsia="Calibri" w:cs="Arial"/>
          <w:sz w:val="21"/>
          <w:szCs w:val="21"/>
        </w:rPr>
      </w:pPr>
      <w:r w:rsidRPr="007C6D1D">
        <w:rPr>
          <w:rFonts w:cs="Arial"/>
          <w:bCs/>
          <w:sz w:val="21"/>
          <w:szCs w:val="21"/>
        </w:rPr>
        <w:t xml:space="preserve">Os </w:t>
      </w:r>
      <w:r w:rsidR="006005C0" w:rsidRPr="007C6D1D">
        <w:rPr>
          <w:rFonts w:cs="Arial"/>
          <w:bCs/>
          <w:sz w:val="21"/>
          <w:szCs w:val="21"/>
        </w:rPr>
        <w:t xml:space="preserve">honorários foram inseridos na planilha apresentada pela Exequente à época da distribuição do processo de execução, sendo ratificado pela decisão de id </w:t>
      </w:r>
      <w:r w:rsidRPr="007C6D1D">
        <w:rPr>
          <w:rFonts w:cs="Arial"/>
          <w:bCs/>
          <w:sz w:val="21"/>
          <w:szCs w:val="21"/>
        </w:rPr>
        <w:t>184697884</w:t>
      </w:r>
      <w:r w:rsidR="006005C0" w:rsidRPr="007C6D1D">
        <w:rPr>
          <w:rFonts w:cs="Arial"/>
          <w:bCs/>
          <w:sz w:val="21"/>
          <w:szCs w:val="21"/>
        </w:rPr>
        <w:t xml:space="preserve"> dos autos principais</w:t>
      </w:r>
      <w:r w:rsidRPr="007C6D1D">
        <w:rPr>
          <w:rFonts w:cs="Arial"/>
          <w:bCs/>
          <w:sz w:val="21"/>
          <w:szCs w:val="21"/>
        </w:rPr>
        <w:t>.</w:t>
      </w:r>
      <w:r w:rsidR="006005C0" w:rsidRPr="007C6D1D">
        <w:rPr>
          <w:rFonts w:cs="Arial"/>
          <w:sz w:val="21"/>
          <w:szCs w:val="21"/>
        </w:rPr>
        <w:t xml:space="preserve"> </w:t>
      </w:r>
    </w:p>
    <w:p w14:paraId="5381617A" w14:textId="77777777" w:rsidR="007C6D1D" w:rsidRPr="007C6D1D" w:rsidRDefault="007C6D1D" w:rsidP="007C6D1D">
      <w:pPr>
        <w:tabs>
          <w:tab w:val="left" w:pos="-426"/>
          <w:tab w:val="left" w:pos="1418"/>
        </w:tabs>
        <w:spacing w:line="360" w:lineRule="auto"/>
        <w:jc w:val="both"/>
        <w:rPr>
          <w:rFonts w:eastAsia="Calibri" w:cs="Arial"/>
          <w:sz w:val="21"/>
          <w:szCs w:val="21"/>
        </w:rPr>
      </w:pPr>
    </w:p>
    <w:p w14:paraId="657733DC" w14:textId="77777777" w:rsidR="00273CB8" w:rsidRPr="00273CB8" w:rsidRDefault="008807F9" w:rsidP="00273CB8">
      <w:pPr>
        <w:numPr>
          <w:ilvl w:val="0"/>
          <w:numId w:val="1"/>
        </w:numPr>
        <w:tabs>
          <w:tab w:val="left" w:pos="-426"/>
          <w:tab w:val="left" w:pos="1418"/>
        </w:tabs>
        <w:spacing w:line="360" w:lineRule="auto"/>
        <w:ind w:left="0" w:firstLine="0"/>
        <w:jc w:val="both"/>
        <w:rPr>
          <w:rFonts w:eastAsia="Calibri" w:cs="Arial"/>
          <w:sz w:val="21"/>
          <w:szCs w:val="21"/>
        </w:rPr>
      </w:pPr>
      <w:r>
        <w:rPr>
          <w:rFonts w:eastAsia="Calibri" w:cs="Arial"/>
          <w:sz w:val="21"/>
          <w:szCs w:val="21"/>
        </w:rPr>
        <w:t xml:space="preserve">Diante da </w:t>
      </w:r>
      <w:r w:rsidR="008E247C" w:rsidRPr="007C6D1D">
        <w:rPr>
          <w:rFonts w:eastAsia="Calibri" w:cs="Arial"/>
          <w:b/>
          <w:sz w:val="21"/>
          <w:szCs w:val="21"/>
          <w:u w:val="single"/>
        </w:rPr>
        <w:t>concessão d</w:t>
      </w:r>
      <w:r w:rsidR="007C6D1D">
        <w:rPr>
          <w:rFonts w:eastAsia="Calibri" w:cs="Arial"/>
          <w:b/>
          <w:sz w:val="21"/>
          <w:szCs w:val="21"/>
          <w:u w:val="single"/>
        </w:rPr>
        <w:t>a</w:t>
      </w:r>
      <w:r w:rsidR="008E247C" w:rsidRPr="007C6D1D">
        <w:rPr>
          <w:rFonts w:eastAsia="Calibri" w:cs="Arial"/>
          <w:b/>
          <w:sz w:val="21"/>
          <w:szCs w:val="21"/>
          <w:u w:val="single"/>
        </w:rPr>
        <w:t xml:space="preserve"> gratuidade de justiça </w:t>
      </w:r>
      <w:r>
        <w:rPr>
          <w:rFonts w:eastAsia="Calibri" w:cs="Arial"/>
          <w:b/>
          <w:sz w:val="21"/>
          <w:szCs w:val="21"/>
          <w:u w:val="single"/>
        </w:rPr>
        <w:t>deferida</w:t>
      </w:r>
      <w:r w:rsidR="008E247C" w:rsidRPr="007C6D1D">
        <w:rPr>
          <w:rFonts w:eastAsia="Calibri" w:cs="Arial"/>
          <w:b/>
          <w:sz w:val="21"/>
          <w:szCs w:val="21"/>
          <w:u w:val="single"/>
        </w:rPr>
        <w:t xml:space="preserve"> em momento posterior no presente </w:t>
      </w:r>
      <w:r w:rsidR="007C6D1D">
        <w:rPr>
          <w:rFonts w:eastAsia="Calibri" w:cs="Arial"/>
          <w:b/>
          <w:sz w:val="21"/>
          <w:szCs w:val="21"/>
          <w:u w:val="single"/>
        </w:rPr>
        <w:t>embargos</w:t>
      </w:r>
      <w:r w:rsidRPr="008807F9">
        <w:rPr>
          <w:rFonts w:eastAsia="Calibri" w:cs="Arial"/>
          <w:sz w:val="21"/>
          <w:szCs w:val="21"/>
        </w:rPr>
        <w:t>, a Embargada anexa na oportunidade a planilha atualizada,</w:t>
      </w:r>
      <w:r>
        <w:rPr>
          <w:rFonts w:eastAsia="Calibri" w:cs="Arial"/>
          <w:sz w:val="21"/>
          <w:szCs w:val="21"/>
        </w:rPr>
        <w:t xml:space="preserve"> </w:t>
      </w:r>
      <w:r w:rsidRPr="008807F9">
        <w:rPr>
          <w:rFonts w:eastAsia="Calibri" w:cs="Arial"/>
          <w:sz w:val="21"/>
          <w:szCs w:val="21"/>
        </w:rPr>
        <w:t>excluídas as custas e honorários advocatícios</w:t>
      </w:r>
      <w:r>
        <w:rPr>
          <w:rFonts w:eastAsia="Calibri" w:cs="Arial"/>
          <w:sz w:val="21"/>
          <w:szCs w:val="21"/>
        </w:rPr>
        <w:t xml:space="preserve"> (</w:t>
      </w:r>
      <w:r w:rsidRPr="008807F9">
        <w:rPr>
          <w:rFonts w:eastAsia="Calibri" w:cs="Arial"/>
          <w:b/>
          <w:sz w:val="21"/>
          <w:szCs w:val="21"/>
        </w:rPr>
        <w:t>ANEXO I</w:t>
      </w:r>
      <w:r>
        <w:rPr>
          <w:rFonts w:eastAsia="Calibri" w:cs="Arial"/>
          <w:sz w:val="21"/>
          <w:szCs w:val="21"/>
        </w:rPr>
        <w:t>)</w:t>
      </w:r>
      <w:r w:rsidRPr="008807F9">
        <w:rPr>
          <w:rFonts w:eastAsia="Calibri" w:cs="Arial"/>
          <w:sz w:val="21"/>
          <w:szCs w:val="21"/>
        </w:rPr>
        <w:t>.</w:t>
      </w:r>
    </w:p>
    <w:p w14:paraId="290D74C9" w14:textId="77777777" w:rsidR="00273CB8" w:rsidRDefault="00273CB8" w:rsidP="00273CB8">
      <w:pPr>
        <w:pStyle w:val="PargrafodaLista"/>
        <w:rPr>
          <w:rFonts w:cs="Arial"/>
          <w:sz w:val="21"/>
          <w:szCs w:val="21"/>
        </w:rPr>
      </w:pPr>
    </w:p>
    <w:p w14:paraId="2ED68AB9" w14:textId="1D050AAC" w:rsidR="008807F9" w:rsidRPr="00273CB8" w:rsidRDefault="008807F9" w:rsidP="00273CB8">
      <w:pPr>
        <w:numPr>
          <w:ilvl w:val="0"/>
          <w:numId w:val="1"/>
        </w:numPr>
        <w:tabs>
          <w:tab w:val="left" w:pos="-426"/>
          <w:tab w:val="left" w:pos="1418"/>
        </w:tabs>
        <w:spacing w:line="360" w:lineRule="auto"/>
        <w:ind w:left="0" w:firstLine="0"/>
        <w:jc w:val="both"/>
        <w:rPr>
          <w:rFonts w:eastAsia="Calibri" w:cs="Arial"/>
          <w:sz w:val="21"/>
          <w:szCs w:val="21"/>
        </w:rPr>
      </w:pPr>
      <w:r w:rsidRPr="00273CB8">
        <w:rPr>
          <w:rFonts w:cs="Arial"/>
          <w:sz w:val="21"/>
          <w:szCs w:val="21"/>
        </w:rPr>
        <w:t xml:space="preserve">A </w:t>
      </w:r>
      <w:r w:rsidR="00273CB8" w:rsidRPr="00273CB8">
        <w:rPr>
          <w:rFonts w:cs="Arial"/>
          <w:sz w:val="21"/>
          <w:szCs w:val="21"/>
        </w:rPr>
        <w:t>Embargante</w:t>
      </w:r>
      <w:r w:rsidRPr="00273CB8">
        <w:rPr>
          <w:rFonts w:cs="Arial"/>
          <w:sz w:val="21"/>
          <w:szCs w:val="21"/>
        </w:rPr>
        <w:t>, ao apresentar seus cálculos, não trouxe, qualquer impugnação quanto às parcelas presente</w:t>
      </w:r>
      <w:r w:rsidRPr="00273CB8">
        <w:rPr>
          <w:rFonts w:cs="Arial"/>
          <w:sz w:val="21"/>
          <w:szCs w:val="21"/>
        </w:rPr>
        <w:t>s</w:t>
      </w:r>
      <w:r w:rsidRPr="00273CB8">
        <w:rPr>
          <w:rFonts w:cs="Arial"/>
          <w:sz w:val="21"/>
          <w:szCs w:val="21"/>
        </w:rPr>
        <w:t xml:space="preserve"> na execução</w:t>
      </w:r>
      <w:r w:rsidRPr="00273CB8">
        <w:rPr>
          <w:rFonts w:cs="Arial"/>
          <w:sz w:val="21"/>
          <w:szCs w:val="21"/>
        </w:rPr>
        <w:t>, questionando somente a data de início para atualização de cada parcela</w:t>
      </w:r>
      <w:r w:rsidRPr="00273CB8">
        <w:rPr>
          <w:rFonts w:cs="Arial"/>
          <w:sz w:val="21"/>
          <w:szCs w:val="21"/>
        </w:rPr>
        <w:t xml:space="preserve">. Tal ausência de impugnação configura reconhecimento tácito da legitimidade da cobrança, tornando incontroversa a obrigação de sua inclusão nos cálculos. </w:t>
      </w:r>
    </w:p>
    <w:p w14:paraId="3F8451D4" w14:textId="5243FED1" w:rsidR="00DF0C3A" w:rsidRDefault="00DF0C3A" w:rsidP="00674D60">
      <w:pPr>
        <w:pStyle w:val="PargrafodaLista"/>
        <w:rPr>
          <w:rFonts w:cs="Arial"/>
          <w:sz w:val="21"/>
          <w:szCs w:val="21"/>
        </w:rPr>
      </w:pPr>
    </w:p>
    <w:p w14:paraId="28EF7D73" w14:textId="06BD9D14" w:rsidR="00C70076" w:rsidRPr="00DF0C3A" w:rsidRDefault="004C5423" w:rsidP="00CB27BD">
      <w:pPr>
        <w:numPr>
          <w:ilvl w:val="0"/>
          <w:numId w:val="1"/>
        </w:numPr>
        <w:tabs>
          <w:tab w:val="left" w:pos="-426"/>
          <w:tab w:val="left" w:pos="1134"/>
          <w:tab w:val="left" w:pos="1418"/>
        </w:tabs>
        <w:spacing w:line="360" w:lineRule="auto"/>
        <w:ind w:left="0" w:firstLine="0"/>
        <w:jc w:val="both"/>
        <w:rPr>
          <w:rFonts w:cs="Arial"/>
          <w:sz w:val="21"/>
          <w:szCs w:val="21"/>
        </w:rPr>
      </w:pPr>
      <w:r w:rsidRPr="00DF0C3A">
        <w:rPr>
          <w:rFonts w:eastAsia="Calibri" w:cs="Arial"/>
          <w:sz w:val="21"/>
          <w:szCs w:val="21"/>
        </w:rPr>
        <w:t>Isto posto</w:t>
      </w:r>
      <w:r w:rsidR="003C123B" w:rsidRPr="00DF0C3A">
        <w:rPr>
          <w:rFonts w:eastAsia="Calibri" w:cs="Arial"/>
          <w:sz w:val="21"/>
          <w:szCs w:val="21"/>
        </w:rPr>
        <w:t xml:space="preserve">, os Embargos ora impugnados são meramente protelatórios, devendo ser julgado improcedente em sua totalidade. </w:t>
      </w:r>
    </w:p>
    <w:p w14:paraId="30F24419" w14:textId="77777777" w:rsidR="009566C3" w:rsidRPr="00DF0C3A" w:rsidRDefault="009566C3" w:rsidP="009566C3">
      <w:pPr>
        <w:pStyle w:val="PargrafodaLista"/>
        <w:rPr>
          <w:rFonts w:cs="Arial"/>
          <w:sz w:val="21"/>
          <w:szCs w:val="21"/>
        </w:rPr>
      </w:pPr>
    </w:p>
    <w:p w14:paraId="0932F1FC" w14:textId="7B893A54" w:rsidR="00680981" w:rsidRPr="00DF0C3A" w:rsidRDefault="00273CB8" w:rsidP="00680981">
      <w:pPr>
        <w:autoSpaceDE w:val="0"/>
        <w:autoSpaceDN w:val="0"/>
        <w:adjustRightInd w:val="0"/>
        <w:spacing w:line="360" w:lineRule="auto"/>
        <w:jc w:val="center"/>
        <w:rPr>
          <w:rFonts w:cs="Arial"/>
          <w:b/>
          <w:i/>
          <w:sz w:val="21"/>
          <w:szCs w:val="21"/>
          <w:u w:val="single"/>
        </w:rPr>
      </w:pPr>
      <w:r>
        <w:rPr>
          <w:rFonts w:cs="Arial"/>
          <w:b/>
          <w:i/>
          <w:sz w:val="21"/>
          <w:szCs w:val="21"/>
          <w:u w:val="single"/>
        </w:rPr>
        <w:lastRenderedPageBreak/>
        <w:t>III</w:t>
      </w:r>
      <w:r w:rsidR="00232351" w:rsidRPr="00DF0C3A">
        <w:rPr>
          <w:rFonts w:cs="Arial"/>
          <w:b/>
          <w:i/>
          <w:sz w:val="21"/>
          <w:szCs w:val="21"/>
          <w:u w:val="single"/>
        </w:rPr>
        <w:t xml:space="preserve"> -</w:t>
      </w:r>
      <w:r w:rsidR="00680981" w:rsidRPr="00DF0C3A">
        <w:rPr>
          <w:rFonts w:cs="Arial"/>
          <w:b/>
          <w:i/>
          <w:sz w:val="21"/>
          <w:szCs w:val="21"/>
          <w:u w:val="single"/>
        </w:rPr>
        <w:t xml:space="preserve"> DA INVERSÃO DO ÔNUS SUCUMBÊNCIAIS – PRINCÍPIO DA CAUSALIDADE.</w:t>
      </w:r>
    </w:p>
    <w:p w14:paraId="027A151C" w14:textId="77777777" w:rsidR="00680981" w:rsidRPr="00DF0C3A" w:rsidRDefault="00680981" w:rsidP="00680981">
      <w:pPr>
        <w:pStyle w:val="PargrafodaLista"/>
        <w:rPr>
          <w:rFonts w:cs="Arial"/>
          <w:sz w:val="21"/>
          <w:szCs w:val="21"/>
        </w:rPr>
      </w:pPr>
    </w:p>
    <w:p w14:paraId="20888E5E" w14:textId="77777777" w:rsidR="00680981" w:rsidRPr="00DF0C3A" w:rsidRDefault="00680981" w:rsidP="00CB27BD">
      <w:pPr>
        <w:numPr>
          <w:ilvl w:val="0"/>
          <w:numId w:val="1"/>
        </w:numPr>
        <w:tabs>
          <w:tab w:val="left" w:pos="1134"/>
        </w:tabs>
        <w:spacing w:line="360" w:lineRule="auto"/>
        <w:ind w:left="0" w:firstLine="0"/>
        <w:contextualSpacing/>
        <w:jc w:val="both"/>
        <w:rPr>
          <w:rFonts w:cs="Arial"/>
          <w:sz w:val="21"/>
          <w:szCs w:val="21"/>
        </w:rPr>
      </w:pPr>
      <w:r w:rsidRPr="00DF0C3A">
        <w:rPr>
          <w:rFonts w:cs="Arial"/>
          <w:sz w:val="21"/>
          <w:szCs w:val="21"/>
        </w:rPr>
        <w:t>Em atenção a</w:t>
      </w:r>
      <w:r w:rsidRPr="00DF0C3A">
        <w:rPr>
          <w:rFonts w:cs="Arial"/>
          <w:sz w:val="21"/>
          <w:szCs w:val="21"/>
          <w:shd w:val="clear" w:color="auto" w:fill="FFFFFF"/>
        </w:rPr>
        <w:t>o princípio</w:t>
      </w:r>
      <w:r w:rsidRPr="00DF0C3A">
        <w:rPr>
          <w:rStyle w:val="apple-converted-space"/>
          <w:rFonts w:cs="Arial"/>
          <w:sz w:val="21"/>
          <w:szCs w:val="21"/>
          <w:shd w:val="clear" w:color="auto" w:fill="FFFFFF"/>
        </w:rPr>
        <w:t> </w:t>
      </w:r>
      <w:r w:rsidRPr="00DF0C3A">
        <w:rPr>
          <w:rFonts w:cs="Arial"/>
          <w:sz w:val="21"/>
          <w:szCs w:val="21"/>
          <w:shd w:val="clear" w:color="auto" w:fill="FFFFFF"/>
        </w:rPr>
        <w:t>da</w:t>
      </w:r>
      <w:r w:rsidRPr="00DF0C3A">
        <w:rPr>
          <w:rStyle w:val="apple-converted-space"/>
          <w:rFonts w:cs="Arial"/>
          <w:sz w:val="21"/>
          <w:szCs w:val="21"/>
          <w:shd w:val="clear" w:color="auto" w:fill="FFFFFF"/>
        </w:rPr>
        <w:t> </w:t>
      </w:r>
      <w:r w:rsidRPr="00DF0C3A">
        <w:rPr>
          <w:rFonts w:cs="Arial"/>
          <w:sz w:val="21"/>
          <w:szCs w:val="21"/>
          <w:shd w:val="clear" w:color="auto" w:fill="FFFFFF"/>
        </w:rPr>
        <w:t xml:space="preserve">eventualidade que nos impõe o dever de alegar toda a matéria de defesa, nenhuma condenação da Instituição de Ensino Ré ao </w:t>
      </w:r>
      <w:r w:rsidRPr="00DF0C3A">
        <w:rPr>
          <w:rFonts w:cs="Arial"/>
          <w:sz w:val="21"/>
          <w:szCs w:val="21"/>
        </w:rPr>
        <w:t xml:space="preserve">pagamento de custas processuais e sucumbência </w:t>
      </w:r>
      <w:r w:rsidRPr="00DF0C3A">
        <w:rPr>
          <w:rFonts w:cs="Arial"/>
          <w:bCs/>
          <w:sz w:val="21"/>
          <w:szCs w:val="21"/>
        </w:rPr>
        <w:t>deve prosperar.</w:t>
      </w:r>
    </w:p>
    <w:p w14:paraId="31CA72A9" w14:textId="77777777" w:rsidR="00680981" w:rsidRPr="00DF0C3A" w:rsidRDefault="00680981" w:rsidP="00680981">
      <w:pPr>
        <w:tabs>
          <w:tab w:val="left" w:pos="1134"/>
        </w:tabs>
        <w:spacing w:line="360" w:lineRule="auto"/>
        <w:contextualSpacing/>
        <w:jc w:val="both"/>
        <w:rPr>
          <w:rFonts w:cs="Arial"/>
          <w:color w:val="FF0000"/>
          <w:sz w:val="21"/>
          <w:szCs w:val="21"/>
        </w:rPr>
      </w:pPr>
    </w:p>
    <w:p w14:paraId="3E9D84F4" w14:textId="77777777" w:rsidR="00680981" w:rsidRPr="00DF0C3A" w:rsidRDefault="00680981" w:rsidP="00CB27BD">
      <w:pPr>
        <w:numPr>
          <w:ilvl w:val="0"/>
          <w:numId w:val="1"/>
        </w:numPr>
        <w:tabs>
          <w:tab w:val="left" w:pos="1134"/>
        </w:tabs>
        <w:spacing w:line="360" w:lineRule="auto"/>
        <w:ind w:left="0" w:firstLine="0"/>
        <w:contextualSpacing/>
        <w:jc w:val="both"/>
        <w:rPr>
          <w:rFonts w:cs="Arial"/>
          <w:sz w:val="21"/>
          <w:szCs w:val="21"/>
        </w:rPr>
      </w:pPr>
      <w:r w:rsidRPr="00DF0C3A">
        <w:rPr>
          <w:rFonts w:cs="Arial"/>
          <w:sz w:val="21"/>
          <w:szCs w:val="21"/>
        </w:rPr>
        <w:t>Não foi por culpa da Instituição de Ensino que a presente demanda se instaurou, uma vez que a Embargada agiu em estrita observância legal e as suas normas internas, de pleno conhecimento da Embargante, e não pode ser responsabilizada pelo pagamento das custas processuais e dos honorários advocatícios, já que não deu causa à presente demanda judicial.</w:t>
      </w:r>
    </w:p>
    <w:p w14:paraId="3C024A06" w14:textId="77777777" w:rsidR="00680981" w:rsidRPr="00DF0C3A" w:rsidRDefault="00680981" w:rsidP="00680981">
      <w:pPr>
        <w:tabs>
          <w:tab w:val="left" w:pos="1134"/>
        </w:tabs>
        <w:spacing w:line="360" w:lineRule="auto"/>
        <w:contextualSpacing/>
        <w:jc w:val="both"/>
        <w:rPr>
          <w:rFonts w:cs="Arial"/>
          <w:color w:val="FF0000"/>
          <w:sz w:val="21"/>
          <w:szCs w:val="21"/>
        </w:rPr>
      </w:pPr>
    </w:p>
    <w:p w14:paraId="3EDEA9A9" w14:textId="77777777" w:rsidR="00680981" w:rsidRPr="00DF0C3A" w:rsidRDefault="00680981" w:rsidP="00CB27BD">
      <w:pPr>
        <w:numPr>
          <w:ilvl w:val="0"/>
          <w:numId w:val="1"/>
        </w:numPr>
        <w:tabs>
          <w:tab w:val="left" w:pos="1134"/>
        </w:tabs>
        <w:spacing w:line="360" w:lineRule="auto"/>
        <w:ind w:left="0" w:firstLine="0"/>
        <w:contextualSpacing/>
        <w:jc w:val="both"/>
        <w:rPr>
          <w:rFonts w:cs="Arial"/>
          <w:sz w:val="21"/>
          <w:szCs w:val="21"/>
        </w:rPr>
      </w:pPr>
      <w:r w:rsidRPr="00DF0C3A">
        <w:rPr>
          <w:rFonts w:cs="Arial"/>
          <w:sz w:val="21"/>
          <w:szCs w:val="21"/>
        </w:rPr>
        <w:t>Pelo princípio da sucumbência, quem perde a ação, por qualquer motivo, pagará custas do processo e os honorários advocatícios. Mas esta regra não pode ser levada a extremos, como na hipótese em apreço.</w:t>
      </w:r>
    </w:p>
    <w:p w14:paraId="7F1F9E4B" w14:textId="77777777" w:rsidR="00680981" w:rsidRPr="00DF0C3A" w:rsidRDefault="00680981" w:rsidP="00680981">
      <w:pPr>
        <w:tabs>
          <w:tab w:val="left" w:pos="1134"/>
        </w:tabs>
        <w:spacing w:line="360" w:lineRule="auto"/>
        <w:contextualSpacing/>
        <w:jc w:val="both"/>
        <w:rPr>
          <w:rFonts w:cs="Arial"/>
          <w:sz w:val="21"/>
          <w:szCs w:val="21"/>
        </w:rPr>
      </w:pPr>
    </w:p>
    <w:p w14:paraId="7B08A4A5" w14:textId="77777777" w:rsidR="00680981" w:rsidRPr="00DF0C3A" w:rsidRDefault="00680981" w:rsidP="00CB27BD">
      <w:pPr>
        <w:numPr>
          <w:ilvl w:val="0"/>
          <w:numId w:val="1"/>
        </w:numPr>
        <w:tabs>
          <w:tab w:val="left" w:pos="1134"/>
        </w:tabs>
        <w:spacing w:line="360" w:lineRule="auto"/>
        <w:ind w:left="0" w:firstLine="0"/>
        <w:contextualSpacing/>
        <w:jc w:val="both"/>
        <w:rPr>
          <w:rFonts w:cs="Arial"/>
          <w:sz w:val="21"/>
          <w:szCs w:val="21"/>
        </w:rPr>
      </w:pPr>
      <w:r w:rsidRPr="00DF0C3A">
        <w:rPr>
          <w:rFonts w:cs="Arial"/>
          <w:sz w:val="21"/>
          <w:szCs w:val="21"/>
        </w:rPr>
        <w:t xml:space="preserve">É vasta e remansosa a jurisprudência no sentido de que o princípio da sucumbência, adotado pelo art. 20, do CPC, encontra-se contido no princípio da causalidade, segundo o qual </w:t>
      </w:r>
      <w:r w:rsidRPr="00DF0C3A">
        <w:rPr>
          <w:rFonts w:cs="Arial"/>
          <w:b/>
          <w:bCs/>
          <w:sz w:val="21"/>
          <w:szCs w:val="21"/>
          <w:u w:val="single"/>
        </w:rPr>
        <w:t xml:space="preserve">aquele que deu causa à instauração do processo deve arcar com as despesas dele decorrentes. </w:t>
      </w:r>
    </w:p>
    <w:p w14:paraId="15A14275" w14:textId="77777777" w:rsidR="00680981" w:rsidRPr="00DF0C3A" w:rsidRDefault="00680981" w:rsidP="00680981">
      <w:pPr>
        <w:tabs>
          <w:tab w:val="left" w:pos="1134"/>
        </w:tabs>
        <w:spacing w:line="360" w:lineRule="auto"/>
        <w:contextualSpacing/>
        <w:jc w:val="both"/>
        <w:rPr>
          <w:rFonts w:cs="Arial"/>
          <w:color w:val="FF0000"/>
          <w:sz w:val="21"/>
          <w:szCs w:val="21"/>
        </w:rPr>
      </w:pPr>
    </w:p>
    <w:p w14:paraId="57A53495" w14:textId="7D2F916C" w:rsidR="00680981" w:rsidRPr="00DF0C3A" w:rsidRDefault="00680981" w:rsidP="00CB27BD">
      <w:pPr>
        <w:numPr>
          <w:ilvl w:val="0"/>
          <w:numId w:val="1"/>
        </w:numPr>
        <w:tabs>
          <w:tab w:val="left" w:pos="1134"/>
        </w:tabs>
        <w:spacing w:line="360" w:lineRule="auto"/>
        <w:ind w:left="0" w:firstLine="0"/>
        <w:contextualSpacing/>
        <w:jc w:val="both"/>
        <w:rPr>
          <w:rFonts w:cs="Arial"/>
          <w:sz w:val="21"/>
          <w:szCs w:val="21"/>
        </w:rPr>
      </w:pPr>
      <w:r w:rsidRPr="00DF0C3A">
        <w:rPr>
          <w:rFonts w:cs="Arial"/>
          <w:sz w:val="21"/>
          <w:szCs w:val="21"/>
        </w:rPr>
        <w:t xml:space="preserve">O princípio da causalidade não se contrapõe ao princípio da sucumbência. </w:t>
      </w:r>
      <w:r w:rsidRPr="00DF0C3A">
        <w:rPr>
          <w:rFonts w:cs="Arial"/>
          <w:b/>
          <w:bCs/>
          <w:sz w:val="21"/>
          <w:szCs w:val="21"/>
          <w:u w:val="single"/>
        </w:rPr>
        <w:t xml:space="preserve">O princípio da sucumbência, contudo, cede lugar quando, embora vencedora, a parte deu causa à instauração da lide. </w:t>
      </w:r>
    </w:p>
    <w:p w14:paraId="77DF108B" w14:textId="77777777" w:rsidR="00680981" w:rsidRPr="00DF0C3A" w:rsidRDefault="00680981" w:rsidP="00680981">
      <w:pPr>
        <w:tabs>
          <w:tab w:val="left" w:pos="1134"/>
        </w:tabs>
        <w:spacing w:line="360" w:lineRule="auto"/>
        <w:contextualSpacing/>
        <w:jc w:val="both"/>
        <w:rPr>
          <w:rFonts w:cs="Arial"/>
          <w:sz w:val="21"/>
          <w:szCs w:val="21"/>
        </w:rPr>
      </w:pPr>
    </w:p>
    <w:p w14:paraId="438A8B39" w14:textId="77777777" w:rsidR="00680981" w:rsidRPr="00DF0C3A" w:rsidRDefault="00680981" w:rsidP="00CB27BD">
      <w:pPr>
        <w:numPr>
          <w:ilvl w:val="0"/>
          <w:numId w:val="1"/>
        </w:numPr>
        <w:tabs>
          <w:tab w:val="left" w:pos="1134"/>
        </w:tabs>
        <w:spacing w:line="360" w:lineRule="auto"/>
        <w:ind w:left="0" w:firstLine="0"/>
        <w:contextualSpacing/>
        <w:jc w:val="both"/>
        <w:rPr>
          <w:rFonts w:cs="Arial"/>
          <w:sz w:val="21"/>
          <w:szCs w:val="21"/>
        </w:rPr>
      </w:pPr>
      <w:r w:rsidRPr="00DF0C3A">
        <w:rPr>
          <w:rFonts w:cs="Arial"/>
          <w:sz w:val="21"/>
          <w:szCs w:val="21"/>
        </w:rPr>
        <w:t>Para corroborar o alegado, seguem ementas de jurisprudências sobre o caso, vejamos:</w:t>
      </w:r>
    </w:p>
    <w:p w14:paraId="350BE4BF" w14:textId="77777777" w:rsidR="00680981" w:rsidRPr="00DF0C3A" w:rsidRDefault="00680981" w:rsidP="00680981">
      <w:pPr>
        <w:keepNext/>
        <w:keepLines/>
        <w:tabs>
          <w:tab w:val="left" w:pos="567"/>
        </w:tabs>
        <w:spacing w:line="360" w:lineRule="auto"/>
        <w:ind w:right="425"/>
        <w:jc w:val="both"/>
        <w:outlineLvl w:val="4"/>
        <w:rPr>
          <w:rFonts w:eastAsiaTheme="majorEastAsia" w:cs="Arial"/>
          <w:b/>
          <w:sz w:val="21"/>
          <w:szCs w:val="21"/>
        </w:rPr>
      </w:pPr>
    </w:p>
    <w:p w14:paraId="24534177" w14:textId="77777777" w:rsidR="00680981" w:rsidRPr="00273CB8" w:rsidRDefault="00680981" w:rsidP="00680981">
      <w:pPr>
        <w:spacing w:line="360" w:lineRule="auto"/>
        <w:ind w:left="1985" w:right="425"/>
        <w:jc w:val="both"/>
        <w:rPr>
          <w:rFonts w:eastAsiaTheme="minorHAnsi" w:cs="Arial"/>
          <w:bCs/>
          <w:sz w:val="17"/>
          <w:szCs w:val="17"/>
          <w:lang w:eastAsia="en-US"/>
        </w:rPr>
      </w:pPr>
      <w:r w:rsidRPr="00273CB8">
        <w:rPr>
          <w:rFonts w:eastAsiaTheme="minorHAnsi" w:cs="Arial"/>
          <w:bCs/>
          <w:sz w:val="17"/>
          <w:szCs w:val="17"/>
          <w:lang w:eastAsia="en-US"/>
        </w:rPr>
        <w:t>“APELAÇÃO CIVEL. RELAÇÃO DE CONSUMO. AÇÃO COM PEDIDO DE OBRIGAÇÃO DE FAZER CONSUBSTANCIADO NA REALIZAÇÃO DE TRANSFERÊNCIA EXTERNA ENTRE INSTITUIÇÕES PRIVADAS DE ENSINO SUPERIOR. SENTENÇA QUE JULGOU PROCEDENTE O PEDIDO. RECURSO DO PATRONO DA PARTE AUTORA OBJETIVANDO A CONDENAÇÃO DA PARTE RÉ QUANTO AOS HONORÁRIOS SUCUMBENCIAIS. ESTUDANTE DE MEDICINA QUE PRETENDEU A TRANSFERÊNCIA ENTRE INSTITUIÇÕES DE ENSINO SUPERIOR INDEPENDENTEMENTE DA EXISTÊNCIA DE VAGA E SEM SE SUBMETER A PROCESSO SELETIVO. PROCEDIMENTO REGULADO PELAS LEIS Nº 9.394/96 E 9.536/97. RESISTÊNCIA JUSTIFICADA PARA REALIZAÇÃO DA TRANSFERÊNCIA, CONSIDERANDO QUE A PARTE AUTORA BUSCOU TRANSFERÊNCIA EXTERNA COMPULSÓRIA, NÃO SE ENQUANDRANDO NA HIPÓTESE LEGAL. PARTE RÉ QUE NÃO MANIFESTOU IRRESIGNAÇÃO COM O JULGADO. MANUTENÇÃO DA SENTENÇA QUE SE IMPÕE, INCLUSIVE QUANTO AO AFASTAMENTO DA CONDENAÇÃO RELATIVA AOS ÔNUS SUCUMBENCIAIS, EM ATENÇÃO AO PRINCÍPIO DA CAUSALIDADE. RECURSO DESPROVIDO.</w:t>
      </w:r>
    </w:p>
    <w:p w14:paraId="2903300C" w14:textId="77777777" w:rsidR="00680981" w:rsidRPr="00273CB8" w:rsidRDefault="00680981" w:rsidP="00680981">
      <w:pPr>
        <w:spacing w:line="360" w:lineRule="auto"/>
        <w:ind w:left="1985" w:right="425"/>
        <w:jc w:val="both"/>
        <w:rPr>
          <w:rFonts w:cs="Arial"/>
          <w:sz w:val="17"/>
          <w:szCs w:val="17"/>
        </w:rPr>
      </w:pPr>
      <w:r w:rsidRPr="00273CB8">
        <w:rPr>
          <w:rFonts w:cs="Arial"/>
          <w:sz w:val="17"/>
          <w:szCs w:val="17"/>
        </w:rPr>
        <w:t xml:space="preserve">(TJ – RJ Apelação Cível nº. 0002198-35.2022.8.19.0066, Relatora: Des. Fernanda Fernandes Coelho Arrábida Paes, </w:t>
      </w:r>
      <w:r w:rsidRPr="00273CB8">
        <w:rPr>
          <w:rFonts w:eastAsia="Calibri" w:cs="Arial"/>
          <w:sz w:val="17"/>
          <w:szCs w:val="17"/>
          <w:lang w:eastAsia="en-US"/>
        </w:rPr>
        <w:t xml:space="preserve">Data de Julgamento: 15/07/2024, </w:t>
      </w:r>
      <w:r w:rsidRPr="00273CB8">
        <w:rPr>
          <w:rFonts w:cs="Arial"/>
          <w:sz w:val="17"/>
          <w:szCs w:val="17"/>
        </w:rPr>
        <w:t>Nona Câmara de Direito Privado)</w:t>
      </w:r>
    </w:p>
    <w:p w14:paraId="7A571093" w14:textId="558B91D9" w:rsidR="00680981" w:rsidRPr="00273CB8" w:rsidRDefault="00680981" w:rsidP="00680981">
      <w:pPr>
        <w:spacing w:line="360" w:lineRule="auto"/>
        <w:ind w:left="1985" w:right="425"/>
        <w:jc w:val="both"/>
        <w:rPr>
          <w:rFonts w:cs="Arial"/>
          <w:sz w:val="17"/>
          <w:szCs w:val="17"/>
        </w:rPr>
      </w:pPr>
    </w:p>
    <w:p w14:paraId="66670B98" w14:textId="77777777" w:rsidR="00DF0C3A" w:rsidRPr="00273CB8" w:rsidRDefault="00DF0C3A" w:rsidP="00680981">
      <w:pPr>
        <w:spacing w:line="360" w:lineRule="auto"/>
        <w:ind w:left="1985" w:right="425"/>
        <w:jc w:val="both"/>
        <w:rPr>
          <w:rFonts w:cs="Arial"/>
          <w:sz w:val="17"/>
          <w:szCs w:val="17"/>
        </w:rPr>
      </w:pPr>
    </w:p>
    <w:p w14:paraId="7923DDE5" w14:textId="77777777" w:rsidR="00680981" w:rsidRPr="00273CB8" w:rsidRDefault="00680981" w:rsidP="00680981">
      <w:pPr>
        <w:spacing w:line="360" w:lineRule="auto"/>
        <w:ind w:left="1985" w:right="425"/>
        <w:jc w:val="both"/>
        <w:rPr>
          <w:rFonts w:cs="Arial"/>
          <w:sz w:val="17"/>
          <w:szCs w:val="17"/>
        </w:rPr>
      </w:pPr>
      <w:r w:rsidRPr="00273CB8">
        <w:rPr>
          <w:rFonts w:cs="Arial"/>
          <w:sz w:val="17"/>
          <w:szCs w:val="17"/>
        </w:rPr>
        <w:t xml:space="preserve">AGRAVO INTERNO NO AGRAVO EM RECURSO ESPECIAL. EMBARGOS DE TERCEIRO. AUSÊNCIA DE REGISTRO. ÔNUS SUCUMBENCIAIS. PRINCÍPIO DA CAUSALIDADE. HONORÁRIOS ADVOCATÍCIOS. RESPONSABILIDADE DO EMBARGANTE. AGRAVO DESPROVIDO. 1. Analisando a sucumbência à luz do princípio da causalidade, esta Corte de Justiça pacificou entendimento de que, nos embargos de terceiro, os honorários advocatícios sucumbenciais devem ser de responsabilidade daquele que deu causa à constrição indevida, nos termos da Súmula 303/STJ. Assim, constatada a desídia do adquirente-embargante em fazer o registro do contrato de compra e venda no Cartório de Imóveis, o que possibilitou o registro premonitório em relação à execução ajuizada dois anos após a celebração do aludido negócio jurídico, deve ele ser condenado a arcar com os honorários de sucumbência. 2. Agravo interno a que se nega provimento. </w:t>
      </w:r>
    </w:p>
    <w:p w14:paraId="70049C30" w14:textId="77777777" w:rsidR="00680981" w:rsidRPr="00273CB8" w:rsidRDefault="00680981" w:rsidP="00680981">
      <w:pPr>
        <w:spacing w:line="360" w:lineRule="auto"/>
        <w:ind w:left="1985" w:right="425"/>
        <w:jc w:val="both"/>
        <w:rPr>
          <w:rFonts w:cs="Arial"/>
          <w:sz w:val="17"/>
          <w:szCs w:val="17"/>
        </w:rPr>
      </w:pPr>
      <w:r w:rsidRPr="00273CB8">
        <w:rPr>
          <w:rFonts w:cs="Arial"/>
          <w:sz w:val="17"/>
          <w:szCs w:val="17"/>
        </w:rPr>
        <w:t xml:space="preserve">(STJ - </w:t>
      </w:r>
      <w:proofErr w:type="spellStart"/>
      <w:r w:rsidRPr="00273CB8">
        <w:rPr>
          <w:rFonts w:cs="Arial"/>
          <w:sz w:val="17"/>
          <w:szCs w:val="17"/>
        </w:rPr>
        <w:t>AgInt</w:t>
      </w:r>
      <w:proofErr w:type="spellEnd"/>
      <w:r w:rsidRPr="00273CB8">
        <w:rPr>
          <w:rFonts w:cs="Arial"/>
          <w:sz w:val="17"/>
          <w:szCs w:val="17"/>
        </w:rPr>
        <w:t xml:space="preserve"> nos </w:t>
      </w:r>
      <w:proofErr w:type="spellStart"/>
      <w:r w:rsidRPr="00273CB8">
        <w:rPr>
          <w:rFonts w:cs="Arial"/>
          <w:sz w:val="17"/>
          <w:szCs w:val="17"/>
        </w:rPr>
        <w:t>EDcl</w:t>
      </w:r>
      <w:proofErr w:type="spellEnd"/>
      <w:r w:rsidRPr="00273CB8">
        <w:rPr>
          <w:rFonts w:cs="Arial"/>
          <w:sz w:val="17"/>
          <w:szCs w:val="17"/>
        </w:rPr>
        <w:t xml:space="preserve"> nos </w:t>
      </w:r>
      <w:proofErr w:type="spellStart"/>
      <w:r w:rsidRPr="00273CB8">
        <w:rPr>
          <w:rFonts w:cs="Arial"/>
          <w:sz w:val="17"/>
          <w:szCs w:val="17"/>
        </w:rPr>
        <w:t>EDcl</w:t>
      </w:r>
      <w:proofErr w:type="spellEnd"/>
      <w:r w:rsidRPr="00273CB8">
        <w:rPr>
          <w:rFonts w:cs="Arial"/>
          <w:sz w:val="17"/>
          <w:szCs w:val="17"/>
        </w:rPr>
        <w:t xml:space="preserve"> no </w:t>
      </w:r>
      <w:proofErr w:type="spellStart"/>
      <w:r w:rsidRPr="00273CB8">
        <w:rPr>
          <w:rFonts w:cs="Arial"/>
          <w:sz w:val="17"/>
          <w:szCs w:val="17"/>
        </w:rPr>
        <w:t>AREsp</w:t>
      </w:r>
      <w:proofErr w:type="spellEnd"/>
      <w:r w:rsidRPr="00273CB8">
        <w:rPr>
          <w:rFonts w:cs="Arial"/>
          <w:sz w:val="17"/>
          <w:szCs w:val="17"/>
        </w:rPr>
        <w:t xml:space="preserve">: 1.222.042/SP 2017/0303054-0, Relator: Ministro RAUL ARAÚJO, Data de Julgamento: 28/05/2019, T4 - QUARTA TURMA, Data de Publicação: </w:t>
      </w:r>
      <w:proofErr w:type="spellStart"/>
      <w:r w:rsidRPr="00273CB8">
        <w:rPr>
          <w:rFonts w:cs="Arial"/>
          <w:sz w:val="17"/>
          <w:szCs w:val="17"/>
        </w:rPr>
        <w:t>DJe</w:t>
      </w:r>
      <w:proofErr w:type="spellEnd"/>
      <w:r w:rsidRPr="00273CB8">
        <w:rPr>
          <w:rFonts w:cs="Arial"/>
          <w:sz w:val="17"/>
          <w:szCs w:val="17"/>
        </w:rPr>
        <w:t xml:space="preserve"> 14/06/2019)</w:t>
      </w:r>
    </w:p>
    <w:p w14:paraId="7BE8E355" w14:textId="77777777" w:rsidR="00680981" w:rsidRPr="00273CB8" w:rsidRDefault="00680981" w:rsidP="00680981">
      <w:pPr>
        <w:spacing w:line="360" w:lineRule="auto"/>
        <w:ind w:left="1985" w:right="425"/>
        <w:jc w:val="both"/>
        <w:rPr>
          <w:rFonts w:cs="Arial"/>
          <w:sz w:val="17"/>
          <w:szCs w:val="17"/>
        </w:rPr>
      </w:pPr>
    </w:p>
    <w:p w14:paraId="3066247F" w14:textId="77777777" w:rsidR="00680981" w:rsidRPr="00273CB8" w:rsidRDefault="00680981" w:rsidP="00680981">
      <w:pPr>
        <w:spacing w:line="360" w:lineRule="auto"/>
        <w:ind w:left="1985" w:right="425"/>
        <w:jc w:val="both"/>
        <w:rPr>
          <w:rFonts w:cs="Arial"/>
          <w:sz w:val="17"/>
          <w:szCs w:val="17"/>
        </w:rPr>
      </w:pPr>
      <w:r w:rsidRPr="00273CB8">
        <w:rPr>
          <w:rFonts w:cs="Arial"/>
          <w:sz w:val="17"/>
          <w:szCs w:val="17"/>
        </w:rPr>
        <w:t xml:space="preserve">INDENIZAÇÃO POR DANOS MATERIAIS E MORAIS PRECEDIDA DE CAUTELAR. EXCLUSÃO DE ASSOCIADO INSTRUTOR CREDENCIADO. PROCEDÊNCIA NA ORIGEM. INSURGÊNCIA DA ASSOCIAÇÃO DEMANDADA.   ASSOCIAÇÃO SEM FINS LUCRATIVOS. EXCLUSÃO DE ASSOCIADO POR JUSTA CAUSA. DIREITO DE DEFESA QUE DEVE SER ASSEGURADO PREVIAMENTE. EXEGESE DO ART. 57 DO CC. OBSERVÂNCIA, IN CASU, DAS GARANTIAS CONSTITUCIONAIS DO CONTRADITÓRIO E DA AMPLA DEFESA (ART. 5º, INCISO LV DA CF) NO PROCESSO ADMINISTRATIVO DISCIPLINAR. AUTOR QUE DESCUMPRIU AS NORMAS PREVISTAS NO REGIMENTO INTERNO E NO ESTATUTO SOCIAL DA DEMANDADA RECUSANDO-SE A RECEBER NOTIFICAÇÕES E ADVERTÊNCIAS. CONDUTAS DESABONADORAS.    No caso de exclusão de associado decorrente de conduta contrária ao Estatuto Social e ao Regimento Interno, necessária é a observância das garantias constitucionais previstas no art. 5º, inciso LV, da CF.    Não há violação do contraditório e da ampla defesa se, no decorrer do procedimento disciplinar, foi oportunizado previamente o direito de defesa ao interessado, notadamente se este se queda silente.    </w:t>
      </w:r>
      <w:r w:rsidRPr="00273CB8">
        <w:rPr>
          <w:rFonts w:cs="Arial"/>
          <w:b/>
          <w:sz w:val="17"/>
          <w:szCs w:val="17"/>
          <w:u w:val="single"/>
        </w:rPr>
        <w:t>HONORÁRIOS ADVOCATÍCIOS. INVERSÃO DA SUCUMBÊNCIA. PRÍNCIPIO DA CAUSALIDADE.   Em decorrência do princípio da causalidade, os ônus de sucumbência recaem sobre a parte que deu causa à instauração da demanda.</w:t>
      </w:r>
      <w:r w:rsidRPr="00273CB8">
        <w:rPr>
          <w:rFonts w:cs="Arial"/>
          <w:sz w:val="17"/>
          <w:szCs w:val="17"/>
        </w:rPr>
        <w:t xml:space="preserve">   SENTENÇA REFORMADA. RECURSO PROVIDO. PRETENSÃO INICIAL IMPROCEDENTE.  (TJSC, Apelação n. 0018282-77.2013.8.24.0005, de Balneário Camboriú, rel. Gilberto Gomes de Oliveira, Terceira Câmara de Direito Civil, j. 30-08-2016).”</w:t>
      </w:r>
    </w:p>
    <w:p w14:paraId="5992F646" w14:textId="77777777" w:rsidR="00680981" w:rsidRPr="00DF0C3A" w:rsidRDefault="00680981" w:rsidP="00680981">
      <w:pPr>
        <w:tabs>
          <w:tab w:val="left" w:pos="1134"/>
        </w:tabs>
        <w:spacing w:line="360" w:lineRule="auto"/>
        <w:contextualSpacing/>
        <w:jc w:val="both"/>
        <w:rPr>
          <w:rFonts w:cs="Arial"/>
          <w:sz w:val="21"/>
          <w:szCs w:val="21"/>
        </w:rPr>
      </w:pPr>
    </w:p>
    <w:p w14:paraId="75FEC8F9" w14:textId="06690DF7" w:rsidR="00680981" w:rsidRDefault="00680981" w:rsidP="00CB27BD">
      <w:pPr>
        <w:numPr>
          <w:ilvl w:val="0"/>
          <w:numId w:val="1"/>
        </w:numPr>
        <w:tabs>
          <w:tab w:val="left" w:pos="1134"/>
        </w:tabs>
        <w:spacing w:line="360" w:lineRule="auto"/>
        <w:ind w:left="0" w:firstLine="0"/>
        <w:contextualSpacing/>
        <w:jc w:val="both"/>
        <w:rPr>
          <w:rFonts w:cs="Arial"/>
          <w:sz w:val="21"/>
          <w:szCs w:val="21"/>
        </w:rPr>
      </w:pPr>
      <w:r w:rsidRPr="00DF0C3A">
        <w:rPr>
          <w:rFonts w:cs="Arial"/>
          <w:sz w:val="21"/>
          <w:szCs w:val="21"/>
        </w:rPr>
        <w:t>Considerando que a Embargante deu causa à deflagração da demanda epigrafada, cabe a mesma arcar com as verbas advocatícias e de custas judiciais, em razão do princípio da causalidade, por ser medida de Direito e de Justiça!</w:t>
      </w:r>
    </w:p>
    <w:p w14:paraId="07496845" w14:textId="04461226" w:rsidR="00273CB8" w:rsidRDefault="00273CB8" w:rsidP="00273CB8">
      <w:pPr>
        <w:tabs>
          <w:tab w:val="left" w:pos="1134"/>
        </w:tabs>
        <w:spacing w:line="360" w:lineRule="auto"/>
        <w:contextualSpacing/>
        <w:jc w:val="both"/>
        <w:rPr>
          <w:rFonts w:cs="Arial"/>
          <w:sz w:val="21"/>
          <w:szCs w:val="21"/>
        </w:rPr>
      </w:pPr>
    </w:p>
    <w:p w14:paraId="0F32E817" w14:textId="2EFE7B3F" w:rsidR="00273CB8" w:rsidRDefault="00273CB8" w:rsidP="00273CB8">
      <w:pPr>
        <w:tabs>
          <w:tab w:val="left" w:pos="1134"/>
        </w:tabs>
        <w:spacing w:line="360" w:lineRule="auto"/>
        <w:contextualSpacing/>
        <w:jc w:val="both"/>
        <w:rPr>
          <w:rFonts w:cs="Arial"/>
          <w:sz w:val="21"/>
          <w:szCs w:val="21"/>
        </w:rPr>
      </w:pPr>
    </w:p>
    <w:p w14:paraId="73CADEE6" w14:textId="48D6148A" w:rsidR="00273CB8" w:rsidRDefault="00273CB8" w:rsidP="00273CB8">
      <w:pPr>
        <w:tabs>
          <w:tab w:val="left" w:pos="1134"/>
        </w:tabs>
        <w:spacing w:line="360" w:lineRule="auto"/>
        <w:contextualSpacing/>
        <w:jc w:val="both"/>
        <w:rPr>
          <w:rFonts w:cs="Arial"/>
          <w:sz w:val="21"/>
          <w:szCs w:val="21"/>
        </w:rPr>
      </w:pPr>
    </w:p>
    <w:p w14:paraId="57DEDD0E" w14:textId="1BD343A5" w:rsidR="00273CB8" w:rsidRDefault="00273CB8" w:rsidP="00273CB8">
      <w:pPr>
        <w:tabs>
          <w:tab w:val="left" w:pos="1134"/>
        </w:tabs>
        <w:spacing w:line="360" w:lineRule="auto"/>
        <w:contextualSpacing/>
        <w:jc w:val="both"/>
        <w:rPr>
          <w:rFonts w:cs="Arial"/>
          <w:sz w:val="21"/>
          <w:szCs w:val="21"/>
        </w:rPr>
      </w:pPr>
    </w:p>
    <w:p w14:paraId="12D6D774" w14:textId="57142DB1" w:rsidR="00273CB8" w:rsidRDefault="00273CB8" w:rsidP="00273CB8">
      <w:pPr>
        <w:tabs>
          <w:tab w:val="left" w:pos="1134"/>
        </w:tabs>
        <w:spacing w:line="360" w:lineRule="auto"/>
        <w:contextualSpacing/>
        <w:jc w:val="both"/>
        <w:rPr>
          <w:rFonts w:cs="Arial"/>
          <w:sz w:val="21"/>
          <w:szCs w:val="21"/>
        </w:rPr>
      </w:pPr>
    </w:p>
    <w:p w14:paraId="3C29D41D" w14:textId="77777777" w:rsidR="00273CB8" w:rsidRPr="00DF0C3A" w:rsidRDefault="00273CB8" w:rsidP="00273CB8">
      <w:pPr>
        <w:tabs>
          <w:tab w:val="left" w:pos="1134"/>
        </w:tabs>
        <w:spacing w:line="360" w:lineRule="auto"/>
        <w:contextualSpacing/>
        <w:jc w:val="both"/>
        <w:rPr>
          <w:rFonts w:cs="Arial"/>
          <w:sz w:val="21"/>
          <w:szCs w:val="21"/>
        </w:rPr>
      </w:pPr>
      <w:bookmarkStart w:id="0" w:name="_GoBack"/>
      <w:bookmarkEnd w:id="0"/>
    </w:p>
    <w:p w14:paraId="04797F32" w14:textId="4AFB2139" w:rsidR="00C70076" w:rsidRPr="00DF0C3A" w:rsidRDefault="00C70076" w:rsidP="00273CB8">
      <w:pPr>
        <w:pStyle w:val="PargrafodaLista"/>
        <w:numPr>
          <w:ilvl w:val="0"/>
          <w:numId w:val="27"/>
        </w:numPr>
        <w:spacing w:line="360" w:lineRule="auto"/>
        <w:ind w:left="-142" w:firstLine="0"/>
        <w:jc w:val="center"/>
        <w:rPr>
          <w:rFonts w:cs="Arial"/>
          <w:b/>
          <w:sz w:val="21"/>
          <w:szCs w:val="21"/>
          <w:u w:val="single"/>
        </w:rPr>
      </w:pPr>
      <w:r w:rsidRPr="00DF0C3A">
        <w:rPr>
          <w:rFonts w:cs="Arial"/>
          <w:b/>
          <w:sz w:val="21"/>
          <w:szCs w:val="21"/>
          <w:u w:val="single"/>
        </w:rPr>
        <w:lastRenderedPageBreak/>
        <w:t xml:space="preserve">DA POSSIBILIDADE DE ACORDO </w:t>
      </w:r>
    </w:p>
    <w:p w14:paraId="1F36709C" w14:textId="77777777" w:rsidR="00822940" w:rsidRPr="00DF0C3A" w:rsidRDefault="00822940" w:rsidP="00822940">
      <w:pPr>
        <w:spacing w:line="360" w:lineRule="auto"/>
        <w:ind w:left="-21"/>
        <w:rPr>
          <w:rFonts w:cs="Arial"/>
          <w:b/>
          <w:sz w:val="21"/>
          <w:szCs w:val="21"/>
          <w:u w:val="single"/>
        </w:rPr>
      </w:pPr>
    </w:p>
    <w:p w14:paraId="05027862" w14:textId="6E75A92C" w:rsidR="00C70076" w:rsidRPr="00DF0C3A" w:rsidRDefault="00C70076" w:rsidP="00CB27BD">
      <w:pPr>
        <w:pStyle w:val="PargrafodaLista"/>
        <w:numPr>
          <w:ilvl w:val="0"/>
          <w:numId w:val="1"/>
        </w:numPr>
        <w:tabs>
          <w:tab w:val="left" w:pos="1134"/>
        </w:tabs>
        <w:spacing w:line="360" w:lineRule="auto"/>
        <w:ind w:left="0" w:firstLine="0"/>
        <w:jc w:val="both"/>
        <w:rPr>
          <w:rFonts w:cs="Arial"/>
          <w:sz w:val="21"/>
          <w:szCs w:val="21"/>
        </w:rPr>
      </w:pPr>
      <w:r w:rsidRPr="00DF0C3A">
        <w:rPr>
          <w:rFonts w:cs="Arial"/>
          <w:sz w:val="21"/>
          <w:szCs w:val="21"/>
        </w:rPr>
        <w:t xml:space="preserve">A Embargada não se opõe à realização de um acordo, desde que o ponto de partida seja o valor atualizado do débito para o parcelamento. Caso o Embargante tenha interesse em negociar, poderá iniciar a negociação através do site </w:t>
      </w:r>
      <w:hyperlink r:id="rId19" w:history="1">
        <w:r w:rsidRPr="00DF0C3A">
          <w:rPr>
            <w:rStyle w:val="Hyperlink"/>
            <w:rFonts w:cs="Arial"/>
            <w:sz w:val="21"/>
            <w:szCs w:val="21"/>
          </w:rPr>
          <w:t>https://www.unifoa.edu.br/debitos-judiciais/</w:t>
        </w:r>
      </w:hyperlink>
      <w:r w:rsidRPr="00DF0C3A">
        <w:rPr>
          <w:rFonts w:cs="Arial"/>
          <w:sz w:val="21"/>
          <w:szCs w:val="21"/>
        </w:rPr>
        <w:t>. Amplas condições de pagamento serão ofertadas na oportunidade.</w:t>
      </w:r>
    </w:p>
    <w:p w14:paraId="6992DFF0" w14:textId="77777777" w:rsidR="00DF0C3A" w:rsidRPr="00DF0C3A" w:rsidRDefault="00DF0C3A" w:rsidP="00C733D3">
      <w:pPr>
        <w:spacing w:line="360" w:lineRule="auto"/>
        <w:rPr>
          <w:rFonts w:cs="Arial"/>
          <w:b/>
          <w:sz w:val="21"/>
          <w:szCs w:val="21"/>
          <w:u w:val="single"/>
        </w:rPr>
      </w:pPr>
    </w:p>
    <w:p w14:paraId="57620F75" w14:textId="71B01D90" w:rsidR="002368BE" w:rsidRPr="00DF0C3A" w:rsidRDefault="002368BE" w:rsidP="00273CB8">
      <w:pPr>
        <w:pStyle w:val="PargrafodaLista"/>
        <w:numPr>
          <w:ilvl w:val="0"/>
          <w:numId w:val="27"/>
        </w:numPr>
        <w:spacing w:line="360" w:lineRule="auto"/>
        <w:ind w:left="426" w:hanging="447"/>
        <w:jc w:val="center"/>
        <w:rPr>
          <w:rFonts w:cs="Arial"/>
          <w:b/>
          <w:sz w:val="21"/>
          <w:szCs w:val="21"/>
          <w:u w:val="single"/>
        </w:rPr>
      </w:pPr>
      <w:r w:rsidRPr="00DF0C3A">
        <w:rPr>
          <w:rFonts w:cs="Arial"/>
          <w:b/>
          <w:sz w:val="21"/>
          <w:szCs w:val="21"/>
          <w:u w:val="single"/>
        </w:rPr>
        <w:t>DAS PROVAS</w:t>
      </w:r>
    </w:p>
    <w:p w14:paraId="6BB9E253" w14:textId="77777777" w:rsidR="002368BE" w:rsidRPr="00DF0C3A" w:rsidRDefault="002368BE" w:rsidP="00671660">
      <w:pPr>
        <w:tabs>
          <w:tab w:val="num" w:pos="2410"/>
        </w:tabs>
        <w:jc w:val="both"/>
        <w:rPr>
          <w:rFonts w:cs="Arial"/>
          <w:sz w:val="21"/>
          <w:szCs w:val="21"/>
        </w:rPr>
      </w:pPr>
    </w:p>
    <w:p w14:paraId="0AC5A875" w14:textId="3ACCDFC4" w:rsidR="002368BE" w:rsidRPr="00DF0C3A" w:rsidRDefault="7FDBE33C" w:rsidP="00CB27BD">
      <w:pPr>
        <w:numPr>
          <w:ilvl w:val="0"/>
          <w:numId w:val="1"/>
        </w:numPr>
        <w:tabs>
          <w:tab w:val="left" w:pos="1134"/>
        </w:tabs>
        <w:spacing w:line="360" w:lineRule="auto"/>
        <w:ind w:left="0" w:firstLine="0"/>
        <w:contextualSpacing/>
        <w:jc w:val="both"/>
        <w:rPr>
          <w:rFonts w:cs="Arial"/>
          <w:sz w:val="21"/>
          <w:szCs w:val="21"/>
        </w:rPr>
      </w:pPr>
      <w:r w:rsidRPr="00DF0C3A">
        <w:rPr>
          <w:rFonts w:cs="Arial"/>
          <w:sz w:val="21"/>
          <w:szCs w:val="21"/>
        </w:rPr>
        <w:t>Protesta e requer a Embargada por todos os meios de provas em direito admitidos, em especial, documental e depoimento pessoal d</w:t>
      </w:r>
      <w:r w:rsidR="00783A01" w:rsidRPr="00DF0C3A">
        <w:rPr>
          <w:rFonts w:cs="Arial"/>
          <w:sz w:val="21"/>
          <w:szCs w:val="21"/>
        </w:rPr>
        <w:t>o</w:t>
      </w:r>
      <w:r w:rsidRPr="00DF0C3A">
        <w:rPr>
          <w:rFonts w:cs="Arial"/>
          <w:sz w:val="21"/>
          <w:szCs w:val="21"/>
        </w:rPr>
        <w:t xml:space="preserve"> Embargante, sob pena de confissão.</w:t>
      </w:r>
    </w:p>
    <w:p w14:paraId="16F95590" w14:textId="7CFADCB7" w:rsidR="00A00C2E" w:rsidRPr="00DF0C3A" w:rsidRDefault="00A00C2E" w:rsidP="00A00C2E">
      <w:pPr>
        <w:tabs>
          <w:tab w:val="left" w:pos="1134"/>
        </w:tabs>
        <w:spacing w:line="360" w:lineRule="auto"/>
        <w:contextualSpacing/>
        <w:jc w:val="both"/>
        <w:rPr>
          <w:rFonts w:cs="Arial"/>
          <w:sz w:val="21"/>
          <w:szCs w:val="21"/>
        </w:rPr>
      </w:pPr>
    </w:p>
    <w:p w14:paraId="52E56223" w14:textId="774EF18D" w:rsidR="00E570FC" w:rsidRPr="00DF0C3A" w:rsidRDefault="00E570FC" w:rsidP="00273CB8">
      <w:pPr>
        <w:pStyle w:val="PargrafodaLista"/>
        <w:numPr>
          <w:ilvl w:val="0"/>
          <w:numId w:val="28"/>
        </w:numPr>
        <w:spacing w:line="360" w:lineRule="auto"/>
        <w:ind w:left="0" w:firstLine="0"/>
        <w:jc w:val="center"/>
        <w:rPr>
          <w:rFonts w:cs="Arial"/>
          <w:b/>
          <w:sz w:val="21"/>
          <w:szCs w:val="21"/>
          <w:u w:val="single"/>
        </w:rPr>
      </w:pPr>
      <w:r w:rsidRPr="00DF0C3A">
        <w:rPr>
          <w:rFonts w:cs="Arial"/>
          <w:b/>
          <w:sz w:val="21"/>
          <w:szCs w:val="21"/>
          <w:u w:val="single"/>
        </w:rPr>
        <w:t>DOS REQUERIMENTOS</w:t>
      </w:r>
    </w:p>
    <w:p w14:paraId="2A95AC2E" w14:textId="77777777" w:rsidR="00822940" w:rsidRPr="00DF0C3A" w:rsidRDefault="00822940" w:rsidP="00822940">
      <w:pPr>
        <w:pStyle w:val="PargrafodaLista"/>
        <w:spacing w:line="360" w:lineRule="auto"/>
        <w:ind w:left="851"/>
        <w:rPr>
          <w:rFonts w:cs="Arial"/>
          <w:b/>
          <w:sz w:val="21"/>
          <w:szCs w:val="21"/>
          <w:u w:val="single"/>
        </w:rPr>
      </w:pPr>
    </w:p>
    <w:p w14:paraId="463FC993" w14:textId="618A6B19" w:rsidR="00DD4C63" w:rsidRPr="00DF0C3A" w:rsidRDefault="4DDEA033" w:rsidP="00CB27BD">
      <w:pPr>
        <w:numPr>
          <w:ilvl w:val="0"/>
          <w:numId w:val="1"/>
        </w:numPr>
        <w:tabs>
          <w:tab w:val="left" w:pos="1134"/>
        </w:tabs>
        <w:spacing w:line="360" w:lineRule="auto"/>
        <w:ind w:left="0" w:firstLine="0"/>
        <w:contextualSpacing/>
        <w:jc w:val="both"/>
        <w:rPr>
          <w:rFonts w:eastAsia="Arial" w:cs="Arial"/>
          <w:sz w:val="21"/>
          <w:szCs w:val="21"/>
        </w:rPr>
      </w:pPr>
      <w:r w:rsidRPr="00DF0C3A">
        <w:rPr>
          <w:rFonts w:cs="Arial"/>
          <w:sz w:val="21"/>
          <w:szCs w:val="21"/>
        </w:rPr>
        <w:t>Diante do exposto, requer a Vossa Excelência, que bem analisando a questão, decida por</w:t>
      </w:r>
      <w:r w:rsidR="00DD4C63" w:rsidRPr="00DF0C3A">
        <w:rPr>
          <w:rFonts w:cs="Arial"/>
          <w:sz w:val="21"/>
          <w:szCs w:val="21"/>
        </w:rPr>
        <w:t>:</w:t>
      </w:r>
    </w:p>
    <w:p w14:paraId="163B7B85" w14:textId="77777777" w:rsidR="008519BD" w:rsidRPr="00DF0C3A" w:rsidRDefault="008519BD" w:rsidP="008519BD">
      <w:pPr>
        <w:tabs>
          <w:tab w:val="left" w:pos="1134"/>
        </w:tabs>
        <w:spacing w:line="360" w:lineRule="auto"/>
        <w:contextualSpacing/>
        <w:jc w:val="both"/>
        <w:rPr>
          <w:rFonts w:eastAsia="Arial" w:cs="Arial"/>
          <w:sz w:val="21"/>
          <w:szCs w:val="21"/>
        </w:rPr>
      </w:pPr>
    </w:p>
    <w:p w14:paraId="4C592BD4" w14:textId="0D8006E1" w:rsidR="008519BD" w:rsidRPr="00DF0C3A" w:rsidRDefault="008519BD" w:rsidP="008519BD">
      <w:pPr>
        <w:pStyle w:val="PargrafodaLista"/>
        <w:numPr>
          <w:ilvl w:val="0"/>
          <w:numId w:val="9"/>
        </w:numPr>
        <w:tabs>
          <w:tab w:val="left" w:pos="1134"/>
          <w:tab w:val="left" w:pos="3060"/>
        </w:tabs>
        <w:spacing w:line="360" w:lineRule="auto"/>
        <w:ind w:left="1134"/>
        <w:jc w:val="both"/>
        <w:rPr>
          <w:rFonts w:cs="Arial"/>
          <w:sz w:val="21"/>
          <w:szCs w:val="21"/>
        </w:rPr>
      </w:pPr>
      <w:r w:rsidRPr="00DF0C3A">
        <w:rPr>
          <w:rFonts w:cs="Arial"/>
          <w:sz w:val="21"/>
          <w:szCs w:val="21"/>
        </w:rPr>
        <w:t>R</w:t>
      </w:r>
      <w:r w:rsidR="4DDEA033" w:rsidRPr="00DF0C3A">
        <w:rPr>
          <w:rFonts w:cs="Arial"/>
          <w:sz w:val="21"/>
          <w:szCs w:val="21"/>
        </w:rPr>
        <w:t xml:space="preserve">ejeitar os Embargos à Execução, por serem meramente protelatórios, julgando </w:t>
      </w:r>
      <w:r w:rsidR="4DDEA033" w:rsidRPr="00DF0C3A">
        <w:rPr>
          <w:rFonts w:cs="Arial"/>
          <w:b/>
          <w:bCs/>
          <w:sz w:val="21"/>
          <w:szCs w:val="21"/>
        </w:rPr>
        <w:t>IMPROCEDENTES</w:t>
      </w:r>
      <w:r w:rsidR="4DDEA033" w:rsidRPr="00DF0C3A">
        <w:rPr>
          <w:rFonts w:cs="Arial"/>
          <w:sz w:val="21"/>
          <w:szCs w:val="21"/>
        </w:rPr>
        <w:t xml:space="preserve"> todos os pedidos formulados pel</w:t>
      </w:r>
      <w:r w:rsidR="003A06BD" w:rsidRPr="00DF0C3A">
        <w:rPr>
          <w:rFonts w:cs="Arial"/>
          <w:sz w:val="21"/>
          <w:szCs w:val="21"/>
        </w:rPr>
        <w:t>o</w:t>
      </w:r>
      <w:r w:rsidR="35674888" w:rsidRPr="00DF0C3A">
        <w:rPr>
          <w:rFonts w:cs="Arial"/>
          <w:sz w:val="21"/>
          <w:szCs w:val="21"/>
        </w:rPr>
        <w:t xml:space="preserve"> </w:t>
      </w:r>
      <w:r w:rsidR="4DDEA033" w:rsidRPr="00DF0C3A">
        <w:rPr>
          <w:rFonts w:cs="Arial"/>
          <w:sz w:val="21"/>
          <w:szCs w:val="21"/>
        </w:rPr>
        <w:t>Embargante, em todos os seus termos, reconhecendo integralmente os pedidos formulados na demanda executiva</w:t>
      </w:r>
      <w:r w:rsidR="00917282" w:rsidRPr="00DF0C3A">
        <w:rPr>
          <w:rFonts w:cs="Arial"/>
          <w:sz w:val="21"/>
          <w:szCs w:val="21"/>
        </w:rPr>
        <w:t xml:space="preserve"> de origem</w:t>
      </w:r>
      <w:r w:rsidRPr="00DF0C3A">
        <w:rPr>
          <w:rFonts w:cs="Arial"/>
          <w:sz w:val="21"/>
          <w:szCs w:val="21"/>
        </w:rPr>
        <w:t>;</w:t>
      </w:r>
    </w:p>
    <w:p w14:paraId="029F1868" w14:textId="77777777" w:rsidR="008519BD" w:rsidRPr="00DF0C3A" w:rsidRDefault="008519BD" w:rsidP="008519BD">
      <w:pPr>
        <w:pStyle w:val="PargrafodaLista"/>
        <w:tabs>
          <w:tab w:val="left" w:pos="1134"/>
          <w:tab w:val="left" w:pos="3060"/>
        </w:tabs>
        <w:spacing w:line="360" w:lineRule="auto"/>
        <w:ind w:left="1134"/>
        <w:jc w:val="both"/>
        <w:rPr>
          <w:rFonts w:cs="Arial"/>
          <w:color w:val="FF0000"/>
          <w:sz w:val="21"/>
          <w:szCs w:val="21"/>
        </w:rPr>
      </w:pPr>
    </w:p>
    <w:p w14:paraId="64108E2E" w14:textId="666EE8A7" w:rsidR="008519BD" w:rsidRPr="00DF0C3A" w:rsidRDefault="008519BD" w:rsidP="008519BD">
      <w:pPr>
        <w:pStyle w:val="PargrafodaLista"/>
        <w:numPr>
          <w:ilvl w:val="0"/>
          <w:numId w:val="9"/>
        </w:numPr>
        <w:tabs>
          <w:tab w:val="left" w:pos="1134"/>
          <w:tab w:val="left" w:pos="3060"/>
        </w:tabs>
        <w:spacing w:line="360" w:lineRule="auto"/>
        <w:ind w:left="1134"/>
        <w:jc w:val="both"/>
        <w:rPr>
          <w:rFonts w:eastAsia="Arial" w:cs="Arial"/>
          <w:sz w:val="21"/>
          <w:szCs w:val="21"/>
        </w:rPr>
      </w:pPr>
      <w:r w:rsidRPr="00DF0C3A">
        <w:rPr>
          <w:rFonts w:cs="Arial"/>
          <w:sz w:val="21"/>
          <w:szCs w:val="21"/>
        </w:rPr>
        <w:t>A improcedência do pedido de condenação da Embargada em ônus sucumbenciais, eis que pelo Princípio da Causalidade, a FOA não deu causa à presente demanda;</w:t>
      </w:r>
    </w:p>
    <w:p w14:paraId="1DFF3F0F" w14:textId="77777777" w:rsidR="008519BD" w:rsidRPr="00DF0C3A" w:rsidRDefault="008519BD" w:rsidP="008519BD">
      <w:pPr>
        <w:pStyle w:val="PargrafodaLista"/>
        <w:tabs>
          <w:tab w:val="left" w:pos="1134"/>
          <w:tab w:val="left" w:pos="3060"/>
        </w:tabs>
        <w:spacing w:line="360" w:lineRule="auto"/>
        <w:ind w:left="1134"/>
        <w:jc w:val="both"/>
        <w:rPr>
          <w:rFonts w:eastAsia="Arial" w:cs="Arial"/>
          <w:color w:val="FF0000"/>
          <w:sz w:val="21"/>
          <w:szCs w:val="21"/>
        </w:rPr>
      </w:pPr>
    </w:p>
    <w:p w14:paraId="727FDEBD" w14:textId="1B7EA1C4" w:rsidR="49B1F4FC" w:rsidRPr="00DF0C3A" w:rsidRDefault="00DD4C63" w:rsidP="008519BD">
      <w:pPr>
        <w:pStyle w:val="PargrafodaLista"/>
        <w:numPr>
          <w:ilvl w:val="0"/>
          <w:numId w:val="9"/>
        </w:numPr>
        <w:tabs>
          <w:tab w:val="left" w:pos="1134"/>
          <w:tab w:val="left" w:pos="3060"/>
        </w:tabs>
        <w:spacing w:line="360" w:lineRule="auto"/>
        <w:ind w:left="1134"/>
        <w:jc w:val="both"/>
        <w:rPr>
          <w:rFonts w:eastAsia="Arial" w:cs="Arial"/>
          <w:sz w:val="21"/>
          <w:szCs w:val="21"/>
        </w:rPr>
      </w:pPr>
      <w:r w:rsidRPr="00DF0C3A">
        <w:rPr>
          <w:rFonts w:eastAsia="Arial" w:cs="Arial"/>
          <w:sz w:val="21"/>
          <w:szCs w:val="21"/>
        </w:rPr>
        <w:t xml:space="preserve">O </w:t>
      </w:r>
      <w:r w:rsidR="49B1F4FC" w:rsidRPr="00DF0C3A">
        <w:rPr>
          <w:rFonts w:eastAsia="Arial" w:cs="Arial"/>
          <w:sz w:val="21"/>
          <w:szCs w:val="21"/>
        </w:rPr>
        <w:t xml:space="preserve">deferimento </w:t>
      </w:r>
      <w:r w:rsidR="49B1F4FC" w:rsidRPr="00DF0C3A">
        <w:rPr>
          <w:rFonts w:eastAsia="Arial" w:cs="Arial"/>
          <w:b/>
          <w:bCs/>
          <w:sz w:val="21"/>
          <w:szCs w:val="21"/>
          <w:u w:val="single"/>
        </w:rPr>
        <w:t>do pedido de publicações e/ou intimações eletrônicas EXCLUSIVAMENTE em nome do Assessor Jurídico da Fundação, Dr. Denys Ribeiro Furtunato, OAB/RJ n. 164.024,</w:t>
      </w:r>
      <w:r w:rsidR="49B1F4FC" w:rsidRPr="00DF0C3A">
        <w:rPr>
          <w:rFonts w:eastAsia="Arial" w:cs="Arial"/>
          <w:sz w:val="21"/>
          <w:szCs w:val="21"/>
        </w:rPr>
        <w:t xml:space="preserve"> sob pena de nulidade dos atos praticados.</w:t>
      </w:r>
    </w:p>
    <w:p w14:paraId="754AAC21" w14:textId="77777777" w:rsidR="00C227EF" w:rsidRPr="00DF0C3A" w:rsidRDefault="00C227EF" w:rsidP="00C227EF">
      <w:pPr>
        <w:tabs>
          <w:tab w:val="num" w:pos="2410"/>
        </w:tabs>
        <w:jc w:val="center"/>
        <w:rPr>
          <w:rFonts w:cs="Arial"/>
          <w:sz w:val="21"/>
          <w:szCs w:val="21"/>
        </w:rPr>
      </w:pPr>
    </w:p>
    <w:p w14:paraId="2F39877E" w14:textId="78C33EBC" w:rsidR="00671660" w:rsidRPr="00DF0C3A" w:rsidRDefault="00671660" w:rsidP="00273CB8">
      <w:pPr>
        <w:ind w:left="709" w:firstLine="709"/>
        <w:rPr>
          <w:rFonts w:cs="Arial"/>
          <w:sz w:val="21"/>
          <w:szCs w:val="21"/>
        </w:rPr>
      </w:pPr>
      <w:r w:rsidRPr="00DF0C3A">
        <w:rPr>
          <w:rFonts w:cs="Arial"/>
          <w:sz w:val="21"/>
          <w:szCs w:val="21"/>
        </w:rPr>
        <w:t>Termos em que, pede deferimento.</w:t>
      </w:r>
    </w:p>
    <w:p w14:paraId="5043CB0F" w14:textId="77777777" w:rsidR="00671660" w:rsidRPr="00DF0C3A" w:rsidRDefault="00671660" w:rsidP="00273CB8">
      <w:pPr>
        <w:jc w:val="center"/>
        <w:rPr>
          <w:rFonts w:cs="Arial"/>
          <w:sz w:val="21"/>
          <w:szCs w:val="21"/>
        </w:rPr>
      </w:pPr>
    </w:p>
    <w:p w14:paraId="38F6C0E0" w14:textId="60BF1F5A" w:rsidR="002368BE" w:rsidRPr="00DF0C3A" w:rsidRDefault="00671660" w:rsidP="00273CB8">
      <w:pPr>
        <w:pStyle w:val="NormalWeb"/>
        <w:shd w:val="clear" w:color="auto" w:fill="FFFFFF"/>
        <w:spacing w:before="0" w:beforeAutospacing="0" w:after="0" w:afterAutospacing="0"/>
        <w:ind w:left="709" w:firstLine="709"/>
        <w:rPr>
          <w:rFonts w:ascii="Arial" w:hAnsi="Arial" w:cs="Arial"/>
          <w:sz w:val="21"/>
          <w:szCs w:val="21"/>
        </w:rPr>
      </w:pPr>
      <w:r w:rsidRPr="00DF0C3A">
        <w:rPr>
          <w:rFonts w:ascii="Arial" w:hAnsi="Arial" w:cs="Arial"/>
          <w:sz w:val="21"/>
          <w:szCs w:val="21"/>
        </w:rPr>
        <w:t xml:space="preserve">Volta Redonda, </w:t>
      </w:r>
      <w:r w:rsidRPr="00DF0C3A">
        <w:rPr>
          <w:rFonts w:ascii="Arial" w:hAnsi="Arial" w:cs="Arial"/>
          <w:sz w:val="21"/>
          <w:szCs w:val="21"/>
        </w:rPr>
        <w:fldChar w:fldCharType="begin"/>
      </w:r>
      <w:r w:rsidRPr="00DF0C3A">
        <w:rPr>
          <w:rFonts w:ascii="Arial" w:hAnsi="Arial" w:cs="Arial"/>
          <w:sz w:val="21"/>
          <w:szCs w:val="21"/>
        </w:rPr>
        <w:instrText xml:space="preserve"> DATE  \@ "d' de 'MMMM' de 'yyyy"  \* MERGEFORMAT </w:instrText>
      </w:r>
      <w:r w:rsidRPr="00DF0C3A">
        <w:rPr>
          <w:rFonts w:ascii="Arial" w:hAnsi="Arial" w:cs="Arial"/>
          <w:sz w:val="21"/>
          <w:szCs w:val="21"/>
        </w:rPr>
        <w:fldChar w:fldCharType="separate"/>
      </w:r>
      <w:r w:rsidR="00CD7AA5">
        <w:rPr>
          <w:rFonts w:ascii="Arial" w:hAnsi="Arial" w:cs="Arial"/>
          <w:noProof/>
          <w:sz w:val="21"/>
          <w:szCs w:val="21"/>
        </w:rPr>
        <w:t>15 de maio de 2025</w:t>
      </w:r>
      <w:r w:rsidRPr="00DF0C3A">
        <w:rPr>
          <w:rFonts w:ascii="Arial" w:hAnsi="Arial" w:cs="Arial"/>
          <w:sz w:val="21"/>
          <w:szCs w:val="21"/>
        </w:rPr>
        <w:fldChar w:fldCharType="end"/>
      </w:r>
      <w:r w:rsidR="00F7547E" w:rsidRPr="00DF0C3A">
        <w:rPr>
          <w:rFonts w:ascii="Arial" w:hAnsi="Arial" w:cs="Arial"/>
          <w:sz w:val="21"/>
          <w:szCs w:val="21"/>
        </w:rPr>
        <w:t>.</w:t>
      </w:r>
    </w:p>
    <w:p w14:paraId="4FE174BA" w14:textId="7031676C" w:rsidR="00BD3034" w:rsidRPr="00DF0C3A" w:rsidRDefault="00BD3034" w:rsidP="0053545C">
      <w:pPr>
        <w:pStyle w:val="NormalWeb"/>
        <w:shd w:val="clear" w:color="auto" w:fill="FFFFFF"/>
        <w:spacing w:before="0" w:beforeAutospacing="0" w:after="0" w:afterAutospacing="0"/>
        <w:jc w:val="center"/>
        <w:rPr>
          <w:rFonts w:ascii="Arial" w:hAnsi="Arial" w:cs="Arial"/>
          <w:sz w:val="21"/>
          <w:szCs w:val="21"/>
        </w:rPr>
      </w:pPr>
    </w:p>
    <w:p w14:paraId="2367CA7C" w14:textId="32B55F5B" w:rsidR="00C227EF" w:rsidRPr="00DF0C3A" w:rsidRDefault="00C227EF" w:rsidP="0053545C">
      <w:pPr>
        <w:pStyle w:val="NormalWeb"/>
        <w:shd w:val="clear" w:color="auto" w:fill="FFFFFF"/>
        <w:spacing w:before="0" w:beforeAutospacing="0" w:after="0" w:afterAutospacing="0"/>
        <w:jc w:val="center"/>
        <w:rPr>
          <w:rFonts w:ascii="Arial" w:hAnsi="Arial" w:cs="Arial"/>
          <w:sz w:val="21"/>
          <w:szCs w:val="21"/>
        </w:rPr>
      </w:pPr>
    </w:p>
    <w:p w14:paraId="7317FD0C" w14:textId="77777777" w:rsidR="0053545C" w:rsidRPr="007533EB" w:rsidRDefault="0053545C" w:rsidP="0053545C">
      <w:pPr>
        <w:pStyle w:val="NormalWeb"/>
        <w:shd w:val="clear" w:color="auto" w:fill="FFFFFF"/>
        <w:spacing w:before="0" w:beforeAutospacing="0" w:after="0" w:afterAutospacing="0"/>
        <w:jc w:val="center"/>
        <w:rPr>
          <w:rFonts w:ascii="Arial" w:hAnsi="Arial" w:cs="Arial"/>
          <w:sz w:val="21"/>
          <w:szCs w:val="21"/>
        </w:rPr>
      </w:pPr>
    </w:p>
    <w:p w14:paraId="03DECB32" w14:textId="77777777" w:rsidR="0053545C" w:rsidRPr="007533EB" w:rsidRDefault="0053545C" w:rsidP="0053545C">
      <w:pPr>
        <w:pStyle w:val="NormalWeb"/>
        <w:shd w:val="clear" w:color="auto" w:fill="FFFFFF"/>
        <w:spacing w:before="0" w:beforeAutospacing="0" w:after="0" w:afterAutospacing="0"/>
        <w:jc w:val="center"/>
        <w:rPr>
          <w:rFonts w:ascii="Arial" w:hAnsi="Arial" w:cs="Arial"/>
          <w:sz w:val="21"/>
          <w:szCs w:val="21"/>
        </w:rPr>
      </w:pPr>
    </w:p>
    <w:p w14:paraId="6FCB28B6" w14:textId="36590464" w:rsidR="007533EB" w:rsidRPr="007533EB" w:rsidRDefault="00273CB8" w:rsidP="007533EB">
      <w:pPr>
        <w:jc w:val="center"/>
        <w:rPr>
          <w:rFonts w:cs="Arial"/>
          <w:b/>
          <w:sz w:val="21"/>
          <w:szCs w:val="21"/>
        </w:rPr>
      </w:pPr>
      <w:r>
        <w:rPr>
          <w:rFonts w:cs="Arial"/>
          <w:b/>
          <w:sz w:val="21"/>
          <w:szCs w:val="21"/>
        </w:rPr>
        <w:t>Jéssica Cristine dos Santos Souza</w:t>
      </w:r>
    </w:p>
    <w:p w14:paraId="5FE5C686" w14:textId="77777777" w:rsidR="007533EB" w:rsidRPr="007533EB" w:rsidRDefault="007533EB" w:rsidP="007533EB">
      <w:pPr>
        <w:jc w:val="center"/>
        <w:rPr>
          <w:rFonts w:cs="Arial"/>
          <w:b/>
          <w:sz w:val="21"/>
          <w:szCs w:val="21"/>
        </w:rPr>
      </w:pPr>
      <w:r w:rsidRPr="007533EB">
        <w:rPr>
          <w:rFonts w:cs="Arial"/>
          <w:b/>
          <w:sz w:val="21"/>
          <w:szCs w:val="21"/>
        </w:rPr>
        <w:t>Advogado(a) FOA</w:t>
      </w:r>
    </w:p>
    <w:p w14:paraId="359749E2" w14:textId="13B25A05" w:rsidR="00BD3034" w:rsidRPr="00DF0C3A" w:rsidRDefault="007533EB" w:rsidP="007533EB">
      <w:pPr>
        <w:jc w:val="center"/>
        <w:rPr>
          <w:rFonts w:cs="Arial"/>
          <w:sz w:val="21"/>
          <w:szCs w:val="21"/>
        </w:rPr>
      </w:pPr>
      <w:r w:rsidRPr="007533EB">
        <w:rPr>
          <w:rFonts w:cs="Arial"/>
          <w:b/>
          <w:sz w:val="21"/>
          <w:szCs w:val="21"/>
        </w:rPr>
        <w:t>OAB/RJ 1</w:t>
      </w:r>
      <w:r w:rsidR="00273CB8">
        <w:rPr>
          <w:rFonts w:cs="Arial"/>
          <w:b/>
          <w:sz w:val="21"/>
          <w:szCs w:val="21"/>
        </w:rPr>
        <w:t>97.671</w:t>
      </w:r>
    </w:p>
    <w:sectPr w:rsidR="00BD3034" w:rsidRPr="00DF0C3A" w:rsidSect="001F5780">
      <w:headerReference w:type="even" r:id="rId20"/>
      <w:headerReference w:type="default" r:id="rId21"/>
      <w:footerReference w:type="default" r:id="rId22"/>
      <w:headerReference w:type="first" r:id="rId23"/>
      <w:pgSz w:w="11906" w:h="16838" w:code="9"/>
      <w:pgMar w:top="1418"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AD720E" w14:textId="77777777" w:rsidR="008846C5" w:rsidRDefault="008846C5" w:rsidP="00573CC1">
      <w:r>
        <w:separator/>
      </w:r>
    </w:p>
  </w:endnote>
  <w:endnote w:type="continuationSeparator" w:id="0">
    <w:p w14:paraId="1DB51ADC" w14:textId="77777777" w:rsidR="008846C5" w:rsidRDefault="008846C5" w:rsidP="00573C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08248E" w14:textId="5EBFFE5B" w:rsidR="00E31328" w:rsidRPr="009523EF" w:rsidRDefault="00E31328" w:rsidP="009523EF">
    <w:pPr>
      <w:tabs>
        <w:tab w:val="center" w:pos="4252"/>
        <w:tab w:val="right" w:pos="8504"/>
      </w:tabs>
      <w:jc w:val="right"/>
      <w:rPr>
        <w:rFonts w:ascii="Times New Roman" w:hAnsi="Times New Roman"/>
        <w:sz w:val="20"/>
      </w:rPr>
    </w:pPr>
    <w:r w:rsidRPr="009523EF">
      <w:rPr>
        <w:rFonts w:cs="Arial"/>
        <w:sz w:val="20"/>
      </w:rPr>
      <w:t xml:space="preserve">Página </w:t>
    </w:r>
    <w:r w:rsidRPr="009523EF">
      <w:rPr>
        <w:rFonts w:cs="Arial"/>
        <w:b/>
        <w:bCs/>
        <w:sz w:val="20"/>
      </w:rPr>
      <w:fldChar w:fldCharType="begin"/>
    </w:r>
    <w:r w:rsidRPr="009523EF">
      <w:rPr>
        <w:rFonts w:cs="Arial"/>
        <w:b/>
        <w:bCs/>
        <w:sz w:val="20"/>
      </w:rPr>
      <w:instrText>PAGE</w:instrText>
    </w:r>
    <w:r w:rsidRPr="009523EF">
      <w:rPr>
        <w:rFonts w:cs="Arial"/>
        <w:b/>
        <w:bCs/>
        <w:sz w:val="20"/>
      </w:rPr>
      <w:fldChar w:fldCharType="separate"/>
    </w:r>
    <w:r w:rsidR="007867EF">
      <w:rPr>
        <w:rFonts w:cs="Arial"/>
        <w:b/>
        <w:bCs/>
        <w:noProof/>
        <w:sz w:val="20"/>
      </w:rPr>
      <w:t>7</w:t>
    </w:r>
    <w:r w:rsidRPr="009523EF">
      <w:rPr>
        <w:rFonts w:cs="Arial"/>
        <w:b/>
        <w:bCs/>
        <w:sz w:val="20"/>
      </w:rPr>
      <w:fldChar w:fldCharType="end"/>
    </w:r>
    <w:r w:rsidRPr="009523EF">
      <w:rPr>
        <w:rFonts w:cs="Arial"/>
        <w:sz w:val="20"/>
      </w:rPr>
      <w:t xml:space="preserve"> de </w:t>
    </w:r>
    <w:r w:rsidRPr="009523EF">
      <w:rPr>
        <w:rFonts w:cs="Arial"/>
        <w:b/>
        <w:bCs/>
        <w:sz w:val="20"/>
      </w:rPr>
      <w:fldChar w:fldCharType="begin"/>
    </w:r>
    <w:r w:rsidRPr="009523EF">
      <w:rPr>
        <w:rFonts w:cs="Arial"/>
        <w:b/>
        <w:bCs/>
        <w:sz w:val="20"/>
      </w:rPr>
      <w:instrText>NUMPAGES</w:instrText>
    </w:r>
    <w:r w:rsidRPr="009523EF">
      <w:rPr>
        <w:rFonts w:cs="Arial"/>
        <w:b/>
        <w:bCs/>
        <w:sz w:val="20"/>
      </w:rPr>
      <w:fldChar w:fldCharType="separate"/>
    </w:r>
    <w:r w:rsidR="007867EF">
      <w:rPr>
        <w:rFonts w:cs="Arial"/>
        <w:b/>
        <w:bCs/>
        <w:noProof/>
        <w:sz w:val="20"/>
      </w:rPr>
      <w:t>7</w:t>
    </w:r>
    <w:r w:rsidRPr="009523EF">
      <w:rPr>
        <w:rFonts w:cs="Arial"/>
        <w:b/>
        <w:bCs/>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CC007E" w14:textId="77777777" w:rsidR="008846C5" w:rsidRDefault="008846C5" w:rsidP="00573CC1">
      <w:r>
        <w:separator/>
      </w:r>
    </w:p>
  </w:footnote>
  <w:footnote w:type="continuationSeparator" w:id="0">
    <w:p w14:paraId="4A4C2DBA" w14:textId="77777777" w:rsidR="008846C5" w:rsidRDefault="008846C5" w:rsidP="00573C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3F29E8" w14:textId="77777777" w:rsidR="00E31328" w:rsidRDefault="00CD7AA5">
    <w:pPr>
      <w:pStyle w:val="Cabealho"/>
    </w:pPr>
    <w:r>
      <w:rPr>
        <w:noProof/>
      </w:rPr>
      <w:pict w14:anchorId="08DD9A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362282" o:spid="_x0000_s2125" type="#_x0000_t75" style="position:absolute;margin-left:0;margin-top:0;width:595.2pt;height:841.9pt;z-index:-251657216;mso-position-horizontal:center;mso-position-horizontal-relative:margin;mso-position-vertical:center;mso-position-vertical-relative:margin" o:allowincell="f">
          <v:imagedata r:id="rId1" o:title="Papel Timbrado_Padrão_Veric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5EA07A" w14:textId="068DD9C1" w:rsidR="00811680" w:rsidRDefault="00CD7AA5">
    <w:pPr>
      <w:pStyle w:val="Cabealho"/>
    </w:pPr>
    <w:r>
      <w:rPr>
        <w:rFonts w:cs="Arial"/>
        <w:noProof/>
        <w:sz w:val="20"/>
      </w:rPr>
      <w:pict w14:anchorId="07F2F7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03033" o:spid="_x0000_s2128" type="#_x0000_t75" style="position:absolute;margin-left:-56.35pt;margin-top:-71.95pt;width:595.2pt;height:841.9pt;z-index:-251656192;mso-position-horizontal-relative:margin;mso-position-vertical-relative:margin" o:allowincell="f">
          <v:imagedata r:id="rId1" o:title="Papel Timbrado FO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30AD66" w14:textId="77777777" w:rsidR="00E31328" w:rsidRDefault="00CD7AA5">
    <w:pPr>
      <w:pStyle w:val="Cabealho"/>
    </w:pPr>
    <w:r>
      <w:rPr>
        <w:noProof/>
      </w:rPr>
      <w:pict w14:anchorId="14DA8C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362281" o:spid="_x0000_s2124" type="#_x0000_t75" style="position:absolute;margin-left:0;margin-top:0;width:595.2pt;height:841.9pt;z-index:-251658240;mso-position-horizontal:center;mso-position-horizontal-relative:margin;mso-position-vertical:center;mso-position-vertical-relative:margin" o:allowincell="f">
          <v:imagedata r:id="rId1" o:title="Papel Timbrado_Padrão_Veric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F6D08"/>
    <w:multiLevelType w:val="hybridMultilevel"/>
    <w:tmpl w:val="A852F82E"/>
    <w:lvl w:ilvl="0" w:tplc="80CC81F6">
      <w:start w:val="1"/>
      <w:numFmt w:val="decimal"/>
      <w:lvlText w:val="%1."/>
      <w:lvlJc w:val="lef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AB43EE0"/>
    <w:multiLevelType w:val="hybridMultilevel"/>
    <w:tmpl w:val="7846AE70"/>
    <w:lvl w:ilvl="0" w:tplc="7FDCAC74">
      <w:start w:val="6"/>
      <w:numFmt w:val="upperRoman"/>
      <w:lvlText w:val="%1."/>
      <w:lvlJc w:val="left"/>
      <w:pPr>
        <w:ind w:left="1440" w:hanging="72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 w15:restartNumberingAfterBreak="0">
    <w:nsid w:val="0ACE3FEA"/>
    <w:multiLevelType w:val="hybridMultilevel"/>
    <w:tmpl w:val="D15C503C"/>
    <w:lvl w:ilvl="0" w:tplc="6AE8DAE6">
      <w:start w:val="1"/>
      <w:numFmt w:val="decimal"/>
      <w:lvlText w:val="%1."/>
      <w:lvlJc w:val="left"/>
      <w:pPr>
        <w:ind w:left="7820" w:hanging="360"/>
      </w:pPr>
      <w:rPr>
        <w:rFonts w:ascii="Arial" w:hAnsi="Arial" w:cs="Arial" w:hint="default"/>
        <w:b/>
        <w:color w:val="auto"/>
      </w:rPr>
    </w:lvl>
    <w:lvl w:ilvl="1" w:tplc="88D86988">
      <w:start w:val="1"/>
      <w:numFmt w:val="lowerLetter"/>
      <w:lvlText w:val="%2."/>
      <w:lvlJc w:val="left"/>
      <w:pPr>
        <w:ind w:left="8540" w:hanging="360"/>
      </w:pPr>
      <w:rPr>
        <w:b/>
      </w:rPr>
    </w:lvl>
    <w:lvl w:ilvl="2" w:tplc="0416001B">
      <w:start w:val="1"/>
      <w:numFmt w:val="lowerRoman"/>
      <w:lvlText w:val="%3."/>
      <w:lvlJc w:val="right"/>
      <w:pPr>
        <w:ind w:left="9260" w:hanging="180"/>
      </w:pPr>
    </w:lvl>
    <w:lvl w:ilvl="3" w:tplc="0416000F">
      <w:start w:val="1"/>
      <w:numFmt w:val="decimal"/>
      <w:lvlText w:val="%4."/>
      <w:lvlJc w:val="left"/>
      <w:pPr>
        <w:ind w:left="9980" w:hanging="360"/>
      </w:pPr>
    </w:lvl>
    <w:lvl w:ilvl="4" w:tplc="04160019">
      <w:start w:val="1"/>
      <w:numFmt w:val="lowerLetter"/>
      <w:lvlText w:val="%5."/>
      <w:lvlJc w:val="left"/>
      <w:pPr>
        <w:ind w:left="10700" w:hanging="360"/>
      </w:pPr>
    </w:lvl>
    <w:lvl w:ilvl="5" w:tplc="0416001B">
      <w:start w:val="1"/>
      <w:numFmt w:val="lowerRoman"/>
      <w:lvlText w:val="%6."/>
      <w:lvlJc w:val="right"/>
      <w:pPr>
        <w:ind w:left="11420" w:hanging="180"/>
      </w:pPr>
    </w:lvl>
    <w:lvl w:ilvl="6" w:tplc="0416000F">
      <w:start w:val="1"/>
      <w:numFmt w:val="decimal"/>
      <w:lvlText w:val="%7."/>
      <w:lvlJc w:val="left"/>
      <w:pPr>
        <w:ind w:left="12140" w:hanging="360"/>
      </w:pPr>
    </w:lvl>
    <w:lvl w:ilvl="7" w:tplc="04160019">
      <w:start w:val="1"/>
      <w:numFmt w:val="lowerLetter"/>
      <w:lvlText w:val="%8."/>
      <w:lvlJc w:val="left"/>
      <w:pPr>
        <w:ind w:left="12860" w:hanging="360"/>
      </w:pPr>
    </w:lvl>
    <w:lvl w:ilvl="8" w:tplc="0416001B">
      <w:start w:val="1"/>
      <w:numFmt w:val="lowerRoman"/>
      <w:lvlText w:val="%9."/>
      <w:lvlJc w:val="right"/>
      <w:pPr>
        <w:ind w:left="13580" w:hanging="180"/>
      </w:pPr>
    </w:lvl>
  </w:abstractNum>
  <w:abstractNum w:abstractNumId="3" w15:restartNumberingAfterBreak="0">
    <w:nsid w:val="0BC956DE"/>
    <w:multiLevelType w:val="hybridMultilevel"/>
    <w:tmpl w:val="8494B6D4"/>
    <w:lvl w:ilvl="0" w:tplc="81E809D2">
      <w:start w:val="1"/>
      <w:numFmt w:val="decimal"/>
      <w:lvlText w:val="%1."/>
      <w:lvlJc w:val="left"/>
      <w:pPr>
        <w:ind w:left="1856" w:hanging="360"/>
      </w:pPr>
      <w:rPr>
        <w:rFonts w:ascii="Arial" w:hAnsi="Arial" w:cs="Arial" w:hint="default"/>
        <w:b/>
        <w:i w:val="0"/>
      </w:rPr>
    </w:lvl>
    <w:lvl w:ilvl="1" w:tplc="04160019">
      <w:start w:val="1"/>
      <w:numFmt w:val="lowerLetter"/>
      <w:lvlText w:val="%2."/>
      <w:lvlJc w:val="left"/>
      <w:pPr>
        <w:ind w:left="2576" w:hanging="360"/>
      </w:pPr>
    </w:lvl>
    <w:lvl w:ilvl="2" w:tplc="0416001B">
      <w:start w:val="1"/>
      <w:numFmt w:val="lowerRoman"/>
      <w:lvlText w:val="%3."/>
      <w:lvlJc w:val="right"/>
      <w:pPr>
        <w:ind w:left="3296" w:hanging="180"/>
      </w:pPr>
    </w:lvl>
    <w:lvl w:ilvl="3" w:tplc="0416000F">
      <w:start w:val="1"/>
      <w:numFmt w:val="decimal"/>
      <w:lvlText w:val="%4."/>
      <w:lvlJc w:val="left"/>
      <w:pPr>
        <w:ind w:left="4016" w:hanging="360"/>
      </w:pPr>
    </w:lvl>
    <w:lvl w:ilvl="4" w:tplc="04160019">
      <w:start w:val="1"/>
      <w:numFmt w:val="lowerLetter"/>
      <w:lvlText w:val="%5."/>
      <w:lvlJc w:val="left"/>
      <w:pPr>
        <w:ind w:left="4736" w:hanging="360"/>
      </w:pPr>
    </w:lvl>
    <w:lvl w:ilvl="5" w:tplc="0416001B">
      <w:start w:val="1"/>
      <w:numFmt w:val="lowerRoman"/>
      <w:lvlText w:val="%6."/>
      <w:lvlJc w:val="right"/>
      <w:pPr>
        <w:ind w:left="5456" w:hanging="180"/>
      </w:pPr>
    </w:lvl>
    <w:lvl w:ilvl="6" w:tplc="0416000F">
      <w:start w:val="1"/>
      <w:numFmt w:val="decimal"/>
      <w:lvlText w:val="%7."/>
      <w:lvlJc w:val="left"/>
      <w:pPr>
        <w:ind w:left="6176" w:hanging="360"/>
      </w:pPr>
    </w:lvl>
    <w:lvl w:ilvl="7" w:tplc="04160019">
      <w:start w:val="1"/>
      <w:numFmt w:val="lowerLetter"/>
      <w:lvlText w:val="%8."/>
      <w:lvlJc w:val="left"/>
      <w:pPr>
        <w:ind w:left="6896" w:hanging="360"/>
      </w:pPr>
    </w:lvl>
    <w:lvl w:ilvl="8" w:tplc="0416001B">
      <w:start w:val="1"/>
      <w:numFmt w:val="lowerRoman"/>
      <w:lvlText w:val="%9."/>
      <w:lvlJc w:val="right"/>
      <w:pPr>
        <w:ind w:left="7616" w:hanging="180"/>
      </w:pPr>
    </w:lvl>
  </w:abstractNum>
  <w:abstractNum w:abstractNumId="4" w15:restartNumberingAfterBreak="0">
    <w:nsid w:val="22566E6F"/>
    <w:multiLevelType w:val="hybridMultilevel"/>
    <w:tmpl w:val="D15C503C"/>
    <w:lvl w:ilvl="0" w:tplc="6AE8DAE6">
      <w:start w:val="1"/>
      <w:numFmt w:val="decimal"/>
      <w:lvlText w:val="%1."/>
      <w:lvlJc w:val="left"/>
      <w:pPr>
        <w:ind w:left="7820" w:hanging="360"/>
      </w:pPr>
      <w:rPr>
        <w:rFonts w:ascii="Arial" w:hAnsi="Arial" w:cs="Arial" w:hint="default"/>
        <w:b/>
        <w:color w:val="auto"/>
      </w:rPr>
    </w:lvl>
    <w:lvl w:ilvl="1" w:tplc="88D86988">
      <w:start w:val="1"/>
      <w:numFmt w:val="lowerLetter"/>
      <w:lvlText w:val="%2."/>
      <w:lvlJc w:val="left"/>
      <w:pPr>
        <w:ind w:left="8540" w:hanging="360"/>
      </w:pPr>
      <w:rPr>
        <w:b/>
      </w:rPr>
    </w:lvl>
    <w:lvl w:ilvl="2" w:tplc="0416001B">
      <w:start w:val="1"/>
      <w:numFmt w:val="lowerRoman"/>
      <w:lvlText w:val="%3."/>
      <w:lvlJc w:val="right"/>
      <w:pPr>
        <w:ind w:left="9260" w:hanging="180"/>
      </w:pPr>
    </w:lvl>
    <w:lvl w:ilvl="3" w:tplc="0416000F">
      <w:start w:val="1"/>
      <w:numFmt w:val="decimal"/>
      <w:lvlText w:val="%4."/>
      <w:lvlJc w:val="left"/>
      <w:pPr>
        <w:ind w:left="9980" w:hanging="360"/>
      </w:pPr>
    </w:lvl>
    <w:lvl w:ilvl="4" w:tplc="04160019">
      <w:start w:val="1"/>
      <w:numFmt w:val="lowerLetter"/>
      <w:lvlText w:val="%5."/>
      <w:lvlJc w:val="left"/>
      <w:pPr>
        <w:ind w:left="10700" w:hanging="360"/>
      </w:pPr>
    </w:lvl>
    <w:lvl w:ilvl="5" w:tplc="0416001B">
      <w:start w:val="1"/>
      <w:numFmt w:val="lowerRoman"/>
      <w:lvlText w:val="%6."/>
      <w:lvlJc w:val="right"/>
      <w:pPr>
        <w:ind w:left="11420" w:hanging="180"/>
      </w:pPr>
    </w:lvl>
    <w:lvl w:ilvl="6" w:tplc="0416000F">
      <w:start w:val="1"/>
      <w:numFmt w:val="decimal"/>
      <w:lvlText w:val="%7."/>
      <w:lvlJc w:val="left"/>
      <w:pPr>
        <w:ind w:left="12140" w:hanging="360"/>
      </w:pPr>
    </w:lvl>
    <w:lvl w:ilvl="7" w:tplc="04160019">
      <w:start w:val="1"/>
      <w:numFmt w:val="lowerLetter"/>
      <w:lvlText w:val="%8."/>
      <w:lvlJc w:val="left"/>
      <w:pPr>
        <w:ind w:left="12860" w:hanging="360"/>
      </w:pPr>
    </w:lvl>
    <w:lvl w:ilvl="8" w:tplc="0416001B">
      <w:start w:val="1"/>
      <w:numFmt w:val="lowerRoman"/>
      <w:lvlText w:val="%9."/>
      <w:lvlJc w:val="right"/>
      <w:pPr>
        <w:ind w:left="13580" w:hanging="180"/>
      </w:pPr>
    </w:lvl>
  </w:abstractNum>
  <w:abstractNum w:abstractNumId="5" w15:restartNumberingAfterBreak="0">
    <w:nsid w:val="29F31441"/>
    <w:multiLevelType w:val="hybridMultilevel"/>
    <w:tmpl w:val="86C60418"/>
    <w:lvl w:ilvl="0" w:tplc="6966F6E2">
      <w:start w:val="1"/>
      <w:numFmt w:val="lowerLetter"/>
      <w:lvlText w:val="%1)"/>
      <w:lvlJc w:val="left"/>
      <w:pPr>
        <w:ind w:left="781" w:hanging="360"/>
      </w:pPr>
      <w:rPr>
        <w:rFonts w:ascii="Arial" w:hAnsi="Arial" w:hint="default"/>
        <w:b/>
        <w:i w:val="0"/>
      </w:rPr>
    </w:lvl>
    <w:lvl w:ilvl="1" w:tplc="04160019" w:tentative="1">
      <w:start w:val="1"/>
      <w:numFmt w:val="lowerLetter"/>
      <w:lvlText w:val="%2."/>
      <w:lvlJc w:val="left"/>
      <w:pPr>
        <w:ind w:left="1501" w:hanging="360"/>
      </w:pPr>
    </w:lvl>
    <w:lvl w:ilvl="2" w:tplc="0416001B" w:tentative="1">
      <w:start w:val="1"/>
      <w:numFmt w:val="lowerRoman"/>
      <w:lvlText w:val="%3."/>
      <w:lvlJc w:val="right"/>
      <w:pPr>
        <w:ind w:left="2221" w:hanging="180"/>
      </w:pPr>
    </w:lvl>
    <w:lvl w:ilvl="3" w:tplc="0416000F" w:tentative="1">
      <w:start w:val="1"/>
      <w:numFmt w:val="decimal"/>
      <w:lvlText w:val="%4."/>
      <w:lvlJc w:val="left"/>
      <w:pPr>
        <w:ind w:left="2941" w:hanging="360"/>
      </w:pPr>
    </w:lvl>
    <w:lvl w:ilvl="4" w:tplc="04160019" w:tentative="1">
      <w:start w:val="1"/>
      <w:numFmt w:val="lowerLetter"/>
      <w:lvlText w:val="%5."/>
      <w:lvlJc w:val="left"/>
      <w:pPr>
        <w:ind w:left="3661" w:hanging="360"/>
      </w:pPr>
    </w:lvl>
    <w:lvl w:ilvl="5" w:tplc="0416001B" w:tentative="1">
      <w:start w:val="1"/>
      <w:numFmt w:val="lowerRoman"/>
      <w:lvlText w:val="%6."/>
      <w:lvlJc w:val="right"/>
      <w:pPr>
        <w:ind w:left="4381" w:hanging="180"/>
      </w:pPr>
    </w:lvl>
    <w:lvl w:ilvl="6" w:tplc="0416000F" w:tentative="1">
      <w:start w:val="1"/>
      <w:numFmt w:val="decimal"/>
      <w:lvlText w:val="%7."/>
      <w:lvlJc w:val="left"/>
      <w:pPr>
        <w:ind w:left="5101" w:hanging="360"/>
      </w:pPr>
    </w:lvl>
    <w:lvl w:ilvl="7" w:tplc="04160019" w:tentative="1">
      <w:start w:val="1"/>
      <w:numFmt w:val="lowerLetter"/>
      <w:lvlText w:val="%8."/>
      <w:lvlJc w:val="left"/>
      <w:pPr>
        <w:ind w:left="5821" w:hanging="360"/>
      </w:pPr>
    </w:lvl>
    <w:lvl w:ilvl="8" w:tplc="0416001B" w:tentative="1">
      <w:start w:val="1"/>
      <w:numFmt w:val="lowerRoman"/>
      <w:lvlText w:val="%9."/>
      <w:lvlJc w:val="right"/>
      <w:pPr>
        <w:ind w:left="6541" w:hanging="180"/>
      </w:pPr>
    </w:lvl>
  </w:abstractNum>
  <w:abstractNum w:abstractNumId="6" w15:restartNumberingAfterBreak="0">
    <w:nsid w:val="2A2D2F64"/>
    <w:multiLevelType w:val="hybridMultilevel"/>
    <w:tmpl w:val="85CC6ECC"/>
    <w:lvl w:ilvl="0" w:tplc="AB649CC4">
      <w:start w:val="1"/>
      <w:numFmt w:val="decimal"/>
      <w:lvlText w:val="%1."/>
      <w:lvlJc w:val="left"/>
      <w:pPr>
        <w:ind w:left="7820" w:hanging="360"/>
      </w:pPr>
      <w:rPr>
        <w:b/>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B575F4E"/>
    <w:multiLevelType w:val="hybridMultilevel"/>
    <w:tmpl w:val="A0044F30"/>
    <w:lvl w:ilvl="0" w:tplc="3FFC3870">
      <w:numFmt w:val="bullet"/>
      <w:lvlText w:val=""/>
      <w:lvlJc w:val="left"/>
      <w:pPr>
        <w:ind w:left="720" w:hanging="360"/>
      </w:pPr>
      <w:rPr>
        <w:rFonts w:ascii="Symbol" w:eastAsia="Times New Roman"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BE6467C"/>
    <w:multiLevelType w:val="hybridMultilevel"/>
    <w:tmpl w:val="8AF2D1D2"/>
    <w:lvl w:ilvl="0" w:tplc="EDEE85AA">
      <w:start w:val="1"/>
      <w:numFmt w:val="upperRoman"/>
      <w:lvlText w:val="%1."/>
      <w:lvlJc w:val="right"/>
      <w:pPr>
        <w:ind w:left="720" w:hanging="360"/>
      </w:pPr>
      <w:rPr>
        <w:b/>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38A55460"/>
    <w:multiLevelType w:val="hybridMultilevel"/>
    <w:tmpl w:val="58203B7E"/>
    <w:lvl w:ilvl="0" w:tplc="AB649CC4">
      <w:start w:val="1"/>
      <w:numFmt w:val="decimal"/>
      <w:lvlText w:val="%1."/>
      <w:lvlJc w:val="left"/>
      <w:pPr>
        <w:ind w:left="720" w:hanging="360"/>
      </w:pPr>
      <w:rPr>
        <w:b/>
        <w:color w:val="auto"/>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3F950995"/>
    <w:multiLevelType w:val="hybridMultilevel"/>
    <w:tmpl w:val="134EE09E"/>
    <w:lvl w:ilvl="0" w:tplc="503C8790">
      <w:start w:val="7"/>
      <w:numFmt w:val="upperRoman"/>
      <w:lvlText w:val="%1."/>
      <w:lvlJc w:val="left"/>
      <w:pPr>
        <w:ind w:left="2160" w:hanging="720"/>
      </w:pPr>
      <w:rPr>
        <w:rFonts w:hint="default"/>
      </w:r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11" w15:restartNumberingAfterBreak="0">
    <w:nsid w:val="41325B36"/>
    <w:multiLevelType w:val="hybridMultilevel"/>
    <w:tmpl w:val="D74ABA44"/>
    <w:lvl w:ilvl="0" w:tplc="6966F6E2">
      <w:start w:val="1"/>
      <w:numFmt w:val="lowerLetter"/>
      <w:lvlText w:val="%1)"/>
      <w:lvlJc w:val="left"/>
      <w:pPr>
        <w:ind w:left="1854" w:hanging="360"/>
      </w:pPr>
      <w:rPr>
        <w:rFonts w:ascii="Arial" w:hAnsi="Arial" w:hint="default"/>
        <w:b/>
        <w:i w:val="0"/>
      </w:rPr>
    </w:lvl>
    <w:lvl w:ilvl="1" w:tplc="04160019" w:tentative="1">
      <w:start w:val="1"/>
      <w:numFmt w:val="lowerLetter"/>
      <w:lvlText w:val="%2."/>
      <w:lvlJc w:val="left"/>
      <w:pPr>
        <w:ind w:left="2574" w:hanging="360"/>
      </w:pPr>
    </w:lvl>
    <w:lvl w:ilvl="2" w:tplc="0416001B" w:tentative="1">
      <w:start w:val="1"/>
      <w:numFmt w:val="lowerRoman"/>
      <w:lvlText w:val="%3."/>
      <w:lvlJc w:val="right"/>
      <w:pPr>
        <w:ind w:left="3294" w:hanging="180"/>
      </w:pPr>
    </w:lvl>
    <w:lvl w:ilvl="3" w:tplc="0416000F" w:tentative="1">
      <w:start w:val="1"/>
      <w:numFmt w:val="decimal"/>
      <w:lvlText w:val="%4."/>
      <w:lvlJc w:val="left"/>
      <w:pPr>
        <w:ind w:left="4014" w:hanging="360"/>
      </w:pPr>
    </w:lvl>
    <w:lvl w:ilvl="4" w:tplc="04160019" w:tentative="1">
      <w:start w:val="1"/>
      <w:numFmt w:val="lowerLetter"/>
      <w:lvlText w:val="%5."/>
      <w:lvlJc w:val="left"/>
      <w:pPr>
        <w:ind w:left="4734" w:hanging="360"/>
      </w:pPr>
    </w:lvl>
    <w:lvl w:ilvl="5" w:tplc="0416001B" w:tentative="1">
      <w:start w:val="1"/>
      <w:numFmt w:val="lowerRoman"/>
      <w:lvlText w:val="%6."/>
      <w:lvlJc w:val="right"/>
      <w:pPr>
        <w:ind w:left="5454" w:hanging="180"/>
      </w:pPr>
    </w:lvl>
    <w:lvl w:ilvl="6" w:tplc="0416000F" w:tentative="1">
      <w:start w:val="1"/>
      <w:numFmt w:val="decimal"/>
      <w:lvlText w:val="%7."/>
      <w:lvlJc w:val="left"/>
      <w:pPr>
        <w:ind w:left="6174" w:hanging="360"/>
      </w:pPr>
    </w:lvl>
    <w:lvl w:ilvl="7" w:tplc="04160019" w:tentative="1">
      <w:start w:val="1"/>
      <w:numFmt w:val="lowerLetter"/>
      <w:lvlText w:val="%8."/>
      <w:lvlJc w:val="left"/>
      <w:pPr>
        <w:ind w:left="6894" w:hanging="360"/>
      </w:pPr>
    </w:lvl>
    <w:lvl w:ilvl="8" w:tplc="0416001B" w:tentative="1">
      <w:start w:val="1"/>
      <w:numFmt w:val="lowerRoman"/>
      <w:lvlText w:val="%9."/>
      <w:lvlJc w:val="right"/>
      <w:pPr>
        <w:ind w:left="7614" w:hanging="180"/>
      </w:pPr>
    </w:lvl>
  </w:abstractNum>
  <w:abstractNum w:abstractNumId="12" w15:restartNumberingAfterBreak="0">
    <w:nsid w:val="496D1E1E"/>
    <w:multiLevelType w:val="hybridMultilevel"/>
    <w:tmpl w:val="1BC484DE"/>
    <w:lvl w:ilvl="0" w:tplc="E8B4F3E8">
      <w:start w:val="4"/>
      <w:numFmt w:val="upperRoman"/>
      <w:lvlText w:val="%1."/>
      <w:lvlJc w:val="left"/>
      <w:pPr>
        <w:ind w:left="81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CA525D0"/>
    <w:multiLevelType w:val="multilevel"/>
    <w:tmpl w:val="BBE24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8E6787"/>
    <w:multiLevelType w:val="hybridMultilevel"/>
    <w:tmpl w:val="8460E8A8"/>
    <w:lvl w:ilvl="0" w:tplc="2AFA0768">
      <w:numFmt w:val="bullet"/>
      <w:lvlText w:val=""/>
      <w:lvlJc w:val="left"/>
      <w:pPr>
        <w:ind w:left="720" w:hanging="360"/>
      </w:pPr>
      <w:rPr>
        <w:rFonts w:ascii="Symbol" w:eastAsia="Times New Roman"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558C32A8"/>
    <w:multiLevelType w:val="multilevel"/>
    <w:tmpl w:val="FEC0909A"/>
    <w:lvl w:ilvl="0">
      <w:start w:val="1"/>
      <w:numFmt w:val="decimal"/>
      <w:lvlText w:val="%1."/>
      <w:lvlJc w:val="left"/>
      <w:pPr>
        <w:ind w:left="720" w:hanging="360"/>
      </w:pPr>
    </w:lvl>
    <w:lvl w:ilvl="1">
      <w:start w:val="1"/>
      <w:numFmt w:val="decimal"/>
      <w:isLgl/>
      <w:lvlText w:val="%1.%2."/>
      <w:lvlJc w:val="left"/>
      <w:pPr>
        <w:ind w:left="1080" w:hanging="720"/>
      </w:pPr>
      <w:rPr>
        <w:rFonts w:hint="default"/>
        <w:color w:val="000000"/>
      </w:rPr>
    </w:lvl>
    <w:lvl w:ilvl="2">
      <w:start w:val="1"/>
      <w:numFmt w:val="decimal"/>
      <w:isLgl/>
      <w:lvlText w:val="%1.%2.%3."/>
      <w:lvlJc w:val="left"/>
      <w:pPr>
        <w:ind w:left="1080" w:hanging="720"/>
      </w:pPr>
      <w:rPr>
        <w:rFonts w:hint="default"/>
        <w:color w:val="000000"/>
      </w:rPr>
    </w:lvl>
    <w:lvl w:ilvl="3">
      <w:start w:val="1"/>
      <w:numFmt w:val="decimal"/>
      <w:isLgl/>
      <w:lvlText w:val="%1.%2.%3.%4."/>
      <w:lvlJc w:val="left"/>
      <w:pPr>
        <w:ind w:left="1440" w:hanging="1080"/>
      </w:pPr>
      <w:rPr>
        <w:rFonts w:hint="default"/>
        <w:color w:val="000000"/>
      </w:rPr>
    </w:lvl>
    <w:lvl w:ilvl="4">
      <w:start w:val="1"/>
      <w:numFmt w:val="decimal"/>
      <w:isLgl/>
      <w:lvlText w:val="%1.%2.%3.%4.%5."/>
      <w:lvlJc w:val="left"/>
      <w:pPr>
        <w:ind w:left="1440" w:hanging="1080"/>
      </w:pPr>
      <w:rPr>
        <w:rFonts w:hint="default"/>
        <w:color w:val="000000"/>
      </w:rPr>
    </w:lvl>
    <w:lvl w:ilvl="5">
      <w:start w:val="1"/>
      <w:numFmt w:val="decimal"/>
      <w:isLgl/>
      <w:lvlText w:val="%1.%2.%3.%4.%5.%6."/>
      <w:lvlJc w:val="left"/>
      <w:pPr>
        <w:ind w:left="1800" w:hanging="1440"/>
      </w:pPr>
      <w:rPr>
        <w:rFonts w:hint="default"/>
        <w:color w:val="000000"/>
      </w:rPr>
    </w:lvl>
    <w:lvl w:ilvl="6">
      <w:start w:val="1"/>
      <w:numFmt w:val="decimal"/>
      <w:isLgl/>
      <w:lvlText w:val="%1.%2.%3.%4.%5.%6.%7."/>
      <w:lvlJc w:val="left"/>
      <w:pPr>
        <w:ind w:left="1800" w:hanging="1440"/>
      </w:pPr>
      <w:rPr>
        <w:rFonts w:hint="default"/>
        <w:color w:val="000000"/>
      </w:rPr>
    </w:lvl>
    <w:lvl w:ilvl="7">
      <w:start w:val="1"/>
      <w:numFmt w:val="decimal"/>
      <w:isLgl/>
      <w:lvlText w:val="%1.%2.%3.%4.%5.%6.%7.%8."/>
      <w:lvlJc w:val="left"/>
      <w:pPr>
        <w:ind w:left="2160" w:hanging="1800"/>
      </w:pPr>
      <w:rPr>
        <w:rFonts w:hint="default"/>
        <w:color w:val="000000"/>
      </w:rPr>
    </w:lvl>
    <w:lvl w:ilvl="8">
      <w:start w:val="1"/>
      <w:numFmt w:val="decimal"/>
      <w:isLgl/>
      <w:lvlText w:val="%1.%2.%3.%4.%5.%6.%7.%8.%9."/>
      <w:lvlJc w:val="left"/>
      <w:pPr>
        <w:ind w:left="2160" w:hanging="1800"/>
      </w:pPr>
      <w:rPr>
        <w:rFonts w:hint="default"/>
        <w:color w:val="000000"/>
      </w:rPr>
    </w:lvl>
  </w:abstractNum>
  <w:abstractNum w:abstractNumId="16" w15:restartNumberingAfterBreak="0">
    <w:nsid w:val="5A6E01FD"/>
    <w:multiLevelType w:val="hybridMultilevel"/>
    <w:tmpl w:val="108AEF6C"/>
    <w:lvl w:ilvl="0" w:tplc="04160017">
      <w:start w:val="1"/>
      <w:numFmt w:val="lowerLetter"/>
      <w:lvlText w:val="%1)"/>
      <w:lvlJc w:val="left"/>
      <w:pPr>
        <w:ind w:left="1068" w:hanging="360"/>
      </w:pPr>
      <w:rPr>
        <w:b/>
        <w:color w:val="auto"/>
      </w:rPr>
    </w:lvl>
    <w:lvl w:ilvl="1" w:tplc="04160019">
      <w:start w:val="1"/>
      <w:numFmt w:val="lowerLetter"/>
      <w:lvlText w:val="%2."/>
      <w:lvlJc w:val="left"/>
      <w:pPr>
        <w:ind w:left="1788" w:hanging="360"/>
      </w:pPr>
    </w:lvl>
    <w:lvl w:ilvl="2" w:tplc="0416001B">
      <w:start w:val="1"/>
      <w:numFmt w:val="lowerRoman"/>
      <w:lvlText w:val="%3."/>
      <w:lvlJc w:val="right"/>
      <w:pPr>
        <w:ind w:left="2508" w:hanging="180"/>
      </w:pPr>
    </w:lvl>
    <w:lvl w:ilvl="3" w:tplc="0416000F">
      <w:start w:val="1"/>
      <w:numFmt w:val="decimal"/>
      <w:lvlText w:val="%4."/>
      <w:lvlJc w:val="left"/>
      <w:pPr>
        <w:ind w:left="3228" w:hanging="360"/>
      </w:pPr>
    </w:lvl>
    <w:lvl w:ilvl="4" w:tplc="04160019">
      <w:start w:val="1"/>
      <w:numFmt w:val="lowerLetter"/>
      <w:lvlText w:val="%5."/>
      <w:lvlJc w:val="left"/>
      <w:pPr>
        <w:ind w:left="3948" w:hanging="360"/>
      </w:pPr>
    </w:lvl>
    <w:lvl w:ilvl="5" w:tplc="0416001B">
      <w:start w:val="1"/>
      <w:numFmt w:val="lowerRoman"/>
      <w:lvlText w:val="%6."/>
      <w:lvlJc w:val="right"/>
      <w:pPr>
        <w:ind w:left="4668" w:hanging="180"/>
      </w:pPr>
    </w:lvl>
    <w:lvl w:ilvl="6" w:tplc="0416000F">
      <w:start w:val="1"/>
      <w:numFmt w:val="decimal"/>
      <w:lvlText w:val="%7."/>
      <w:lvlJc w:val="left"/>
      <w:pPr>
        <w:ind w:left="5388" w:hanging="360"/>
      </w:pPr>
    </w:lvl>
    <w:lvl w:ilvl="7" w:tplc="04160019">
      <w:start w:val="1"/>
      <w:numFmt w:val="lowerLetter"/>
      <w:lvlText w:val="%8."/>
      <w:lvlJc w:val="left"/>
      <w:pPr>
        <w:ind w:left="6108" w:hanging="360"/>
      </w:pPr>
    </w:lvl>
    <w:lvl w:ilvl="8" w:tplc="0416001B">
      <w:start w:val="1"/>
      <w:numFmt w:val="lowerRoman"/>
      <w:lvlText w:val="%9."/>
      <w:lvlJc w:val="right"/>
      <w:pPr>
        <w:ind w:left="6828" w:hanging="180"/>
      </w:pPr>
    </w:lvl>
  </w:abstractNum>
  <w:abstractNum w:abstractNumId="17" w15:restartNumberingAfterBreak="0">
    <w:nsid w:val="5CEC039E"/>
    <w:multiLevelType w:val="hybridMultilevel"/>
    <w:tmpl w:val="8AF2D1D2"/>
    <w:lvl w:ilvl="0" w:tplc="EDEE85AA">
      <w:start w:val="1"/>
      <w:numFmt w:val="upperRoman"/>
      <w:lvlText w:val="%1."/>
      <w:lvlJc w:val="right"/>
      <w:pPr>
        <w:ind w:left="720" w:hanging="360"/>
      </w:pPr>
      <w:rPr>
        <w:b/>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602702B8"/>
    <w:multiLevelType w:val="hybridMultilevel"/>
    <w:tmpl w:val="C8A29338"/>
    <w:lvl w:ilvl="0" w:tplc="79460FAA">
      <w:start w:val="1"/>
      <w:numFmt w:val="upperRoman"/>
      <w:lvlText w:val="%1."/>
      <w:lvlJc w:val="righ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70415022"/>
    <w:multiLevelType w:val="hybridMultilevel"/>
    <w:tmpl w:val="D15C503C"/>
    <w:lvl w:ilvl="0" w:tplc="6AE8DAE6">
      <w:start w:val="1"/>
      <w:numFmt w:val="decimal"/>
      <w:lvlText w:val="%1."/>
      <w:lvlJc w:val="left"/>
      <w:pPr>
        <w:ind w:left="7820" w:hanging="360"/>
      </w:pPr>
      <w:rPr>
        <w:rFonts w:ascii="Arial" w:hAnsi="Arial" w:cs="Arial" w:hint="default"/>
        <w:b/>
        <w:color w:val="auto"/>
      </w:rPr>
    </w:lvl>
    <w:lvl w:ilvl="1" w:tplc="88D86988">
      <w:start w:val="1"/>
      <w:numFmt w:val="lowerLetter"/>
      <w:lvlText w:val="%2."/>
      <w:lvlJc w:val="left"/>
      <w:pPr>
        <w:ind w:left="8540" w:hanging="360"/>
      </w:pPr>
      <w:rPr>
        <w:b/>
      </w:rPr>
    </w:lvl>
    <w:lvl w:ilvl="2" w:tplc="0416001B">
      <w:start w:val="1"/>
      <w:numFmt w:val="lowerRoman"/>
      <w:lvlText w:val="%3."/>
      <w:lvlJc w:val="right"/>
      <w:pPr>
        <w:ind w:left="9260" w:hanging="180"/>
      </w:pPr>
    </w:lvl>
    <w:lvl w:ilvl="3" w:tplc="0416000F">
      <w:start w:val="1"/>
      <w:numFmt w:val="decimal"/>
      <w:lvlText w:val="%4."/>
      <w:lvlJc w:val="left"/>
      <w:pPr>
        <w:ind w:left="9980" w:hanging="360"/>
      </w:pPr>
    </w:lvl>
    <w:lvl w:ilvl="4" w:tplc="04160019">
      <w:start w:val="1"/>
      <w:numFmt w:val="lowerLetter"/>
      <w:lvlText w:val="%5."/>
      <w:lvlJc w:val="left"/>
      <w:pPr>
        <w:ind w:left="10700" w:hanging="360"/>
      </w:pPr>
    </w:lvl>
    <w:lvl w:ilvl="5" w:tplc="0416001B">
      <w:start w:val="1"/>
      <w:numFmt w:val="lowerRoman"/>
      <w:lvlText w:val="%6."/>
      <w:lvlJc w:val="right"/>
      <w:pPr>
        <w:ind w:left="11420" w:hanging="180"/>
      </w:pPr>
    </w:lvl>
    <w:lvl w:ilvl="6" w:tplc="0416000F">
      <w:start w:val="1"/>
      <w:numFmt w:val="decimal"/>
      <w:lvlText w:val="%7."/>
      <w:lvlJc w:val="left"/>
      <w:pPr>
        <w:ind w:left="12140" w:hanging="360"/>
      </w:pPr>
    </w:lvl>
    <w:lvl w:ilvl="7" w:tplc="04160019">
      <w:start w:val="1"/>
      <w:numFmt w:val="lowerLetter"/>
      <w:lvlText w:val="%8."/>
      <w:lvlJc w:val="left"/>
      <w:pPr>
        <w:ind w:left="12860" w:hanging="360"/>
      </w:pPr>
    </w:lvl>
    <w:lvl w:ilvl="8" w:tplc="0416001B">
      <w:start w:val="1"/>
      <w:numFmt w:val="lowerRoman"/>
      <w:lvlText w:val="%9."/>
      <w:lvlJc w:val="right"/>
      <w:pPr>
        <w:ind w:left="13580" w:hanging="180"/>
      </w:pPr>
    </w:lvl>
  </w:abstractNum>
  <w:abstractNum w:abstractNumId="20" w15:restartNumberingAfterBreak="0">
    <w:nsid w:val="70D85FD9"/>
    <w:multiLevelType w:val="hybridMultilevel"/>
    <w:tmpl w:val="A67089D2"/>
    <w:lvl w:ilvl="0" w:tplc="4B2AE8C2">
      <w:start w:val="6"/>
      <w:numFmt w:val="upperRoman"/>
      <w:lvlText w:val="%1."/>
      <w:lvlJc w:val="left"/>
      <w:pPr>
        <w:ind w:left="81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771E1381"/>
    <w:multiLevelType w:val="hybridMultilevel"/>
    <w:tmpl w:val="D15C503C"/>
    <w:lvl w:ilvl="0" w:tplc="6AE8DAE6">
      <w:start w:val="1"/>
      <w:numFmt w:val="decimal"/>
      <w:lvlText w:val="%1."/>
      <w:lvlJc w:val="left"/>
      <w:pPr>
        <w:ind w:left="7820" w:hanging="360"/>
      </w:pPr>
      <w:rPr>
        <w:rFonts w:ascii="Arial" w:hAnsi="Arial" w:cs="Arial" w:hint="default"/>
        <w:b/>
        <w:color w:val="auto"/>
      </w:rPr>
    </w:lvl>
    <w:lvl w:ilvl="1" w:tplc="88D86988">
      <w:start w:val="1"/>
      <w:numFmt w:val="lowerLetter"/>
      <w:lvlText w:val="%2."/>
      <w:lvlJc w:val="left"/>
      <w:pPr>
        <w:ind w:left="8540" w:hanging="360"/>
      </w:pPr>
      <w:rPr>
        <w:b/>
      </w:rPr>
    </w:lvl>
    <w:lvl w:ilvl="2" w:tplc="0416001B">
      <w:start w:val="1"/>
      <w:numFmt w:val="lowerRoman"/>
      <w:lvlText w:val="%3."/>
      <w:lvlJc w:val="right"/>
      <w:pPr>
        <w:ind w:left="9260" w:hanging="180"/>
      </w:pPr>
    </w:lvl>
    <w:lvl w:ilvl="3" w:tplc="0416000F">
      <w:start w:val="1"/>
      <w:numFmt w:val="decimal"/>
      <w:lvlText w:val="%4."/>
      <w:lvlJc w:val="left"/>
      <w:pPr>
        <w:ind w:left="9980" w:hanging="360"/>
      </w:pPr>
    </w:lvl>
    <w:lvl w:ilvl="4" w:tplc="04160019">
      <w:start w:val="1"/>
      <w:numFmt w:val="lowerLetter"/>
      <w:lvlText w:val="%5."/>
      <w:lvlJc w:val="left"/>
      <w:pPr>
        <w:ind w:left="10700" w:hanging="360"/>
      </w:pPr>
    </w:lvl>
    <w:lvl w:ilvl="5" w:tplc="0416001B">
      <w:start w:val="1"/>
      <w:numFmt w:val="lowerRoman"/>
      <w:lvlText w:val="%6."/>
      <w:lvlJc w:val="right"/>
      <w:pPr>
        <w:ind w:left="11420" w:hanging="180"/>
      </w:pPr>
    </w:lvl>
    <w:lvl w:ilvl="6" w:tplc="0416000F">
      <w:start w:val="1"/>
      <w:numFmt w:val="decimal"/>
      <w:lvlText w:val="%7."/>
      <w:lvlJc w:val="left"/>
      <w:pPr>
        <w:ind w:left="12140" w:hanging="360"/>
      </w:pPr>
    </w:lvl>
    <w:lvl w:ilvl="7" w:tplc="04160019">
      <w:start w:val="1"/>
      <w:numFmt w:val="lowerLetter"/>
      <w:lvlText w:val="%8."/>
      <w:lvlJc w:val="left"/>
      <w:pPr>
        <w:ind w:left="12860" w:hanging="360"/>
      </w:pPr>
    </w:lvl>
    <w:lvl w:ilvl="8" w:tplc="0416001B">
      <w:start w:val="1"/>
      <w:numFmt w:val="lowerRoman"/>
      <w:lvlText w:val="%9."/>
      <w:lvlJc w:val="right"/>
      <w:pPr>
        <w:ind w:left="13580" w:hanging="180"/>
      </w:pPr>
    </w:lvl>
  </w:abstractNum>
  <w:abstractNum w:abstractNumId="22" w15:restartNumberingAfterBreak="0">
    <w:nsid w:val="7BE26279"/>
    <w:multiLevelType w:val="hybridMultilevel"/>
    <w:tmpl w:val="FC3E799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F19361A"/>
    <w:multiLevelType w:val="hybridMultilevel"/>
    <w:tmpl w:val="D004E092"/>
    <w:lvl w:ilvl="0" w:tplc="CFEAB9D0">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F775119"/>
    <w:multiLevelType w:val="hybridMultilevel"/>
    <w:tmpl w:val="23A6DCB0"/>
    <w:lvl w:ilvl="0" w:tplc="0A92F7A6">
      <w:start w:val="3"/>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2"/>
  </w:num>
  <w:num w:numId="2">
    <w:abstractNumId w:val="2"/>
  </w:num>
  <w:num w:numId="3">
    <w:abstractNumId w:val="22"/>
  </w:num>
  <w:num w:numId="4">
    <w:abstractNumId w:val="16"/>
  </w:num>
  <w:num w:numId="5">
    <w:abstractNumId w:val="14"/>
  </w:num>
  <w:num w:numId="6">
    <w:abstractNumId w:val="7"/>
  </w:num>
  <w:num w:numId="7">
    <w:abstractNumId w:val="5"/>
  </w:num>
  <w:num w:numId="8">
    <w:abstractNumId w:val="15"/>
  </w:num>
  <w:num w:numId="9">
    <w:abstractNumId w:val="11"/>
  </w:num>
  <w:num w:numId="10">
    <w:abstractNumId w:val="18"/>
  </w:num>
  <w:num w:numId="11">
    <w:abstractNumId w:val="0"/>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num>
  <w:num w:numId="14">
    <w:abstractNumId w:val="6"/>
  </w:num>
  <w:num w:numId="15">
    <w:abstractNumId w:val="8"/>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4"/>
  </w:num>
  <w:num w:numId="18">
    <w:abstractNumId w:val="1"/>
  </w:num>
  <w:num w:numId="19">
    <w:abstractNumId w:val="10"/>
  </w:num>
  <w:num w:numId="20">
    <w:abstractNumId w:val="13"/>
  </w:num>
  <w:num w:numId="21">
    <w:abstractNumId w:val="23"/>
  </w:num>
  <w:num w:numId="22">
    <w:abstractNumId w:val="4"/>
  </w:num>
  <w:num w:numId="23">
    <w:abstractNumId w:val="17"/>
  </w:num>
  <w:num w:numId="24">
    <w:abstractNumId w:val="9"/>
  </w:num>
  <w:num w:numId="25">
    <w:abstractNumId w:val="19"/>
  </w:num>
  <w:num w:numId="26">
    <w:abstractNumId w:val="21"/>
  </w:num>
  <w:num w:numId="27">
    <w:abstractNumId w:val="12"/>
  </w:num>
  <w:num w:numId="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9"/>
  <w:hyphenationZone w:val="425"/>
  <w:characterSpacingControl w:val="doNotCompress"/>
  <w:hdrShapeDefaults>
    <o:shapedefaults v:ext="edit" spidmax="2129" style="mso-position-horizontal:center;mso-position-horizontal-relative:margin;mso-position-vertical:center;mso-position-vertical-relative:margin" o:allowincell="f" fill="f" fillcolor="white" stroke="f">
      <v:fill color="white" on="f"/>
      <v:stroke on="f"/>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CC1"/>
    <w:rsid w:val="0000540E"/>
    <w:rsid w:val="00015FC3"/>
    <w:rsid w:val="00032252"/>
    <w:rsid w:val="00033B2A"/>
    <w:rsid w:val="00043078"/>
    <w:rsid w:val="00044100"/>
    <w:rsid w:val="00044C9B"/>
    <w:rsid w:val="00056FD4"/>
    <w:rsid w:val="00057019"/>
    <w:rsid w:val="00057C53"/>
    <w:rsid w:val="00070AC3"/>
    <w:rsid w:val="00071A9B"/>
    <w:rsid w:val="00080A1E"/>
    <w:rsid w:val="00082197"/>
    <w:rsid w:val="0008284C"/>
    <w:rsid w:val="00082F56"/>
    <w:rsid w:val="000969F2"/>
    <w:rsid w:val="000B540F"/>
    <w:rsid w:val="000C0EBC"/>
    <w:rsid w:val="000C6D77"/>
    <w:rsid w:val="000E1100"/>
    <w:rsid w:val="000E2216"/>
    <w:rsid w:val="001001E5"/>
    <w:rsid w:val="001026DF"/>
    <w:rsid w:val="001031B6"/>
    <w:rsid w:val="001076F2"/>
    <w:rsid w:val="00127AD5"/>
    <w:rsid w:val="00133B35"/>
    <w:rsid w:val="00140778"/>
    <w:rsid w:val="00146924"/>
    <w:rsid w:val="001616F1"/>
    <w:rsid w:val="00172CC3"/>
    <w:rsid w:val="0017626B"/>
    <w:rsid w:val="00181BBB"/>
    <w:rsid w:val="0018789A"/>
    <w:rsid w:val="001901F4"/>
    <w:rsid w:val="00197B19"/>
    <w:rsid w:val="001A1BA0"/>
    <w:rsid w:val="001B4489"/>
    <w:rsid w:val="001D6F6A"/>
    <w:rsid w:val="001E623A"/>
    <w:rsid w:val="001E7EA4"/>
    <w:rsid w:val="001F4480"/>
    <w:rsid w:val="001F5780"/>
    <w:rsid w:val="00207797"/>
    <w:rsid w:val="00232351"/>
    <w:rsid w:val="0023280B"/>
    <w:rsid w:val="002368BE"/>
    <w:rsid w:val="00242380"/>
    <w:rsid w:val="0024263B"/>
    <w:rsid w:val="00244B30"/>
    <w:rsid w:val="00246532"/>
    <w:rsid w:val="00247615"/>
    <w:rsid w:val="00257A3D"/>
    <w:rsid w:val="00261BD0"/>
    <w:rsid w:val="00273CB8"/>
    <w:rsid w:val="0027496D"/>
    <w:rsid w:val="00280D5F"/>
    <w:rsid w:val="0028140B"/>
    <w:rsid w:val="0029188E"/>
    <w:rsid w:val="00292CED"/>
    <w:rsid w:val="00292F0D"/>
    <w:rsid w:val="002A65E1"/>
    <w:rsid w:val="002A76CC"/>
    <w:rsid w:val="002B29FD"/>
    <w:rsid w:val="002B2FCC"/>
    <w:rsid w:val="002B4A0E"/>
    <w:rsid w:val="002C5188"/>
    <w:rsid w:val="002F7EC8"/>
    <w:rsid w:val="00300E80"/>
    <w:rsid w:val="00302595"/>
    <w:rsid w:val="0032457F"/>
    <w:rsid w:val="003354ED"/>
    <w:rsid w:val="003466CF"/>
    <w:rsid w:val="00350D40"/>
    <w:rsid w:val="003678B0"/>
    <w:rsid w:val="00381D3E"/>
    <w:rsid w:val="00383830"/>
    <w:rsid w:val="00392924"/>
    <w:rsid w:val="003973C0"/>
    <w:rsid w:val="003A06BD"/>
    <w:rsid w:val="003B4AB2"/>
    <w:rsid w:val="003B5D16"/>
    <w:rsid w:val="003B6720"/>
    <w:rsid w:val="003C123B"/>
    <w:rsid w:val="003D333A"/>
    <w:rsid w:val="00400F20"/>
    <w:rsid w:val="004079A3"/>
    <w:rsid w:val="004168BD"/>
    <w:rsid w:val="00424FF1"/>
    <w:rsid w:val="00455B48"/>
    <w:rsid w:val="00456B71"/>
    <w:rsid w:val="00461E5C"/>
    <w:rsid w:val="00462499"/>
    <w:rsid w:val="004649B6"/>
    <w:rsid w:val="004767E7"/>
    <w:rsid w:val="0049024B"/>
    <w:rsid w:val="004A0269"/>
    <w:rsid w:val="004A6441"/>
    <w:rsid w:val="004A7AD4"/>
    <w:rsid w:val="004C1AA1"/>
    <w:rsid w:val="004C5423"/>
    <w:rsid w:val="004D253D"/>
    <w:rsid w:val="004D4BBA"/>
    <w:rsid w:val="004E2B2F"/>
    <w:rsid w:val="004E3470"/>
    <w:rsid w:val="0050559B"/>
    <w:rsid w:val="00510520"/>
    <w:rsid w:val="00514C04"/>
    <w:rsid w:val="00520D81"/>
    <w:rsid w:val="0053545C"/>
    <w:rsid w:val="00541015"/>
    <w:rsid w:val="005459EB"/>
    <w:rsid w:val="00553490"/>
    <w:rsid w:val="0055504A"/>
    <w:rsid w:val="00556A89"/>
    <w:rsid w:val="00563B2C"/>
    <w:rsid w:val="00573CC1"/>
    <w:rsid w:val="0057437C"/>
    <w:rsid w:val="00586548"/>
    <w:rsid w:val="00597C68"/>
    <w:rsid w:val="005A1CDD"/>
    <w:rsid w:val="005D1EE4"/>
    <w:rsid w:val="005D6749"/>
    <w:rsid w:val="005D717A"/>
    <w:rsid w:val="005D71EA"/>
    <w:rsid w:val="005D75FF"/>
    <w:rsid w:val="005E169F"/>
    <w:rsid w:val="005E4155"/>
    <w:rsid w:val="005F2DAC"/>
    <w:rsid w:val="006005C0"/>
    <w:rsid w:val="0061250F"/>
    <w:rsid w:val="0061267D"/>
    <w:rsid w:val="006224A5"/>
    <w:rsid w:val="0062289A"/>
    <w:rsid w:val="006252B5"/>
    <w:rsid w:val="00635152"/>
    <w:rsid w:val="006351D1"/>
    <w:rsid w:val="00654386"/>
    <w:rsid w:val="00665E61"/>
    <w:rsid w:val="00666D52"/>
    <w:rsid w:val="00671660"/>
    <w:rsid w:val="00674D60"/>
    <w:rsid w:val="00680981"/>
    <w:rsid w:val="0068250E"/>
    <w:rsid w:val="00696228"/>
    <w:rsid w:val="006A310E"/>
    <w:rsid w:val="006C0799"/>
    <w:rsid w:val="006D2162"/>
    <w:rsid w:val="006E18A3"/>
    <w:rsid w:val="006E350A"/>
    <w:rsid w:val="006E5023"/>
    <w:rsid w:val="006F08EC"/>
    <w:rsid w:val="00701138"/>
    <w:rsid w:val="00740448"/>
    <w:rsid w:val="007533EB"/>
    <w:rsid w:val="00755073"/>
    <w:rsid w:val="00770809"/>
    <w:rsid w:val="00771AC1"/>
    <w:rsid w:val="00783A01"/>
    <w:rsid w:val="007867EF"/>
    <w:rsid w:val="00794436"/>
    <w:rsid w:val="007A0507"/>
    <w:rsid w:val="007A1A92"/>
    <w:rsid w:val="007A2CC5"/>
    <w:rsid w:val="007C27F4"/>
    <w:rsid w:val="007C5EE7"/>
    <w:rsid w:val="007C6D1D"/>
    <w:rsid w:val="0081100D"/>
    <w:rsid w:val="00811680"/>
    <w:rsid w:val="00815189"/>
    <w:rsid w:val="00822310"/>
    <w:rsid w:val="00822940"/>
    <w:rsid w:val="00823516"/>
    <w:rsid w:val="008336BC"/>
    <w:rsid w:val="00841535"/>
    <w:rsid w:val="00842CFB"/>
    <w:rsid w:val="00844309"/>
    <w:rsid w:val="008460D7"/>
    <w:rsid w:val="008519BD"/>
    <w:rsid w:val="008529D7"/>
    <w:rsid w:val="008546B0"/>
    <w:rsid w:val="00856E49"/>
    <w:rsid w:val="00860B30"/>
    <w:rsid w:val="00862B6B"/>
    <w:rsid w:val="00865D3B"/>
    <w:rsid w:val="008663DF"/>
    <w:rsid w:val="008807F9"/>
    <w:rsid w:val="008846C5"/>
    <w:rsid w:val="008878DB"/>
    <w:rsid w:val="00890939"/>
    <w:rsid w:val="008B4D59"/>
    <w:rsid w:val="008B55C9"/>
    <w:rsid w:val="008C1F84"/>
    <w:rsid w:val="008D4AD9"/>
    <w:rsid w:val="008E0E7C"/>
    <w:rsid w:val="008E247C"/>
    <w:rsid w:val="008F39C1"/>
    <w:rsid w:val="009020FC"/>
    <w:rsid w:val="00904766"/>
    <w:rsid w:val="009057E9"/>
    <w:rsid w:val="00917282"/>
    <w:rsid w:val="009222C6"/>
    <w:rsid w:val="00947DAB"/>
    <w:rsid w:val="009523EF"/>
    <w:rsid w:val="009566C3"/>
    <w:rsid w:val="009A4ED8"/>
    <w:rsid w:val="009C76E0"/>
    <w:rsid w:val="009C7CBC"/>
    <w:rsid w:val="009D788B"/>
    <w:rsid w:val="00A00757"/>
    <w:rsid w:val="00A00C2E"/>
    <w:rsid w:val="00A10C1C"/>
    <w:rsid w:val="00A13626"/>
    <w:rsid w:val="00A1390F"/>
    <w:rsid w:val="00A2169E"/>
    <w:rsid w:val="00A31B21"/>
    <w:rsid w:val="00A3451B"/>
    <w:rsid w:val="00A3512F"/>
    <w:rsid w:val="00A43ACA"/>
    <w:rsid w:val="00A52505"/>
    <w:rsid w:val="00A53794"/>
    <w:rsid w:val="00A567CA"/>
    <w:rsid w:val="00A620F2"/>
    <w:rsid w:val="00A64A07"/>
    <w:rsid w:val="00A756C5"/>
    <w:rsid w:val="00A8294C"/>
    <w:rsid w:val="00A83BAB"/>
    <w:rsid w:val="00A84142"/>
    <w:rsid w:val="00AB06A2"/>
    <w:rsid w:val="00AB75A3"/>
    <w:rsid w:val="00AC18E5"/>
    <w:rsid w:val="00AC217C"/>
    <w:rsid w:val="00AC2FDD"/>
    <w:rsid w:val="00AC3235"/>
    <w:rsid w:val="00AC7803"/>
    <w:rsid w:val="00AD2817"/>
    <w:rsid w:val="00AE1C2D"/>
    <w:rsid w:val="00AE2648"/>
    <w:rsid w:val="00AE5BB8"/>
    <w:rsid w:val="00AF2B7D"/>
    <w:rsid w:val="00B04B2E"/>
    <w:rsid w:val="00B068C4"/>
    <w:rsid w:val="00B06CF5"/>
    <w:rsid w:val="00B13C2C"/>
    <w:rsid w:val="00B333D9"/>
    <w:rsid w:val="00B3594B"/>
    <w:rsid w:val="00B36689"/>
    <w:rsid w:val="00B46066"/>
    <w:rsid w:val="00B54948"/>
    <w:rsid w:val="00B6077B"/>
    <w:rsid w:val="00B906DA"/>
    <w:rsid w:val="00BA4893"/>
    <w:rsid w:val="00BB5770"/>
    <w:rsid w:val="00BC55C4"/>
    <w:rsid w:val="00BD3034"/>
    <w:rsid w:val="00C02D5F"/>
    <w:rsid w:val="00C111E4"/>
    <w:rsid w:val="00C227EF"/>
    <w:rsid w:val="00C230C0"/>
    <w:rsid w:val="00C312A0"/>
    <w:rsid w:val="00C34314"/>
    <w:rsid w:val="00C34A7A"/>
    <w:rsid w:val="00C501CE"/>
    <w:rsid w:val="00C53F29"/>
    <w:rsid w:val="00C55571"/>
    <w:rsid w:val="00C57D18"/>
    <w:rsid w:val="00C629CC"/>
    <w:rsid w:val="00C661CA"/>
    <w:rsid w:val="00C70076"/>
    <w:rsid w:val="00C733D3"/>
    <w:rsid w:val="00C90DDE"/>
    <w:rsid w:val="00CB1E38"/>
    <w:rsid w:val="00CB27BD"/>
    <w:rsid w:val="00CC03D8"/>
    <w:rsid w:val="00CC2E28"/>
    <w:rsid w:val="00CC745C"/>
    <w:rsid w:val="00CD7AA5"/>
    <w:rsid w:val="00CE4563"/>
    <w:rsid w:val="00CE5C94"/>
    <w:rsid w:val="00D0256C"/>
    <w:rsid w:val="00D06ACB"/>
    <w:rsid w:val="00D11A51"/>
    <w:rsid w:val="00D12BEA"/>
    <w:rsid w:val="00D264A6"/>
    <w:rsid w:val="00D34240"/>
    <w:rsid w:val="00D36274"/>
    <w:rsid w:val="00D46EB5"/>
    <w:rsid w:val="00D5454A"/>
    <w:rsid w:val="00D63830"/>
    <w:rsid w:val="00D970E1"/>
    <w:rsid w:val="00DA7A0D"/>
    <w:rsid w:val="00DB4164"/>
    <w:rsid w:val="00DB716B"/>
    <w:rsid w:val="00DC622C"/>
    <w:rsid w:val="00DD2C5F"/>
    <w:rsid w:val="00DD4C63"/>
    <w:rsid w:val="00DE2B16"/>
    <w:rsid w:val="00DE3673"/>
    <w:rsid w:val="00DE42E8"/>
    <w:rsid w:val="00DE5DE0"/>
    <w:rsid w:val="00DF0C3A"/>
    <w:rsid w:val="00DF39F7"/>
    <w:rsid w:val="00DF7D37"/>
    <w:rsid w:val="00E048E2"/>
    <w:rsid w:val="00E16566"/>
    <w:rsid w:val="00E17547"/>
    <w:rsid w:val="00E3127D"/>
    <w:rsid w:val="00E31328"/>
    <w:rsid w:val="00E336F0"/>
    <w:rsid w:val="00E3771D"/>
    <w:rsid w:val="00E40635"/>
    <w:rsid w:val="00E55F7E"/>
    <w:rsid w:val="00E56285"/>
    <w:rsid w:val="00E570FC"/>
    <w:rsid w:val="00E61CFF"/>
    <w:rsid w:val="00E776F2"/>
    <w:rsid w:val="00E932F8"/>
    <w:rsid w:val="00E94B7C"/>
    <w:rsid w:val="00E95E7F"/>
    <w:rsid w:val="00E972BB"/>
    <w:rsid w:val="00EA600F"/>
    <w:rsid w:val="00EA62C2"/>
    <w:rsid w:val="00EA7FFC"/>
    <w:rsid w:val="00EB7FD4"/>
    <w:rsid w:val="00EE6EA0"/>
    <w:rsid w:val="00EE7876"/>
    <w:rsid w:val="00F05692"/>
    <w:rsid w:val="00F06F95"/>
    <w:rsid w:val="00F1249C"/>
    <w:rsid w:val="00F1339D"/>
    <w:rsid w:val="00F15C2F"/>
    <w:rsid w:val="00F264AE"/>
    <w:rsid w:val="00F36C58"/>
    <w:rsid w:val="00F40ACF"/>
    <w:rsid w:val="00F56DB6"/>
    <w:rsid w:val="00F64398"/>
    <w:rsid w:val="00F67E01"/>
    <w:rsid w:val="00F7243C"/>
    <w:rsid w:val="00F7547E"/>
    <w:rsid w:val="00F81C12"/>
    <w:rsid w:val="00F8461F"/>
    <w:rsid w:val="00FB039C"/>
    <w:rsid w:val="00FB0F3A"/>
    <w:rsid w:val="00FB3C7B"/>
    <w:rsid w:val="00FB4842"/>
    <w:rsid w:val="00FC2D32"/>
    <w:rsid w:val="00FC31FF"/>
    <w:rsid w:val="00FC64F0"/>
    <w:rsid w:val="00FD1CE8"/>
    <w:rsid w:val="00FD4F22"/>
    <w:rsid w:val="00FE15B1"/>
    <w:rsid w:val="00FE7BDB"/>
    <w:rsid w:val="014EF3FA"/>
    <w:rsid w:val="014F5D58"/>
    <w:rsid w:val="0182189A"/>
    <w:rsid w:val="02E5AD48"/>
    <w:rsid w:val="033A54EC"/>
    <w:rsid w:val="0353A540"/>
    <w:rsid w:val="050124C4"/>
    <w:rsid w:val="0571FC6D"/>
    <w:rsid w:val="05DC367B"/>
    <w:rsid w:val="062870C9"/>
    <w:rsid w:val="07229D8A"/>
    <w:rsid w:val="07963C78"/>
    <w:rsid w:val="07A7E917"/>
    <w:rsid w:val="07BE357E"/>
    <w:rsid w:val="07EE2A9B"/>
    <w:rsid w:val="08DF75C3"/>
    <w:rsid w:val="0913D73D"/>
    <w:rsid w:val="0928956C"/>
    <w:rsid w:val="092CFF9A"/>
    <w:rsid w:val="0939EE11"/>
    <w:rsid w:val="096AF573"/>
    <w:rsid w:val="09BA8210"/>
    <w:rsid w:val="0A9C68F6"/>
    <w:rsid w:val="0B0638B7"/>
    <w:rsid w:val="0B3A9B59"/>
    <w:rsid w:val="0B511980"/>
    <w:rsid w:val="0C0D4869"/>
    <w:rsid w:val="0CA4750F"/>
    <w:rsid w:val="0CA608A6"/>
    <w:rsid w:val="0CE24A96"/>
    <w:rsid w:val="0DBBEAE8"/>
    <w:rsid w:val="0E19AD86"/>
    <w:rsid w:val="0E2D7702"/>
    <w:rsid w:val="0E3E42A6"/>
    <w:rsid w:val="0E723C1B"/>
    <w:rsid w:val="0F0FE24B"/>
    <w:rsid w:val="0F9E5B89"/>
    <w:rsid w:val="0FEF6DAA"/>
    <w:rsid w:val="10217CFA"/>
    <w:rsid w:val="110D9F0F"/>
    <w:rsid w:val="1124F622"/>
    <w:rsid w:val="1126D6A8"/>
    <w:rsid w:val="119692C8"/>
    <w:rsid w:val="12429D1A"/>
    <w:rsid w:val="12876BD0"/>
    <w:rsid w:val="12C2A709"/>
    <w:rsid w:val="12D1822B"/>
    <w:rsid w:val="1308D5AB"/>
    <w:rsid w:val="131E9C29"/>
    <w:rsid w:val="15773EEA"/>
    <w:rsid w:val="1630F1DD"/>
    <w:rsid w:val="1634266C"/>
    <w:rsid w:val="16BCD54E"/>
    <w:rsid w:val="1840F0E4"/>
    <w:rsid w:val="18A00263"/>
    <w:rsid w:val="195BD4DA"/>
    <w:rsid w:val="19AF8F06"/>
    <w:rsid w:val="19D79646"/>
    <w:rsid w:val="1A2D6087"/>
    <w:rsid w:val="1A449E1C"/>
    <w:rsid w:val="1BE06E7D"/>
    <w:rsid w:val="1C69894F"/>
    <w:rsid w:val="1E18EF7C"/>
    <w:rsid w:val="1E7B11B8"/>
    <w:rsid w:val="1F62FA7B"/>
    <w:rsid w:val="203E9130"/>
    <w:rsid w:val="20BBB3AE"/>
    <w:rsid w:val="213CFA72"/>
    <w:rsid w:val="21AD479E"/>
    <w:rsid w:val="224308E0"/>
    <w:rsid w:val="23346231"/>
    <w:rsid w:val="2380D3A7"/>
    <w:rsid w:val="24E20D7D"/>
    <w:rsid w:val="26BE06D4"/>
    <w:rsid w:val="27224A12"/>
    <w:rsid w:val="2798431A"/>
    <w:rsid w:val="2909DCC1"/>
    <w:rsid w:val="2A26BBF4"/>
    <w:rsid w:val="2A4CBBC4"/>
    <w:rsid w:val="2AC5F25D"/>
    <w:rsid w:val="2C4C5F66"/>
    <w:rsid w:val="2D246A46"/>
    <w:rsid w:val="2E1C264E"/>
    <w:rsid w:val="2EA76E45"/>
    <w:rsid w:val="2EB4CD65"/>
    <w:rsid w:val="2EC70E40"/>
    <w:rsid w:val="2EFF2ECC"/>
    <w:rsid w:val="2F1E3C10"/>
    <w:rsid w:val="2F58C6A6"/>
    <w:rsid w:val="2FC0575C"/>
    <w:rsid w:val="3030DCF9"/>
    <w:rsid w:val="3064E91A"/>
    <w:rsid w:val="30B50F1B"/>
    <w:rsid w:val="31379725"/>
    <w:rsid w:val="3230043D"/>
    <w:rsid w:val="3273E774"/>
    <w:rsid w:val="33888C7E"/>
    <w:rsid w:val="33AB47E3"/>
    <w:rsid w:val="344318DA"/>
    <w:rsid w:val="34F04714"/>
    <w:rsid w:val="35674888"/>
    <w:rsid w:val="36512F01"/>
    <w:rsid w:val="3754784C"/>
    <w:rsid w:val="378D8D2A"/>
    <w:rsid w:val="389CFA56"/>
    <w:rsid w:val="3AAA2FAC"/>
    <w:rsid w:val="3B3B68CC"/>
    <w:rsid w:val="3B6DAF41"/>
    <w:rsid w:val="3BBB2D54"/>
    <w:rsid w:val="3BD76662"/>
    <w:rsid w:val="3C3B173E"/>
    <w:rsid w:val="3C426733"/>
    <w:rsid w:val="3D414B76"/>
    <w:rsid w:val="3ECE0C44"/>
    <w:rsid w:val="3ED9F623"/>
    <w:rsid w:val="3EDB0EC9"/>
    <w:rsid w:val="3F0C3BDA"/>
    <w:rsid w:val="3F290480"/>
    <w:rsid w:val="3F46AC6B"/>
    <w:rsid w:val="3FD98306"/>
    <w:rsid w:val="404729AE"/>
    <w:rsid w:val="407C2A83"/>
    <w:rsid w:val="40AB18B7"/>
    <w:rsid w:val="4121C28D"/>
    <w:rsid w:val="41694115"/>
    <w:rsid w:val="419E35D1"/>
    <w:rsid w:val="434CD4A0"/>
    <w:rsid w:val="4356670B"/>
    <w:rsid w:val="443F2397"/>
    <w:rsid w:val="44603C56"/>
    <w:rsid w:val="45924606"/>
    <w:rsid w:val="45D6721C"/>
    <w:rsid w:val="485972F8"/>
    <w:rsid w:val="48BBC989"/>
    <w:rsid w:val="49A37304"/>
    <w:rsid w:val="49B1F4FC"/>
    <w:rsid w:val="4AF0F600"/>
    <w:rsid w:val="4B34D8EB"/>
    <w:rsid w:val="4B8C6BEB"/>
    <w:rsid w:val="4C0E2832"/>
    <w:rsid w:val="4D283C4C"/>
    <w:rsid w:val="4D3A1933"/>
    <w:rsid w:val="4DDEA033"/>
    <w:rsid w:val="4EEC426E"/>
    <w:rsid w:val="501809FE"/>
    <w:rsid w:val="50816BA9"/>
    <w:rsid w:val="5099D89C"/>
    <w:rsid w:val="514CE201"/>
    <w:rsid w:val="51BCDA7A"/>
    <w:rsid w:val="51DEF93D"/>
    <w:rsid w:val="54C42069"/>
    <w:rsid w:val="554BFE8B"/>
    <w:rsid w:val="561C101B"/>
    <w:rsid w:val="570F0AE7"/>
    <w:rsid w:val="57B8C26F"/>
    <w:rsid w:val="58540A18"/>
    <w:rsid w:val="588A344A"/>
    <w:rsid w:val="58D90B45"/>
    <w:rsid w:val="591BB84E"/>
    <w:rsid w:val="59410E62"/>
    <w:rsid w:val="598C6DB7"/>
    <w:rsid w:val="5AD39834"/>
    <w:rsid w:val="5C607619"/>
    <w:rsid w:val="5CAA6342"/>
    <w:rsid w:val="5CC2E916"/>
    <w:rsid w:val="5D0A958D"/>
    <w:rsid w:val="5D205C4A"/>
    <w:rsid w:val="5D8E4380"/>
    <w:rsid w:val="5E68BDA6"/>
    <w:rsid w:val="5ED8DA49"/>
    <w:rsid w:val="5F3E113F"/>
    <w:rsid w:val="601B0B8A"/>
    <w:rsid w:val="6031D432"/>
    <w:rsid w:val="60C5E442"/>
    <w:rsid w:val="61509B6E"/>
    <w:rsid w:val="62CFB79D"/>
    <w:rsid w:val="640426F8"/>
    <w:rsid w:val="64CF8985"/>
    <w:rsid w:val="6534AB4F"/>
    <w:rsid w:val="667124B1"/>
    <w:rsid w:val="66B75353"/>
    <w:rsid w:val="671D58A4"/>
    <w:rsid w:val="67CCF40D"/>
    <w:rsid w:val="680CF512"/>
    <w:rsid w:val="6823BDBA"/>
    <w:rsid w:val="683CE617"/>
    <w:rsid w:val="687E377F"/>
    <w:rsid w:val="68F5B66B"/>
    <w:rsid w:val="69C1EDD0"/>
    <w:rsid w:val="6A7801E0"/>
    <w:rsid w:val="6AAB6388"/>
    <w:rsid w:val="6B19F5F8"/>
    <w:rsid w:val="6BD39876"/>
    <w:rsid w:val="6CA90A38"/>
    <w:rsid w:val="6D2694D7"/>
    <w:rsid w:val="6E082FCF"/>
    <w:rsid w:val="6E0FCFF6"/>
    <w:rsid w:val="6E955EF3"/>
    <w:rsid w:val="6F59F44C"/>
    <w:rsid w:val="6FD9D761"/>
    <w:rsid w:val="724623DF"/>
    <w:rsid w:val="726D9793"/>
    <w:rsid w:val="72FF30C9"/>
    <w:rsid w:val="7313C644"/>
    <w:rsid w:val="7381ECED"/>
    <w:rsid w:val="7447A0CF"/>
    <w:rsid w:val="74AD4884"/>
    <w:rsid w:val="750240C2"/>
    <w:rsid w:val="756871BF"/>
    <w:rsid w:val="777B0B6E"/>
    <w:rsid w:val="7791D416"/>
    <w:rsid w:val="77C99D30"/>
    <w:rsid w:val="7833F35E"/>
    <w:rsid w:val="790DE02C"/>
    <w:rsid w:val="79B89A18"/>
    <w:rsid w:val="7AA1BB0C"/>
    <w:rsid w:val="7BBA3038"/>
    <w:rsid w:val="7C6E60B4"/>
    <w:rsid w:val="7C7DE1EE"/>
    <w:rsid w:val="7C813DF1"/>
    <w:rsid w:val="7CC33C4C"/>
    <w:rsid w:val="7D0D52A7"/>
    <w:rsid w:val="7D8AB899"/>
    <w:rsid w:val="7EB6E679"/>
    <w:rsid w:val="7F22092D"/>
    <w:rsid w:val="7F44A32C"/>
    <w:rsid w:val="7FC6DA74"/>
    <w:rsid w:val="7FDBE33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129" style="mso-position-horizontal:center;mso-position-horizontal-relative:margin;mso-position-vertical:center;mso-position-vertical-relative:margin" o:allowincell="f" fill="f" fillcolor="white" stroke="f">
      <v:fill color="white" on="f"/>
      <v:stroke on="f"/>
    </o:shapedefaults>
    <o:shapelayout v:ext="edit">
      <o:idmap v:ext="edit" data="1"/>
    </o:shapelayout>
  </w:shapeDefaults>
  <w:decimalSymbol w:val=","/>
  <w:listSeparator w:val=";"/>
  <w14:docId w14:val="791E3AEE"/>
  <w15:chartTrackingRefBased/>
  <w15:docId w15:val="{647A98D4-7965-4A9C-97B7-4B472212F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E350A"/>
    <w:pPr>
      <w:spacing w:after="0" w:line="240" w:lineRule="auto"/>
    </w:pPr>
    <w:rPr>
      <w:rFonts w:ascii="Arial" w:eastAsia="Times New Roman" w:hAnsi="Arial" w:cs="Times New Roman"/>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573CC1"/>
    <w:pPr>
      <w:tabs>
        <w:tab w:val="center" w:pos="4252"/>
        <w:tab w:val="right" w:pos="8504"/>
      </w:tabs>
    </w:pPr>
  </w:style>
  <w:style w:type="character" w:customStyle="1" w:styleId="CabealhoChar">
    <w:name w:val="Cabeçalho Char"/>
    <w:basedOn w:val="Fontepargpadro"/>
    <w:link w:val="Cabealho"/>
    <w:uiPriority w:val="99"/>
    <w:rsid w:val="00573CC1"/>
  </w:style>
  <w:style w:type="paragraph" w:styleId="Rodap">
    <w:name w:val="footer"/>
    <w:basedOn w:val="Normal"/>
    <w:link w:val="RodapChar"/>
    <w:uiPriority w:val="99"/>
    <w:unhideWhenUsed/>
    <w:rsid w:val="00573CC1"/>
    <w:pPr>
      <w:tabs>
        <w:tab w:val="center" w:pos="4252"/>
        <w:tab w:val="right" w:pos="8504"/>
      </w:tabs>
    </w:pPr>
  </w:style>
  <w:style w:type="character" w:customStyle="1" w:styleId="RodapChar">
    <w:name w:val="Rodapé Char"/>
    <w:basedOn w:val="Fontepargpadro"/>
    <w:link w:val="Rodap"/>
    <w:uiPriority w:val="99"/>
    <w:rsid w:val="00573CC1"/>
  </w:style>
  <w:style w:type="paragraph" w:styleId="Textodebalo">
    <w:name w:val="Balloon Text"/>
    <w:basedOn w:val="Normal"/>
    <w:link w:val="TextodebaloChar"/>
    <w:uiPriority w:val="99"/>
    <w:semiHidden/>
    <w:unhideWhenUsed/>
    <w:rsid w:val="00056FD4"/>
    <w:rPr>
      <w:rFonts w:ascii="Segoe UI" w:hAnsi="Segoe UI" w:cs="Segoe UI"/>
      <w:sz w:val="18"/>
      <w:szCs w:val="18"/>
    </w:rPr>
  </w:style>
  <w:style w:type="character" w:customStyle="1" w:styleId="TextodebaloChar">
    <w:name w:val="Texto de balão Char"/>
    <w:basedOn w:val="Fontepargpadro"/>
    <w:link w:val="Textodebalo"/>
    <w:uiPriority w:val="99"/>
    <w:semiHidden/>
    <w:rsid w:val="00056FD4"/>
    <w:rPr>
      <w:rFonts w:ascii="Segoe UI" w:hAnsi="Segoe UI" w:cs="Segoe UI"/>
      <w:sz w:val="18"/>
      <w:szCs w:val="18"/>
    </w:rPr>
  </w:style>
  <w:style w:type="paragraph" w:styleId="NormalWeb">
    <w:name w:val="Normal (Web)"/>
    <w:basedOn w:val="Normal"/>
    <w:uiPriority w:val="99"/>
    <w:unhideWhenUsed/>
    <w:rsid w:val="00057019"/>
    <w:pPr>
      <w:spacing w:before="100" w:beforeAutospacing="1" w:after="100" w:afterAutospacing="1"/>
    </w:pPr>
    <w:rPr>
      <w:rFonts w:ascii="Times New Roman" w:hAnsi="Times New Roman"/>
      <w:sz w:val="24"/>
    </w:rPr>
  </w:style>
  <w:style w:type="character" w:styleId="Hyperlink">
    <w:name w:val="Hyperlink"/>
    <w:basedOn w:val="Fontepargpadro"/>
    <w:uiPriority w:val="99"/>
    <w:unhideWhenUsed/>
    <w:rsid w:val="004649B6"/>
    <w:rPr>
      <w:color w:val="0563C1" w:themeColor="hyperlink"/>
      <w:u w:val="single"/>
    </w:rPr>
  </w:style>
  <w:style w:type="paragraph" w:styleId="PargrafodaLista">
    <w:name w:val="List Paragraph"/>
    <w:basedOn w:val="Normal"/>
    <w:uiPriority w:val="34"/>
    <w:qFormat/>
    <w:rsid w:val="00D06ACB"/>
    <w:pPr>
      <w:ind w:left="720"/>
      <w:contextualSpacing/>
    </w:pPr>
  </w:style>
  <w:style w:type="paragraph" w:styleId="Textodecomentrio">
    <w:name w:val="annotation text"/>
    <w:basedOn w:val="Normal"/>
    <w:link w:val="TextodecomentrioChar"/>
    <w:uiPriority w:val="99"/>
    <w:semiHidden/>
    <w:unhideWhenUsed/>
    <w:rPr>
      <w:sz w:val="20"/>
      <w:szCs w:val="20"/>
    </w:rPr>
  </w:style>
  <w:style w:type="character" w:customStyle="1" w:styleId="TextodecomentrioChar">
    <w:name w:val="Texto de comentário Char"/>
    <w:basedOn w:val="Fontepargpadro"/>
    <w:link w:val="Textodecomentrio"/>
    <w:uiPriority w:val="99"/>
    <w:semiHidden/>
    <w:rPr>
      <w:rFonts w:ascii="Arial" w:eastAsia="Times New Roman" w:hAnsi="Arial" w:cs="Times New Roman"/>
      <w:sz w:val="20"/>
      <w:szCs w:val="20"/>
      <w:lang w:eastAsia="pt-BR"/>
    </w:rPr>
  </w:style>
  <w:style w:type="character" w:styleId="Refdecomentrio">
    <w:name w:val="annotation reference"/>
    <w:basedOn w:val="Fontepargpadro"/>
    <w:uiPriority w:val="99"/>
    <w:semiHidden/>
    <w:unhideWhenUsed/>
    <w:rPr>
      <w:sz w:val="16"/>
      <w:szCs w:val="16"/>
    </w:rPr>
  </w:style>
  <w:style w:type="paragraph" w:styleId="Assuntodocomentrio">
    <w:name w:val="annotation subject"/>
    <w:basedOn w:val="Textodecomentrio"/>
    <w:next w:val="Textodecomentrio"/>
    <w:link w:val="AssuntodocomentrioChar"/>
    <w:uiPriority w:val="99"/>
    <w:semiHidden/>
    <w:unhideWhenUsed/>
    <w:rsid w:val="00261BD0"/>
    <w:rPr>
      <w:b/>
      <w:bCs/>
    </w:rPr>
  </w:style>
  <w:style w:type="character" w:customStyle="1" w:styleId="AssuntodocomentrioChar">
    <w:name w:val="Assunto do comentário Char"/>
    <w:basedOn w:val="TextodecomentrioChar"/>
    <w:link w:val="Assuntodocomentrio"/>
    <w:uiPriority w:val="99"/>
    <w:semiHidden/>
    <w:rsid w:val="00261BD0"/>
    <w:rPr>
      <w:rFonts w:ascii="Arial" w:eastAsia="Times New Roman" w:hAnsi="Arial" w:cs="Times New Roman"/>
      <w:b/>
      <w:bCs/>
      <w:sz w:val="20"/>
      <w:szCs w:val="20"/>
      <w:lang w:eastAsia="pt-BR"/>
    </w:rPr>
  </w:style>
  <w:style w:type="paragraph" w:customStyle="1" w:styleId="Corpodetexo2">
    <w:name w:val="Corpo de texo 2"/>
    <w:basedOn w:val="Corpodetexto2"/>
    <w:rsid w:val="00A53794"/>
    <w:pPr>
      <w:tabs>
        <w:tab w:val="left" w:pos="0"/>
      </w:tabs>
      <w:spacing w:after="0" w:line="360" w:lineRule="auto"/>
      <w:ind w:firstLine="2160"/>
      <w:jc w:val="both"/>
    </w:pPr>
    <w:rPr>
      <w:rFonts w:eastAsia="Calibri" w:cs="Arial"/>
      <w:sz w:val="23"/>
      <w:szCs w:val="23"/>
    </w:rPr>
  </w:style>
  <w:style w:type="paragraph" w:styleId="Corpodetexto2">
    <w:name w:val="Body Text 2"/>
    <w:basedOn w:val="Normal"/>
    <w:link w:val="Corpodetexto2Char"/>
    <w:uiPriority w:val="99"/>
    <w:semiHidden/>
    <w:unhideWhenUsed/>
    <w:rsid w:val="00A53794"/>
    <w:pPr>
      <w:spacing w:after="120" w:line="480" w:lineRule="auto"/>
    </w:pPr>
  </w:style>
  <w:style w:type="character" w:customStyle="1" w:styleId="Corpodetexto2Char">
    <w:name w:val="Corpo de texto 2 Char"/>
    <w:basedOn w:val="Fontepargpadro"/>
    <w:link w:val="Corpodetexto2"/>
    <w:uiPriority w:val="99"/>
    <w:semiHidden/>
    <w:rsid w:val="00A53794"/>
    <w:rPr>
      <w:rFonts w:ascii="Arial" w:eastAsia="Times New Roman" w:hAnsi="Arial" w:cs="Times New Roman"/>
      <w:szCs w:val="24"/>
      <w:lang w:eastAsia="pt-BR"/>
    </w:rPr>
  </w:style>
  <w:style w:type="table" w:styleId="Tabelacomgrade">
    <w:name w:val="Table Grid"/>
    <w:basedOn w:val="Tabelanormal"/>
    <w:uiPriority w:val="39"/>
    <w:rsid w:val="00DF7D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nkVisitado">
    <w:name w:val="FollowedHyperlink"/>
    <w:basedOn w:val="Fontepargpadro"/>
    <w:uiPriority w:val="99"/>
    <w:semiHidden/>
    <w:unhideWhenUsed/>
    <w:rsid w:val="004D253D"/>
    <w:rPr>
      <w:color w:val="954F72" w:themeColor="followedHyperlink"/>
      <w:u w:val="single"/>
    </w:rPr>
  </w:style>
  <w:style w:type="character" w:styleId="MenoPendente">
    <w:name w:val="Unresolved Mention"/>
    <w:basedOn w:val="Fontepargpadro"/>
    <w:uiPriority w:val="99"/>
    <w:semiHidden/>
    <w:unhideWhenUsed/>
    <w:rsid w:val="00811680"/>
    <w:rPr>
      <w:color w:val="605E5C"/>
      <w:shd w:val="clear" w:color="auto" w:fill="E1DFDD"/>
    </w:rPr>
  </w:style>
  <w:style w:type="character" w:styleId="Forte">
    <w:name w:val="Strong"/>
    <w:basedOn w:val="Fontepargpadro"/>
    <w:uiPriority w:val="22"/>
    <w:qFormat/>
    <w:rsid w:val="00701138"/>
    <w:rPr>
      <w:b/>
      <w:bCs/>
    </w:rPr>
  </w:style>
  <w:style w:type="character" w:customStyle="1" w:styleId="apple-converted-space">
    <w:name w:val="apple-converted-space"/>
    <w:basedOn w:val="Fontepargpadro"/>
    <w:rsid w:val="00680981"/>
  </w:style>
  <w:style w:type="paragraph" w:customStyle="1" w:styleId="artigo">
    <w:name w:val="artigo"/>
    <w:basedOn w:val="Normal"/>
    <w:rsid w:val="00CB27BD"/>
    <w:pPr>
      <w:spacing w:before="100" w:beforeAutospacing="1" w:after="100" w:afterAutospacing="1"/>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23346">
      <w:bodyDiv w:val="1"/>
      <w:marLeft w:val="0"/>
      <w:marRight w:val="0"/>
      <w:marTop w:val="0"/>
      <w:marBottom w:val="0"/>
      <w:divBdr>
        <w:top w:val="none" w:sz="0" w:space="0" w:color="auto"/>
        <w:left w:val="none" w:sz="0" w:space="0" w:color="auto"/>
        <w:bottom w:val="none" w:sz="0" w:space="0" w:color="auto"/>
        <w:right w:val="none" w:sz="0" w:space="0" w:color="auto"/>
      </w:divBdr>
    </w:div>
    <w:div w:id="60448761">
      <w:bodyDiv w:val="1"/>
      <w:marLeft w:val="0"/>
      <w:marRight w:val="0"/>
      <w:marTop w:val="0"/>
      <w:marBottom w:val="0"/>
      <w:divBdr>
        <w:top w:val="none" w:sz="0" w:space="0" w:color="auto"/>
        <w:left w:val="none" w:sz="0" w:space="0" w:color="auto"/>
        <w:bottom w:val="none" w:sz="0" w:space="0" w:color="auto"/>
        <w:right w:val="none" w:sz="0" w:space="0" w:color="auto"/>
      </w:divBdr>
      <w:divsChild>
        <w:div w:id="193662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64104">
      <w:bodyDiv w:val="1"/>
      <w:marLeft w:val="0"/>
      <w:marRight w:val="0"/>
      <w:marTop w:val="0"/>
      <w:marBottom w:val="0"/>
      <w:divBdr>
        <w:top w:val="none" w:sz="0" w:space="0" w:color="auto"/>
        <w:left w:val="none" w:sz="0" w:space="0" w:color="auto"/>
        <w:bottom w:val="none" w:sz="0" w:space="0" w:color="auto"/>
        <w:right w:val="none" w:sz="0" w:space="0" w:color="auto"/>
      </w:divBdr>
    </w:div>
    <w:div w:id="233785391">
      <w:bodyDiv w:val="1"/>
      <w:marLeft w:val="0"/>
      <w:marRight w:val="0"/>
      <w:marTop w:val="0"/>
      <w:marBottom w:val="0"/>
      <w:divBdr>
        <w:top w:val="none" w:sz="0" w:space="0" w:color="auto"/>
        <w:left w:val="none" w:sz="0" w:space="0" w:color="auto"/>
        <w:bottom w:val="none" w:sz="0" w:space="0" w:color="auto"/>
        <w:right w:val="none" w:sz="0" w:space="0" w:color="auto"/>
      </w:divBdr>
    </w:div>
    <w:div w:id="336351816">
      <w:bodyDiv w:val="1"/>
      <w:marLeft w:val="0"/>
      <w:marRight w:val="0"/>
      <w:marTop w:val="0"/>
      <w:marBottom w:val="0"/>
      <w:divBdr>
        <w:top w:val="none" w:sz="0" w:space="0" w:color="auto"/>
        <w:left w:val="none" w:sz="0" w:space="0" w:color="auto"/>
        <w:bottom w:val="none" w:sz="0" w:space="0" w:color="auto"/>
        <w:right w:val="none" w:sz="0" w:space="0" w:color="auto"/>
      </w:divBdr>
    </w:div>
    <w:div w:id="396897854">
      <w:bodyDiv w:val="1"/>
      <w:marLeft w:val="0"/>
      <w:marRight w:val="0"/>
      <w:marTop w:val="0"/>
      <w:marBottom w:val="0"/>
      <w:divBdr>
        <w:top w:val="none" w:sz="0" w:space="0" w:color="auto"/>
        <w:left w:val="none" w:sz="0" w:space="0" w:color="auto"/>
        <w:bottom w:val="none" w:sz="0" w:space="0" w:color="auto"/>
        <w:right w:val="none" w:sz="0" w:space="0" w:color="auto"/>
      </w:divBdr>
    </w:div>
    <w:div w:id="507914023">
      <w:bodyDiv w:val="1"/>
      <w:marLeft w:val="0"/>
      <w:marRight w:val="0"/>
      <w:marTop w:val="0"/>
      <w:marBottom w:val="0"/>
      <w:divBdr>
        <w:top w:val="none" w:sz="0" w:space="0" w:color="auto"/>
        <w:left w:val="none" w:sz="0" w:space="0" w:color="auto"/>
        <w:bottom w:val="none" w:sz="0" w:space="0" w:color="auto"/>
        <w:right w:val="none" w:sz="0" w:space="0" w:color="auto"/>
      </w:divBdr>
    </w:div>
    <w:div w:id="519244089">
      <w:bodyDiv w:val="1"/>
      <w:marLeft w:val="0"/>
      <w:marRight w:val="0"/>
      <w:marTop w:val="0"/>
      <w:marBottom w:val="0"/>
      <w:divBdr>
        <w:top w:val="none" w:sz="0" w:space="0" w:color="auto"/>
        <w:left w:val="none" w:sz="0" w:space="0" w:color="auto"/>
        <w:bottom w:val="none" w:sz="0" w:space="0" w:color="auto"/>
        <w:right w:val="none" w:sz="0" w:space="0" w:color="auto"/>
      </w:divBdr>
    </w:div>
    <w:div w:id="572396539">
      <w:bodyDiv w:val="1"/>
      <w:marLeft w:val="0"/>
      <w:marRight w:val="0"/>
      <w:marTop w:val="0"/>
      <w:marBottom w:val="0"/>
      <w:divBdr>
        <w:top w:val="none" w:sz="0" w:space="0" w:color="auto"/>
        <w:left w:val="none" w:sz="0" w:space="0" w:color="auto"/>
        <w:bottom w:val="none" w:sz="0" w:space="0" w:color="auto"/>
        <w:right w:val="none" w:sz="0" w:space="0" w:color="auto"/>
      </w:divBdr>
    </w:div>
    <w:div w:id="673151004">
      <w:bodyDiv w:val="1"/>
      <w:marLeft w:val="0"/>
      <w:marRight w:val="0"/>
      <w:marTop w:val="0"/>
      <w:marBottom w:val="0"/>
      <w:divBdr>
        <w:top w:val="none" w:sz="0" w:space="0" w:color="auto"/>
        <w:left w:val="none" w:sz="0" w:space="0" w:color="auto"/>
        <w:bottom w:val="none" w:sz="0" w:space="0" w:color="auto"/>
        <w:right w:val="none" w:sz="0" w:space="0" w:color="auto"/>
      </w:divBdr>
    </w:div>
    <w:div w:id="696198565">
      <w:bodyDiv w:val="1"/>
      <w:marLeft w:val="0"/>
      <w:marRight w:val="0"/>
      <w:marTop w:val="0"/>
      <w:marBottom w:val="0"/>
      <w:divBdr>
        <w:top w:val="none" w:sz="0" w:space="0" w:color="auto"/>
        <w:left w:val="none" w:sz="0" w:space="0" w:color="auto"/>
        <w:bottom w:val="none" w:sz="0" w:space="0" w:color="auto"/>
        <w:right w:val="none" w:sz="0" w:space="0" w:color="auto"/>
      </w:divBdr>
    </w:div>
    <w:div w:id="776292510">
      <w:bodyDiv w:val="1"/>
      <w:marLeft w:val="0"/>
      <w:marRight w:val="0"/>
      <w:marTop w:val="0"/>
      <w:marBottom w:val="0"/>
      <w:divBdr>
        <w:top w:val="none" w:sz="0" w:space="0" w:color="auto"/>
        <w:left w:val="none" w:sz="0" w:space="0" w:color="auto"/>
        <w:bottom w:val="none" w:sz="0" w:space="0" w:color="auto"/>
        <w:right w:val="none" w:sz="0" w:space="0" w:color="auto"/>
      </w:divBdr>
    </w:div>
    <w:div w:id="790904072">
      <w:bodyDiv w:val="1"/>
      <w:marLeft w:val="0"/>
      <w:marRight w:val="0"/>
      <w:marTop w:val="0"/>
      <w:marBottom w:val="0"/>
      <w:divBdr>
        <w:top w:val="none" w:sz="0" w:space="0" w:color="auto"/>
        <w:left w:val="none" w:sz="0" w:space="0" w:color="auto"/>
        <w:bottom w:val="none" w:sz="0" w:space="0" w:color="auto"/>
        <w:right w:val="none" w:sz="0" w:space="0" w:color="auto"/>
      </w:divBdr>
    </w:div>
    <w:div w:id="803155329">
      <w:bodyDiv w:val="1"/>
      <w:marLeft w:val="0"/>
      <w:marRight w:val="0"/>
      <w:marTop w:val="0"/>
      <w:marBottom w:val="0"/>
      <w:divBdr>
        <w:top w:val="none" w:sz="0" w:space="0" w:color="auto"/>
        <w:left w:val="none" w:sz="0" w:space="0" w:color="auto"/>
        <w:bottom w:val="none" w:sz="0" w:space="0" w:color="auto"/>
        <w:right w:val="none" w:sz="0" w:space="0" w:color="auto"/>
      </w:divBdr>
    </w:div>
    <w:div w:id="834539895">
      <w:bodyDiv w:val="1"/>
      <w:marLeft w:val="0"/>
      <w:marRight w:val="0"/>
      <w:marTop w:val="0"/>
      <w:marBottom w:val="0"/>
      <w:divBdr>
        <w:top w:val="none" w:sz="0" w:space="0" w:color="auto"/>
        <w:left w:val="none" w:sz="0" w:space="0" w:color="auto"/>
        <w:bottom w:val="none" w:sz="0" w:space="0" w:color="auto"/>
        <w:right w:val="none" w:sz="0" w:space="0" w:color="auto"/>
      </w:divBdr>
      <w:divsChild>
        <w:div w:id="1793279763">
          <w:marLeft w:val="0"/>
          <w:marRight w:val="0"/>
          <w:marTop w:val="0"/>
          <w:marBottom w:val="0"/>
          <w:divBdr>
            <w:top w:val="none" w:sz="0" w:space="0" w:color="auto"/>
            <w:left w:val="none" w:sz="0" w:space="0" w:color="auto"/>
            <w:bottom w:val="none" w:sz="0" w:space="0" w:color="auto"/>
            <w:right w:val="none" w:sz="0" w:space="0" w:color="auto"/>
          </w:divBdr>
        </w:div>
      </w:divsChild>
    </w:div>
    <w:div w:id="842475752">
      <w:bodyDiv w:val="1"/>
      <w:marLeft w:val="0"/>
      <w:marRight w:val="0"/>
      <w:marTop w:val="0"/>
      <w:marBottom w:val="0"/>
      <w:divBdr>
        <w:top w:val="none" w:sz="0" w:space="0" w:color="auto"/>
        <w:left w:val="none" w:sz="0" w:space="0" w:color="auto"/>
        <w:bottom w:val="none" w:sz="0" w:space="0" w:color="auto"/>
        <w:right w:val="none" w:sz="0" w:space="0" w:color="auto"/>
      </w:divBdr>
    </w:div>
    <w:div w:id="851186088">
      <w:bodyDiv w:val="1"/>
      <w:marLeft w:val="0"/>
      <w:marRight w:val="0"/>
      <w:marTop w:val="0"/>
      <w:marBottom w:val="0"/>
      <w:divBdr>
        <w:top w:val="none" w:sz="0" w:space="0" w:color="auto"/>
        <w:left w:val="none" w:sz="0" w:space="0" w:color="auto"/>
        <w:bottom w:val="none" w:sz="0" w:space="0" w:color="auto"/>
        <w:right w:val="none" w:sz="0" w:space="0" w:color="auto"/>
      </w:divBdr>
    </w:div>
    <w:div w:id="880634848">
      <w:bodyDiv w:val="1"/>
      <w:marLeft w:val="0"/>
      <w:marRight w:val="0"/>
      <w:marTop w:val="0"/>
      <w:marBottom w:val="0"/>
      <w:divBdr>
        <w:top w:val="none" w:sz="0" w:space="0" w:color="auto"/>
        <w:left w:val="none" w:sz="0" w:space="0" w:color="auto"/>
        <w:bottom w:val="none" w:sz="0" w:space="0" w:color="auto"/>
        <w:right w:val="none" w:sz="0" w:space="0" w:color="auto"/>
      </w:divBdr>
    </w:div>
    <w:div w:id="928927972">
      <w:bodyDiv w:val="1"/>
      <w:marLeft w:val="0"/>
      <w:marRight w:val="0"/>
      <w:marTop w:val="0"/>
      <w:marBottom w:val="0"/>
      <w:divBdr>
        <w:top w:val="none" w:sz="0" w:space="0" w:color="auto"/>
        <w:left w:val="none" w:sz="0" w:space="0" w:color="auto"/>
        <w:bottom w:val="none" w:sz="0" w:space="0" w:color="auto"/>
        <w:right w:val="none" w:sz="0" w:space="0" w:color="auto"/>
      </w:divBdr>
    </w:div>
    <w:div w:id="945237249">
      <w:bodyDiv w:val="1"/>
      <w:marLeft w:val="0"/>
      <w:marRight w:val="0"/>
      <w:marTop w:val="0"/>
      <w:marBottom w:val="0"/>
      <w:divBdr>
        <w:top w:val="none" w:sz="0" w:space="0" w:color="auto"/>
        <w:left w:val="none" w:sz="0" w:space="0" w:color="auto"/>
        <w:bottom w:val="none" w:sz="0" w:space="0" w:color="auto"/>
        <w:right w:val="none" w:sz="0" w:space="0" w:color="auto"/>
      </w:divBdr>
    </w:div>
    <w:div w:id="1042558498">
      <w:bodyDiv w:val="1"/>
      <w:marLeft w:val="0"/>
      <w:marRight w:val="0"/>
      <w:marTop w:val="0"/>
      <w:marBottom w:val="0"/>
      <w:divBdr>
        <w:top w:val="none" w:sz="0" w:space="0" w:color="auto"/>
        <w:left w:val="none" w:sz="0" w:space="0" w:color="auto"/>
        <w:bottom w:val="none" w:sz="0" w:space="0" w:color="auto"/>
        <w:right w:val="none" w:sz="0" w:space="0" w:color="auto"/>
      </w:divBdr>
    </w:div>
    <w:div w:id="1064453193">
      <w:bodyDiv w:val="1"/>
      <w:marLeft w:val="0"/>
      <w:marRight w:val="0"/>
      <w:marTop w:val="0"/>
      <w:marBottom w:val="0"/>
      <w:divBdr>
        <w:top w:val="none" w:sz="0" w:space="0" w:color="auto"/>
        <w:left w:val="none" w:sz="0" w:space="0" w:color="auto"/>
        <w:bottom w:val="none" w:sz="0" w:space="0" w:color="auto"/>
        <w:right w:val="none" w:sz="0" w:space="0" w:color="auto"/>
      </w:divBdr>
    </w:div>
    <w:div w:id="1090933704">
      <w:bodyDiv w:val="1"/>
      <w:marLeft w:val="0"/>
      <w:marRight w:val="0"/>
      <w:marTop w:val="0"/>
      <w:marBottom w:val="0"/>
      <w:divBdr>
        <w:top w:val="none" w:sz="0" w:space="0" w:color="auto"/>
        <w:left w:val="none" w:sz="0" w:space="0" w:color="auto"/>
        <w:bottom w:val="none" w:sz="0" w:space="0" w:color="auto"/>
        <w:right w:val="none" w:sz="0" w:space="0" w:color="auto"/>
      </w:divBdr>
    </w:div>
    <w:div w:id="1112676021">
      <w:bodyDiv w:val="1"/>
      <w:marLeft w:val="0"/>
      <w:marRight w:val="0"/>
      <w:marTop w:val="0"/>
      <w:marBottom w:val="0"/>
      <w:divBdr>
        <w:top w:val="none" w:sz="0" w:space="0" w:color="auto"/>
        <w:left w:val="none" w:sz="0" w:space="0" w:color="auto"/>
        <w:bottom w:val="none" w:sz="0" w:space="0" w:color="auto"/>
        <w:right w:val="none" w:sz="0" w:space="0" w:color="auto"/>
      </w:divBdr>
    </w:div>
    <w:div w:id="1120225406">
      <w:bodyDiv w:val="1"/>
      <w:marLeft w:val="0"/>
      <w:marRight w:val="0"/>
      <w:marTop w:val="0"/>
      <w:marBottom w:val="0"/>
      <w:divBdr>
        <w:top w:val="none" w:sz="0" w:space="0" w:color="auto"/>
        <w:left w:val="none" w:sz="0" w:space="0" w:color="auto"/>
        <w:bottom w:val="none" w:sz="0" w:space="0" w:color="auto"/>
        <w:right w:val="none" w:sz="0" w:space="0" w:color="auto"/>
      </w:divBdr>
    </w:div>
    <w:div w:id="1145319812">
      <w:bodyDiv w:val="1"/>
      <w:marLeft w:val="0"/>
      <w:marRight w:val="0"/>
      <w:marTop w:val="0"/>
      <w:marBottom w:val="0"/>
      <w:divBdr>
        <w:top w:val="none" w:sz="0" w:space="0" w:color="auto"/>
        <w:left w:val="none" w:sz="0" w:space="0" w:color="auto"/>
        <w:bottom w:val="none" w:sz="0" w:space="0" w:color="auto"/>
        <w:right w:val="none" w:sz="0" w:space="0" w:color="auto"/>
      </w:divBdr>
    </w:div>
    <w:div w:id="1151483817">
      <w:bodyDiv w:val="1"/>
      <w:marLeft w:val="0"/>
      <w:marRight w:val="0"/>
      <w:marTop w:val="0"/>
      <w:marBottom w:val="0"/>
      <w:divBdr>
        <w:top w:val="none" w:sz="0" w:space="0" w:color="auto"/>
        <w:left w:val="none" w:sz="0" w:space="0" w:color="auto"/>
        <w:bottom w:val="none" w:sz="0" w:space="0" w:color="auto"/>
        <w:right w:val="none" w:sz="0" w:space="0" w:color="auto"/>
      </w:divBdr>
    </w:div>
    <w:div w:id="1177495906">
      <w:bodyDiv w:val="1"/>
      <w:marLeft w:val="0"/>
      <w:marRight w:val="0"/>
      <w:marTop w:val="0"/>
      <w:marBottom w:val="0"/>
      <w:divBdr>
        <w:top w:val="none" w:sz="0" w:space="0" w:color="auto"/>
        <w:left w:val="none" w:sz="0" w:space="0" w:color="auto"/>
        <w:bottom w:val="none" w:sz="0" w:space="0" w:color="auto"/>
        <w:right w:val="none" w:sz="0" w:space="0" w:color="auto"/>
      </w:divBdr>
    </w:div>
    <w:div w:id="1190215908">
      <w:bodyDiv w:val="1"/>
      <w:marLeft w:val="0"/>
      <w:marRight w:val="0"/>
      <w:marTop w:val="0"/>
      <w:marBottom w:val="0"/>
      <w:divBdr>
        <w:top w:val="none" w:sz="0" w:space="0" w:color="auto"/>
        <w:left w:val="none" w:sz="0" w:space="0" w:color="auto"/>
        <w:bottom w:val="none" w:sz="0" w:space="0" w:color="auto"/>
        <w:right w:val="none" w:sz="0" w:space="0" w:color="auto"/>
      </w:divBdr>
    </w:div>
    <w:div w:id="1194656490">
      <w:bodyDiv w:val="1"/>
      <w:marLeft w:val="0"/>
      <w:marRight w:val="0"/>
      <w:marTop w:val="0"/>
      <w:marBottom w:val="0"/>
      <w:divBdr>
        <w:top w:val="none" w:sz="0" w:space="0" w:color="auto"/>
        <w:left w:val="none" w:sz="0" w:space="0" w:color="auto"/>
        <w:bottom w:val="none" w:sz="0" w:space="0" w:color="auto"/>
        <w:right w:val="none" w:sz="0" w:space="0" w:color="auto"/>
      </w:divBdr>
      <w:divsChild>
        <w:div w:id="654189582">
          <w:marLeft w:val="0"/>
          <w:marRight w:val="0"/>
          <w:marTop w:val="0"/>
          <w:marBottom w:val="0"/>
          <w:divBdr>
            <w:top w:val="none" w:sz="0" w:space="0" w:color="auto"/>
            <w:left w:val="none" w:sz="0" w:space="0" w:color="auto"/>
            <w:bottom w:val="none" w:sz="0" w:space="0" w:color="auto"/>
            <w:right w:val="none" w:sz="0" w:space="0" w:color="auto"/>
          </w:divBdr>
        </w:div>
      </w:divsChild>
    </w:div>
    <w:div w:id="1336303988">
      <w:bodyDiv w:val="1"/>
      <w:marLeft w:val="0"/>
      <w:marRight w:val="0"/>
      <w:marTop w:val="0"/>
      <w:marBottom w:val="0"/>
      <w:divBdr>
        <w:top w:val="none" w:sz="0" w:space="0" w:color="auto"/>
        <w:left w:val="none" w:sz="0" w:space="0" w:color="auto"/>
        <w:bottom w:val="none" w:sz="0" w:space="0" w:color="auto"/>
        <w:right w:val="none" w:sz="0" w:space="0" w:color="auto"/>
      </w:divBdr>
    </w:div>
    <w:div w:id="1351028784">
      <w:bodyDiv w:val="1"/>
      <w:marLeft w:val="0"/>
      <w:marRight w:val="0"/>
      <w:marTop w:val="0"/>
      <w:marBottom w:val="0"/>
      <w:divBdr>
        <w:top w:val="none" w:sz="0" w:space="0" w:color="auto"/>
        <w:left w:val="none" w:sz="0" w:space="0" w:color="auto"/>
        <w:bottom w:val="none" w:sz="0" w:space="0" w:color="auto"/>
        <w:right w:val="none" w:sz="0" w:space="0" w:color="auto"/>
      </w:divBdr>
    </w:div>
    <w:div w:id="1387678310">
      <w:bodyDiv w:val="1"/>
      <w:marLeft w:val="0"/>
      <w:marRight w:val="0"/>
      <w:marTop w:val="0"/>
      <w:marBottom w:val="0"/>
      <w:divBdr>
        <w:top w:val="none" w:sz="0" w:space="0" w:color="auto"/>
        <w:left w:val="none" w:sz="0" w:space="0" w:color="auto"/>
        <w:bottom w:val="none" w:sz="0" w:space="0" w:color="auto"/>
        <w:right w:val="none" w:sz="0" w:space="0" w:color="auto"/>
      </w:divBdr>
    </w:div>
    <w:div w:id="1481072466">
      <w:bodyDiv w:val="1"/>
      <w:marLeft w:val="0"/>
      <w:marRight w:val="0"/>
      <w:marTop w:val="0"/>
      <w:marBottom w:val="0"/>
      <w:divBdr>
        <w:top w:val="none" w:sz="0" w:space="0" w:color="auto"/>
        <w:left w:val="none" w:sz="0" w:space="0" w:color="auto"/>
        <w:bottom w:val="none" w:sz="0" w:space="0" w:color="auto"/>
        <w:right w:val="none" w:sz="0" w:space="0" w:color="auto"/>
      </w:divBdr>
    </w:div>
    <w:div w:id="1570648335">
      <w:bodyDiv w:val="1"/>
      <w:marLeft w:val="0"/>
      <w:marRight w:val="0"/>
      <w:marTop w:val="0"/>
      <w:marBottom w:val="0"/>
      <w:divBdr>
        <w:top w:val="none" w:sz="0" w:space="0" w:color="auto"/>
        <w:left w:val="none" w:sz="0" w:space="0" w:color="auto"/>
        <w:bottom w:val="none" w:sz="0" w:space="0" w:color="auto"/>
        <w:right w:val="none" w:sz="0" w:space="0" w:color="auto"/>
      </w:divBdr>
    </w:div>
    <w:div w:id="1619096815">
      <w:bodyDiv w:val="1"/>
      <w:marLeft w:val="0"/>
      <w:marRight w:val="0"/>
      <w:marTop w:val="0"/>
      <w:marBottom w:val="0"/>
      <w:divBdr>
        <w:top w:val="none" w:sz="0" w:space="0" w:color="auto"/>
        <w:left w:val="none" w:sz="0" w:space="0" w:color="auto"/>
        <w:bottom w:val="none" w:sz="0" w:space="0" w:color="auto"/>
        <w:right w:val="none" w:sz="0" w:space="0" w:color="auto"/>
      </w:divBdr>
    </w:div>
    <w:div w:id="1629900041">
      <w:bodyDiv w:val="1"/>
      <w:marLeft w:val="0"/>
      <w:marRight w:val="0"/>
      <w:marTop w:val="0"/>
      <w:marBottom w:val="0"/>
      <w:divBdr>
        <w:top w:val="none" w:sz="0" w:space="0" w:color="auto"/>
        <w:left w:val="none" w:sz="0" w:space="0" w:color="auto"/>
        <w:bottom w:val="none" w:sz="0" w:space="0" w:color="auto"/>
        <w:right w:val="none" w:sz="0" w:space="0" w:color="auto"/>
      </w:divBdr>
    </w:div>
    <w:div w:id="1690830437">
      <w:bodyDiv w:val="1"/>
      <w:marLeft w:val="0"/>
      <w:marRight w:val="0"/>
      <w:marTop w:val="0"/>
      <w:marBottom w:val="0"/>
      <w:divBdr>
        <w:top w:val="none" w:sz="0" w:space="0" w:color="auto"/>
        <w:left w:val="none" w:sz="0" w:space="0" w:color="auto"/>
        <w:bottom w:val="none" w:sz="0" w:space="0" w:color="auto"/>
        <w:right w:val="none" w:sz="0" w:space="0" w:color="auto"/>
      </w:divBdr>
    </w:div>
    <w:div w:id="1693455918">
      <w:bodyDiv w:val="1"/>
      <w:marLeft w:val="0"/>
      <w:marRight w:val="0"/>
      <w:marTop w:val="0"/>
      <w:marBottom w:val="0"/>
      <w:divBdr>
        <w:top w:val="none" w:sz="0" w:space="0" w:color="auto"/>
        <w:left w:val="none" w:sz="0" w:space="0" w:color="auto"/>
        <w:bottom w:val="none" w:sz="0" w:space="0" w:color="auto"/>
        <w:right w:val="none" w:sz="0" w:space="0" w:color="auto"/>
      </w:divBdr>
    </w:div>
    <w:div w:id="1726250512">
      <w:bodyDiv w:val="1"/>
      <w:marLeft w:val="0"/>
      <w:marRight w:val="0"/>
      <w:marTop w:val="0"/>
      <w:marBottom w:val="0"/>
      <w:divBdr>
        <w:top w:val="none" w:sz="0" w:space="0" w:color="auto"/>
        <w:left w:val="none" w:sz="0" w:space="0" w:color="auto"/>
        <w:bottom w:val="none" w:sz="0" w:space="0" w:color="auto"/>
        <w:right w:val="none" w:sz="0" w:space="0" w:color="auto"/>
      </w:divBdr>
    </w:div>
    <w:div w:id="1744180549">
      <w:bodyDiv w:val="1"/>
      <w:marLeft w:val="0"/>
      <w:marRight w:val="0"/>
      <w:marTop w:val="0"/>
      <w:marBottom w:val="0"/>
      <w:divBdr>
        <w:top w:val="none" w:sz="0" w:space="0" w:color="auto"/>
        <w:left w:val="none" w:sz="0" w:space="0" w:color="auto"/>
        <w:bottom w:val="none" w:sz="0" w:space="0" w:color="auto"/>
        <w:right w:val="none" w:sz="0" w:space="0" w:color="auto"/>
      </w:divBdr>
    </w:div>
    <w:div w:id="1748185058">
      <w:bodyDiv w:val="1"/>
      <w:marLeft w:val="0"/>
      <w:marRight w:val="0"/>
      <w:marTop w:val="0"/>
      <w:marBottom w:val="0"/>
      <w:divBdr>
        <w:top w:val="none" w:sz="0" w:space="0" w:color="auto"/>
        <w:left w:val="none" w:sz="0" w:space="0" w:color="auto"/>
        <w:bottom w:val="none" w:sz="0" w:space="0" w:color="auto"/>
        <w:right w:val="none" w:sz="0" w:space="0" w:color="auto"/>
      </w:divBdr>
    </w:div>
    <w:div w:id="1750300305">
      <w:bodyDiv w:val="1"/>
      <w:marLeft w:val="0"/>
      <w:marRight w:val="0"/>
      <w:marTop w:val="0"/>
      <w:marBottom w:val="0"/>
      <w:divBdr>
        <w:top w:val="none" w:sz="0" w:space="0" w:color="auto"/>
        <w:left w:val="none" w:sz="0" w:space="0" w:color="auto"/>
        <w:bottom w:val="none" w:sz="0" w:space="0" w:color="auto"/>
        <w:right w:val="none" w:sz="0" w:space="0" w:color="auto"/>
      </w:divBdr>
    </w:div>
    <w:div w:id="1791633386">
      <w:bodyDiv w:val="1"/>
      <w:marLeft w:val="0"/>
      <w:marRight w:val="0"/>
      <w:marTop w:val="0"/>
      <w:marBottom w:val="0"/>
      <w:divBdr>
        <w:top w:val="none" w:sz="0" w:space="0" w:color="auto"/>
        <w:left w:val="none" w:sz="0" w:space="0" w:color="auto"/>
        <w:bottom w:val="none" w:sz="0" w:space="0" w:color="auto"/>
        <w:right w:val="none" w:sz="0" w:space="0" w:color="auto"/>
      </w:divBdr>
    </w:div>
    <w:div w:id="1810398138">
      <w:bodyDiv w:val="1"/>
      <w:marLeft w:val="0"/>
      <w:marRight w:val="0"/>
      <w:marTop w:val="0"/>
      <w:marBottom w:val="0"/>
      <w:divBdr>
        <w:top w:val="none" w:sz="0" w:space="0" w:color="auto"/>
        <w:left w:val="none" w:sz="0" w:space="0" w:color="auto"/>
        <w:bottom w:val="none" w:sz="0" w:space="0" w:color="auto"/>
        <w:right w:val="none" w:sz="0" w:space="0" w:color="auto"/>
      </w:divBdr>
    </w:div>
    <w:div w:id="1825774883">
      <w:bodyDiv w:val="1"/>
      <w:marLeft w:val="0"/>
      <w:marRight w:val="0"/>
      <w:marTop w:val="0"/>
      <w:marBottom w:val="0"/>
      <w:divBdr>
        <w:top w:val="none" w:sz="0" w:space="0" w:color="auto"/>
        <w:left w:val="none" w:sz="0" w:space="0" w:color="auto"/>
        <w:bottom w:val="none" w:sz="0" w:space="0" w:color="auto"/>
        <w:right w:val="none" w:sz="0" w:space="0" w:color="auto"/>
      </w:divBdr>
    </w:div>
    <w:div w:id="1873494579">
      <w:bodyDiv w:val="1"/>
      <w:marLeft w:val="0"/>
      <w:marRight w:val="0"/>
      <w:marTop w:val="0"/>
      <w:marBottom w:val="0"/>
      <w:divBdr>
        <w:top w:val="none" w:sz="0" w:space="0" w:color="auto"/>
        <w:left w:val="none" w:sz="0" w:space="0" w:color="auto"/>
        <w:bottom w:val="none" w:sz="0" w:space="0" w:color="auto"/>
        <w:right w:val="none" w:sz="0" w:space="0" w:color="auto"/>
      </w:divBdr>
    </w:div>
    <w:div w:id="1906336263">
      <w:bodyDiv w:val="1"/>
      <w:marLeft w:val="0"/>
      <w:marRight w:val="0"/>
      <w:marTop w:val="0"/>
      <w:marBottom w:val="0"/>
      <w:divBdr>
        <w:top w:val="none" w:sz="0" w:space="0" w:color="auto"/>
        <w:left w:val="none" w:sz="0" w:space="0" w:color="auto"/>
        <w:bottom w:val="none" w:sz="0" w:space="0" w:color="auto"/>
        <w:right w:val="none" w:sz="0" w:space="0" w:color="auto"/>
      </w:divBdr>
    </w:div>
    <w:div w:id="1912302668">
      <w:bodyDiv w:val="1"/>
      <w:marLeft w:val="0"/>
      <w:marRight w:val="0"/>
      <w:marTop w:val="0"/>
      <w:marBottom w:val="0"/>
      <w:divBdr>
        <w:top w:val="none" w:sz="0" w:space="0" w:color="auto"/>
        <w:left w:val="none" w:sz="0" w:space="0" w:color="auto"/>
        <w:bottom w:val="none" w:sz="0" w:space="0" w:color="auto"/>
        <w:right w:val="none" w:sz="0" w:space="0" w:color="auto"/>
      </w:divBdr>
    </w:div>
    <w:div w:id="1916471861">
      <w:bodyDiv w:val="1"/>
      <w:marLeft w:val="0"/>
      <w:marRight w:val="0"/>
      <w:marTop w:val="0"/>
      <w:marBottom w:val="0"/>
      <w:divBdr>
        <w:top w:val="none" w:sz="0" w:space="0" w:color="auto"/>
        <w:left w:val="none" w:sz="0" w:space="0" w:color="auto"/>
        <w:bottom w:val="none" w:sz="0" w:space="0" w:color="auto"/>
        <w:right w:val="none" w:sz="0" w:space="0" w:color="auto"/>
      </w:divBdr>
    </w:div>
    <w:div w:id="1950238688">
      <w:bodyDiv w:val="1"/>
      <w:marLeft w:val="0"/>
      <w:marRight w:val="0"/>
      <w:marTop w:val="0"/>
      <w:marBottom w:val="0"/>
      <w:divBdr>
        <w:top w:val="none" w:sz="0" w:space="0" w:color="auto"/>
        <w:left w:val="none" w:sz="0" w:space="0" w:color="auto"/>
        <w:bottom w:val="none" w:sz="0" w:space="0" w:color="auto"/>
        <w:right w:val="none" w:sz="0" w:space="0" w:color="auto"/>
      </w:divBdr>
    </w:div>
    <w:div w:id="1975333907">
      <w:bodyDiv w:val="1"/>
      <w:marLeft w:val="0"/>
      <w:marRight w:val="0"/>
      <w:marTop w:val="0"/>
      <w:marBottom w:val="0"/>
      <w:divBdr>
        <w:top w:val="none" w:sz="0" w:space="0" w:color="auto"/>
        <w:left w:val="none" w:sz="0" w:space="0" w:color="auto"/>
        <w:bottom w:val="none" w:sz="0" w:space="0" w:color="auto"/>
        <w:right w:val="none" w:sz="0" w:space="0" w:color="auto"/>
      </w:divBdr>
    </w:div>
    <w:div w:id="1989288210">
      <w:bodyDiv w:val="1"/>
      <w:marLeft w:val="0"/>
      <w:marRight w:val="0"/>
      <w:marTop w:val="0"/>
      <w:marBottom w:val="0"/>
      <w:divBdr>
        <w:top w:val="none" w:sz="0" w:space="0" w:color="auto"/>
        <w:left w:val="none" w:sz="0" w:space="0" w:color="auto"/>
        <w:bottom w:val="none" w:sz="0" w:space="0" w:color="auto"/>
        <w:right w:val="none" w:sz="0" w:space="0" w:color="auto"/>
      </w:divBdr>
    </w:div>
    <w:div w:id="1989741233">
      <w:bodyDiv w:val="1"/>
      <w:marLeft w:val="0"/>
      <w:marRight w:val="0"/>
      <w:marTop w:val="0"/>
      <w:marBottom w:val="0"/>
      <w:divBdr>
        <w:top w:val="none" w:sz="0" w:space="0" w:color="auto"/>
        <w:left w:val="none" w:sz="0" w:space="0" w:color="auto"/>
        <w:bottom w:val="none" w:sz="0" w:space="0" w:color="auto"/>
        <w:right w:val="none" w:sz="0" w:space="0" w:color="auto"/>
      </w:divBdr>
    </w:div>
    <w:div w:id="2044283126">
      <w:bodyDiv w:val="1"/>
      <w:marLeft w:val="0"/>
      <w:marRight w:val="0"/>
      <w:marTop w:val="0"/>
      <w:marBottom w:val="0"/>
      <w:divBdr>
        <w:top w:val="none" w:sz="0" w:space="0" w:color="auto"/>
        <w:left w:val="none" w:sz="0" w:space="0" w:color="auto"/>
        <w:bottom w:val="none" w:sz="0" w:space="0" w:color="auto"/>
        <w:right w:val="none" w:sz="0" w:space="0" w:color="auto"/>
      </w:divBdr>
    </w:div>
    <w:div w:id="2063015584">
      <w:bodyDiv w:val="1"/>
      <w:marLeft w:val="0"/>
      <w:marRight w:val="0"/>
      <w:marTop w:val="0"/>
      <w:marBottom w:val="0"/>
      <w:divBdr>
        <w:top w:val="none" w:sz="0" w:space="0" w:color="auto"/>
        <w:left w:val="none" w:sz="0" w:space="0" w:color="auto"/>
        <w:bottom w:val="none" w:sz="0" w:space="0" w:color="auto"/>
        <w:right w:val="none" w:sz="0" w:space="0" w:color="auto"/>
      </w:divBdr>
    </w:div>
    <w:div w:id="2071880558">
      <w:bodyDiv w:val="1"/>
      <w:marLeft w:val="0"/>
      <w:marRight w:val="0"/>
      <w:marTop w:val="0"/>
      <w:marBottom w:val="0"/>
      <w:divBdr>
        <w:top w:val="none" w:sz="0" w:space="0" w:color="auto"/>
        <w:left w:val="none" w:sz="0" w:space="0" w:color="auto"/>
        <w:bottom w:val="none" w:sz="0" w:space="0" w:color="auto"/>
        <w:right w:val="none" w:sz="0" w:space="0" w:color="auto"/>
      </w:divBdr>
    </w:div>
    <w:div w:id="2090879795">
      <w:bodyDiv w:val="1"/>
      <w:marLeft w:val="0"/>
      <w:marRight w:val="0"/>
      <w:marTop w:val="0"/>
      <w:marBottom w:val="0"/>
      <w:divBdr>
        <w:top w:val="none" w:sz="0" w:space="0" w:color="auto"/>
        <w:left w:val="none" w:sz="0" w:space="0" w:color="auto"/>
        <w:bottom w:val="none" w:sz="0" w:space="0" w:color="auto"/>
        <w:right w:val="none" w:sz="0" w:space="0" w:color="auto"/>
      </w:divBdr>
    </w:div>
    <w:div w:id="2144155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hyperlink" Target="https://www.unifoa.edu.br/debitos-judiciais/" TargetMode="External"/><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foajudicial@foa.org.br"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unifoa.edu.br/debitos-judiciais/"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yperlink" Target="https://www.unifoa.edu.br/debitos-judiciai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unifoa.edu.br/debitos-judiciais/"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razo xmlns="2ee4bc47-ad4c-4b26-b407-ba0328e9e983" xsi:nil="true"/>
    <_Flow_SignoffStatus xmlns="2ee4bc47-ad4c-4b26-b407-ba0328e9e983" xsi:nil="true"/>
    <Observa_x00e7__x00f5_es xmlns="2ee4bc47-ad4c-4b26-b407-ba0328e9e983" xsi:nil="true"/>
    <Solicitante xmlns="2ee4bc47-ad4c-4b26-b407-ba0328e9e983">
      <UserInfo>
        <DisplayName/>
        <AccountId xsi:nil="true"/>
        <AccountType/>
      </UserInfo>
    </Solicitant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980C055F32124EB8E19C4D1BB121A5" ma:contentTypeVersion="9" ma:contentTypeDescription="Crie um novo documento." ma:contentTypeScope="" ma:versionID="ccf1aafb8754bc371da7419d898ae9d4">
  <xsd:schema xmlns:xsd="http://www.w3.org/2001/XMLSchema" xmlns:xs="http://www.w3.org/2001/XMLSchema" xmlns:p="http://schemas.microsoft.com/office/2006/metadata/properties" xmlns:ns2="2ee4bc47-ad4c-4b26-b407-ba0328e9e983" xmlns:ns3="0c783d64-4dec-4578-a662-f1841f2b3fa0" targetNamespace="http://schemas.microsoft.com/office/2006/metadata/properties" ma:root="true" ma:fieldsID="73b082d15870b5e9391e9a7d3bb19c68" ns2:_="" ns3:_="">
    <xsd:import namespace="2ee4bc47-ad4c-4b26-b407-ba0328e9e983"/>
    <xsd:import namespace="0c783d64-4dec-4578-a662-f1841f2b3fa0"/>
    <xsd:element name="properties">
      <xsd:complexType>
        <xsd:sequence>
          <xsd:element name="documentManagement">
            <xsd:complexType>
              <xsd:all>
                <xsd:element ref="ns2:MediaServiceMetadata" minOccurs="0"/>
                <xsd:element ref="ns2:MediaServiceFastMetadata" minOccurs="0"/>
                <xsd:element ref="ns2:Solicitante" minOccurs="0"/>
                <xsd:element ref="ns2:Observa_x00e7__x00f5_es" minOccurs="0"/>
                <xsd:element ref="ns2:Prazo" minOccurs="0"/>
                <xsd:element ref="ns2:_Flow_SignoffStatu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e4bc47-ad4c-4b26-b407-ba0328e9e9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olicitante" ma:index="10" nillable="true" ma:displayName="Solicitante" ma:description="Quem enviou o documento" ma:format="Dropdown" ma:list="UserInfo" ma:SharePointGroup="0" ma:internalName="Solicitant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bserva_x00e7__x00f5_es" ma:index="11" nillable="true" ma:displayName="Observações" ma:description="para análise &#10;" ma:format="Dropdown" ma:internalName="Observa_x00e7__x00f5_es">
      <xsd:simpleType>
        <xsd:restriction base="dms:Note">
          <xsd:maxLength value="255"/>
        </xsd:restriction>
      </xsd:simpleType>
    </xsd:element>
    <xsd:element name="Prazo" ma:index="12" nillable="true" ma:displayName="Prazo" ma:description="Prazo de resposta" ma:format="DateOnly" ma:internalName="Prazo">
      <xsd:simpleType>
        <xsd:restriction base="dms:DateTime"/>
      </xsd:simpleType>
    </xsd:element>
    <xsd:element name="_Flow_SignoffStatus" ma:index="13" nillable="true" ma:displayName="Status de liberação" ma:internalName="Status_x0020_de_x0020_libera_x00e7__x00e3_o">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783d64-4dec-4578-a662-f1841f2b3fa0" elementFormDefault="qualified">
    <xsd:import namespace="http://schemas.microsoft.com/office/2006/documentManagement/types"/>
    <xsd:import namespace="http://schemas.microsoft.com/office/infopath/2007/PartnerControls"/>
    <xsd:element name="SharedWithUsers" ma:index="14"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8F4A5-AFB2-4325-A350-5287BD97276C}">
  <ds:schemaRefs>
    <ds:schemaRef ds:uri="http://schemas.openxmlformats.org/package/2006/metadata/core-properties"/>
    <ds:schemaRef ds:uri="http://schemas.microsoft.com/office/2006/documentManagement/types"/>
    <ds:schemaRef ds:uri="http://purl.org/dc/elements/1.1/"/>
    <ds:schemaRef ds:uri="http://purl.org/dc/dcmitype/"/>
    <ds:schemaRef ds:uri="2ee4bc47-ad4c-4b26-b407-ba0328e9e983"/>
    <ds:schemaRef ds:uri="http://www.w3.org/XML/1998/namespace"/>
    <ds:schemaRef ds:uri="http://schemas.microsoft.com/office/2006/metadata/properties"/>
    <ds:schemaRef ds:uri="http://schemas.microsoft.com/office/infopath/2007/PartnerControls"/>
    <ds:schemaRef ds:uri="0c783d64-4dec-4578-a662-f1841f2b3fa0"/>
    <ds:schemaRef ds:uri="http://purl.org/dc/terms/"/>
  </ds:schemaRefs>
</ds:datastoreItem>
</file>

<file path=customXml/itemProps2.xml><?xml version="1.0" encoding="utf-8"?>
<ds:datastoreItem xmlns:ds="http://schemas.openxmlformats.org/officeDocument/2006/customXml" ds:itemID="{18713845-C59D-41F7-94FE-8EB39E13C4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e4bc47-ad4c-4b26-b407-ba0328e9e983"/>
    <ds:schemaRef ds:uri="0c783d64-4dec-4578-a662-f1841f2b3f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63DC78-D052-47FA-8F29-8000EAD5B637}">
  <ds:schemaRefs>
    <ds:schemaRef ds:uri="http://schemas.microsoft.com/sharepoint/v3/contenttype/forms"/>
  </ds:schemaRefs>
</ds:datastoreItem>
</file>

<file path=customXml/itemProps4.xml><?xml version="1.0" encoding="utf-8"?>
<ds:datastoreItem xmlns:ds="http://schemas.openxmlformats.org/officeDocument/2006/customXml" ds:itemID="{7D65424F-3E62-424B-9A61-5B5F2072B3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1637</Words>
  <Characters>8843</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Ramalho Ribeiro Barbosa</dc:creator>
  <cp:keywords/>
  <dc:description/>
  <cp:lastModifiedBy>Assessoria Jurídica FOA</cp:lastModifiedBy>
  <cp:revision>3</cp:revision>
  <cp:lastPrinted>2025-05-15T17:16:00Z</cp:lastPrinted>
  <dcterms:created xsi:type="dcterms:W3CDTF">2025-05-15T17:16:00Z</dcterms:created>
  <dcterms:modified xsi:type="dcterms:W3CDTF">2025-05-15T17:16:00Z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0x0101006A980C055F32124EB8E19C4D1BB121A5</vt:lpwstr>
  </property>
</Properties>
</file>