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3864"/>
          <w:sz w:val="36"/>
          <w:szCs w:val="36"/>
        </w:rPr>
        <w:t xml:space="preserve">BONUS LEAVE SCHEME POLICY AND PROCEDURE</w:t>
      </w:r>
    </w:p>
    <w:p>
      <w:pPr>
        <w:pStyle w:val="Heading2"/>
        <w:spacing w:after="80" w:before="200"/>
      </w:pPr>
      <w:bookmarkStart w:name="_Toc1" w:id="1"/>
      <w:r>
        <w:rPr>
          <w:rFonts w:ascii="Arial" w:cs="Arial" w:eastAsia="Arial" w:hAnsi="Arial"/>
          <w:b/>
          <w:bCs/>
          <w:color w:val="1F3864"/>
          <w:sz w:val="22"/>
          <w:szCs w:val="22"/>
        </w:rPr>
        <w:t xml:space="preserve">Document Control</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Field</w:t>
            </w:r>
          </w:p>
        </w:tc>
        <w:tc>
          <w:tcPr>
            <w:tcW w:type="dxa" w:w="6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Details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Document Title: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Bonus Leave Scheme Policy and Procedure</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Filename: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Bonus Leave Scheme Policy &amp; Procedure 2026 - v1.1</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Version History:</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V1.0  Issued for staff reference  08.09.2026</w:t>
            </w:r>
          </w:p>
          <w:p>
            <w:pPr>
              <w:spacing w:after="40"/>
            </w:pPr>
            <w:r>
              <w:rPr>
                <w:rFonts w:ascii="Arial" w:cs="Arial" w:eastAsia="Arial" w:hAnsi="Arial"/>
                <w:sz w:val="20"/>
                <w:szCs w:val="20"/>
                <w:shd w:fill="CFE2F3" w:color="auto" w:val="clear"/>
              </w:rPr>
              <w:t xml:space="preserve">V1.1  Scheme commencement date (27 November 2017) and no-backdating rule added; casual service excluded from qualifying service; Example 3 added  12.10.2026</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Document Status:</w:t>
            </w:r>
          </w:p>
        </w:tc>
        <w:tc>
          <w:tcPr>
            <w:tcW w:type="dxa" w:w="66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Draft for approval</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Published / Effective Date:</w:t>
            </w:r>
          </w:p>
        </w:tc>
        <w:tc>
          <w:tcPr>
            <w:tcW w:type="dxa" w:w="66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On approval (V1.0 effective 08 September 2026)</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Applies to:</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CTS full-time and part-time employees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Policy Owners: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Human Resources</w:t>
            </w:r>
          </w:p>
          <w:p>
            <w:pPr>
              <w:spacing w:after="40"/>
            </w:pPr>
            <w:r>
              <w:rPr>
                <w:rFonts w:ascii="Arial" w:cs="Arial" w:eastAsia="Arial" w:hAnsi="Arial"/>
                <w:b w:val="false"/>
                <w:bCs w:val="false"/>
                <w:sz w:val="20"/>
                <w:szCs w:val="20"/>
              </w:rPr>
              <w:t xml:space="preserve">CTS Senior Leadership Team</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Cycle: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Annually, and earlier if triggered by changes in law or business operations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Related Documents: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Employee Handbook</w:t>
            </w:r>
          </w:p>
          <w:p>
            <w:pPr>
              <w:spacing w:after="40"/>
            </w:pPr>
            <w:r>
              <w:rPr>
                <w:rFonts w:ascii="Arial" w:cs="Arial" w:eastAsia="Arial" w:hAnsi="Arial"/>
                <w:sz w:val="20"/>
                <w:szCs w:val="20"/>
                <w:shd w:fill="CFE2F3" w:color="auto" w:val="clear"/>
              </w:rPr>
              <w:t xml:space="preserve">CTS Additional Leave Bonus Scheme flowchart v2.0 (04/09/25)</w:t>
            </w:r>
          </w:p>
        </w:tc>
      </w:tr>
    </w:tbl>
    <w:p>
      <w:pPr>
        <w:spacing w:after="120" w:line="276"/>
        <w:rPr>
          <w:i/>
          <w:iCs/>
          <w:sz w:val="18"/>
          <w:szCs w:val="18"/>
        </w:rPr>
      </w:pPr>
      <w:r>
        <w:rPr>
          <w:rFonts w:ascii="Arial" w:cs="Arial" w:eastAsia="Arial" w:hAnsi="Arial"/>
          <w:i/>
          <w:iCs/>
          <w:sz w:val="18"/>
          <w:szCs w:val="18"/>
        </w:rPr>
        <w:t xml:space="preserve">Text shaded light blue is new or changed in V1.1.</w:t>
      </w:r>
    </w:p>
    <w:p>
      <w:r>
        <w:br w:type="page"/>
      </w:r>
    </w:p>
    <w:p>
      <w:pPr>
        <w:pStyle w:val="Heading1"/>
        <w:spacing w:after="120" w:before="280"/>
      </w:pPr>
      <w:bookmarkStart w:name="_Toc2" w:id="2"/>
      <w:r>
        <w:rPr>
          <w:rFonts w:ascii="Arial" w:cs="Arial" w:eastAsia="Arial" w:hAnsi="Arial"/>
          <w:b/>
          <w:bCs/>
          <w:color w:val="1F3864"/>
          <w:sz w:val="28"/>
          <w:szCs w:val="28"/>
        </w:rPr>
        <w:t xml:space="preserve">Contents</w:t>
      </w:r>
      <w:bookmarkEnd w:id="2"/>
    </w:p>
    <w:sdt>
      <w:sdtPr>
        <w:alias w:val="Contents"/>
      </w:sdtPr>
      <w:sdtContent>
        <w:p>
          <w:pPr>
            <w:pStyle w:val="TOC2"/>
            <w:tabs>
              <w:tab w:val="right" w:pos="9638" w:leader="dot"/>
            </w:tabs>
            <w:ind w:left="220"/>
          </w:pPr>
          <w:r>
            <w:fldChar w:fldCharType="begin" w:dirty="true"/>
            <w:instrText xml:space="preserve">TOC \h \o "1-2"</w:instrText>
            <w:fldChar w:fldCharType="separate"/>
          </w:r>
          <w:hyperlink w:history="1" w:anchor="_Toc1">
            <w:r>
              <w:t xml:space="preserve">Document Control</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Definitions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Objective</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Scope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Policy Statement</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Eligibility</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Qualifying Service and Extended Leave of Absence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Scheme Commencement Date and No Backdating</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Accrual Rules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General Accrual Principles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Eligible Full-Time Employees: Initial Accrual from Year 3</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Eligible Full-Time Employees: Year 5 and Thereafter</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Eligible Part-Time Employees: Initial Accrual from Year 5 and Thereafter</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Workflow</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Standards and Conditions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Use of Bonus Leave Days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Recording of Bonus Leave Days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No Pro-Rata Accrual</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Employment Status and Hours Changes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Termination of Employment</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Relationship with Contract of Employment</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Review, Amendment or Termination of Scheme</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Roles and Responsibilities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Schedule 1 - Bonus Leave Accrual Examples</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Example 1 - Eligible Full-Time Employee</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Example 2 - Eligible Part-Time Employee</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Example 3 - Full-Time Employee who started before the Scheme commencement date</w:t>
            </w:r>
            <w:r>
              <w:tab/>
            </w:r>
            <w:r>
              <w:fldChar w:fldCharType="begin" w:dirty="true"/>
              <w:instrText xml:space="preserve">PAGEREF _Toc28 \h</w:instrText>
              <w:fldChar w:fldCharType="separate"/>
              <w:fldChar w:fldCharType="end"/>
            </w:r>
          </w:hyperlink>
        </w:p>
        <w:p>
          <w:r>
            <w:fldChar w:fldCharType="end"/>
          </w:r>
        </w:p>
      </w:sdtContent>
    </w:sdt>
    <w:p>
      <w:pPr>
        <w:spacing w:after="120" w:line="276"/>
        <w:rPr>
          <w:i/>
          <w:iCs/>
          <w:sz w:val="18"/>
          <w:szCs w:val="18"/>
        </w:rPr>
      </w:pPr>
      <w:r>
        <w:rPr>
          <w:rFonts w:ascii="Arial" w:cs="Arial" w:eastAsia="Arial" w:hAnsi="Arial"/>
          <w:i/>
          <w:iCs/>
          <w:sz w:val="18"/>
          <w:szCs w:val="18"/>
        </w:rPr>
        <w:t xml:space="preserve">Right-click and choose Update Field if the contents list is blank.</w:t>
      </w:r>
    </w:p>
    <w:p>
      <w:r>
        <w:br w:type="page"/>
      </w:r>
    </w:p>
    <w:p>
      <w:pPr>
        <w:pStyle w:val="Heading1"/>
        <w:spacing w:after="120" w:before="280"/>
      </w:pPr>
      <w:bookmarkStart w:name="_Toc3" w:id="3"/>
      <w:r>
        <w:rPr>
          <w:rFonts w:ascii="Arial" w:cs="Arial" w:eastAsia="Arial" w:hAnsi="Arial"/>
          <w:b/>
          <w:bCs/>
          <w:color w:val="1F3864"/>
          <w:sz w:val="28"/>
          <w:szCs w:val="28"/>
        </w:rPr>
        <w:t xml:space="preserve">Definitions</w:t>
      </w:r>
      <w:bookmarkEnd w:id="3"/>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Term</w:t>
            </w:r>
          </w:p>
        </w:tc>
        <w:tc>
          <w:tcPr>
            <w:tcW w:type="dxa" w:w="6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Meaning</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Bonus Leave Scheme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The discretionary CTS scheme under which eligible employees may accrue Bonus Leave days based on tenure.</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Bonus Leave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Additional paid leave days awarded under this policy. One Bonus Leave day is equivalent to 8 hours, unless CTS determines otherwise in writing.</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Commencement date</w:t>
            </w:r>
          </w:p>
        </w:tc>
        <w:tc>
          <w:tcPr>
            <w:tcW w:type="dxa" w:w="6600"/>
            <w:tcMar>
              <w:top w:type="dxa" w:w="60"/>
              <w:left w:type="dxa" w:w="100"/>
              <w:bottom w:type="dxa" w:w="60"/>
              <w:right w:type="dxa" w:w="100"/>
            </w:tcMar>
          </w:tcPr>
          <w:p>
            <w:pPr>
              <w:spacing w:after="40"/>
            </w:pPr>
            <w:r>
              <w:rPr>
                <w:rFonts w:ascii="Arial" w:cs="Arial" w:eastAsia="Arial" w:hAnsi="Arial"/>
                <w:sz w:val="20"/>
                <w:szCs w:val="20"/>
              </w:rPr>
              <w:t xml:space="preserve">The employee’s original start date with CTS </w:t>
            </w:r>
            <w:r>
              <w:rPr>
                <w:rFonts w:ascii="Arial" w:cs="Arial" w:eastAsia="Arial" w:hAnsi="Arial"/>
                <w:sz w:val="20"/>
                <w:szCs w:val="20"/>
                <w:shd w:fill="CFE2F3" w:color="auto" w:val="clear"/>
              </w:rPr>
              <w:t xml:space="preserve">as a full-time or part-time employee</w:t>
            </w:r>
            <w:r>
              <w:rPr>
                <w:rFonts w:ascii="Arial" w:cs="Arial" w:eastAsia="Arial" w:hAnsi="Arial"/>
                <w:sz w:val="20"/>
                <w:szCs w:val="20"/>
              </w:rPr>
              <w:t xml:space="preserve">, as recorded in CTS employment records, unless CTS determines otherwise in writing. </w:t>
            </w:r>
            <w:r>
              <w:rPr>
                <w:rFonts w:ascii="Arial" w:cs="Arial" w:eastAsia="Arial" w:hAnsi="Arial"/>
                <w:sz w:val="20"/>
                <w:szCs w:val="20"/>
                <w:shd w:fill="CFE2F3" w:color="auto" w:val="clear"/>
              </w:rPr>
              <w:t xml:space="preserve">Where that date is earlier than the Scheme commencement date, the employee’s commencement date for the purposes of this policy is the Scheme commencement date (see Scheme Commencement Date and No Backdating).</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Continuous employment</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Unbroken employment with CTS, subject to any applicable law and any written determination by CTS.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Eligible Full-Time Employee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An employee engaged by CTS on a full-time basis, according to their employment contract and CTS employment records, who has achieved the relevant continuous service milestone under this policy.</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Eligible Part-Time Employee</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An employee engaged by CTS on a part-time basis for 24 hours per week according to their employment contract and CTS employment records, who has achieved the relevant continuous service milestone under this policy.</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Employment Hero</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HR information system used to record and display employee leave balances, including accrued Bonus Leave days.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Employment status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The employee’s full-time or part-time status as recorded in the employee’s employment contract and CTS employment records at the relevant accrual date.</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Scheme commencement date</w:t>
            </w:r>
          </w:p>
        </w:tc>
        <w:tc>
          <w:tcPr>
            <w:tcW w:type="dxa" w:w="66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November 2017, the date on which the CTS Additional Leave Bonus Scheme was introduced. No qualifying service is counted, and no Bonus Leave accrues, in respect of any period before this date.</w:t>
            </w:r>
          </w:p>
        </w:tc>
      </w:tr>
    </w:tbl>
    <w:p>
      <w:pPr>
        <w:pStyle w:val="Heading1"/>
        <w:spacing w:after="120" w:before="280"/>
      </w:pPr>
      <w:bookmarkStart w:name="_Toc4" w:id="4"/>
      <w:r>
        <w:rPr>
          <w:rFonts w:ascii="Arial" w:cs="Arial" w:eastAsia="Arial" w:hAnsi="Arial"/>
          <w:b/>
          <w:bCs/>
          <w:color w:val="1F3864"/>
          <w:sz w:val="28"/>
          <w:szCs w:val="28"/>
        </w:rPr>
        <w:t xml:space="preserve">Objective</w:t>
      </w:r>
      <w:bookmarkEnd w:id="4"/>
    </w:p>
    <w:p>
      <w:pPr>
        <w:spacing w:after="120" w:line="276"/>
      </w:pPr>
      <w:r>
        <w:rPr>
          <w:rFonts w:ascii="Arial" w:cs="Arial" w:eastAsia="Arial" w:hAnsi="Arial"/>
          <w:sz w:val="20"/>
          <w:szCs w:val="20"/>
        </w:rPr>
        <w:t xml:space="preserve">Corporate Technology Services Pty Ltd (CTS) recognises the value of commitment, loyalty and sustained contribution over an extended period of continuous employment. The Bonus Leave Scheme is a discretionary CTS initiative designed to reward eligible employees with additional paid leave days, known as Bonus Leave days, based on tenure with CTS.</w:t>
      </w:r>
    </w:p>
    <w:p>
      <w:pPr>
        <w:spacing w:after="120" w:line="276"/>
      </w:pPr>
      <w:r>
        <w:rPr>
          <w:rFonts w:ascii="Arial" w:cs="Arial" w:eastAsia="Arial" w:hAnsi="Arial"/>
          <w:sz w:val="20"/>
          <w:szCs w:val="20"/>
        </w:rPr>
        <w:t xml:space="preserve">This policy and procedure sets out eligibility, accrual, use, recording and cessation rules for Bonus Leave days, including the different accrual provisions that apply to eligible full-time employees and eligible part-time employees.</w:t>
      </w:r>
    </w:p>
    <w:p>
      <w:pPr>
        <w:pStyle w:val="Heading1"/>
        <w:spacing w:after="120" w:before="280"/>
      </w:pPr>
      <w:bookmarkStart w:name="_Toc5" w:id="5"/>
      <w:r>
        <w:rPr>
          <w:rFonts w:ascii="Arial" w:cs="Arial" w:eastAsia="Arial" w:hAnsi="Arial"/>
          <w:b/>
          <w:bCs/>
          <w:color w:val="1F3864"/>
          <w:sz w:val="28"/>
          <w:szCs w:val="28"/>
        </w:rPr>
        <w:t xml:space="preserve">Scope</w:t>
      </w:r>
      <w:bookmarkEnd w:id="5"/>
    </w:p>
    <w:p>
      <w:pPr>
        <w:spacing w:after="120" w:line="276"/>
      </w:pPr>
      <w:r>
        <w:rPr>
          <w:rFonts w:ascii="Arial" w:cs="Arial" w:eastAsia="Arial" w:hAnsi="Arial"/>
          <w:sz w:val="20"/>
          <w:szCs w:val="20"/>
        </w:rPr>
        <w:t xml:space="preserve">This policy applies to eligible CTS employees who have achieved the relevant qualifying service milestones set out in this policy.</w:t>
      </w:r>
    </w:p>
    <w:p>
      <w:pPr>
        <w:spacing w:after="120" w:line="276"/>
      </w:pPr>
      <w:r>
        <w:rPr>
          <w:rFonts w:ascii="Arial" w:cs="Arial" w:eastAsia="Arial" w:hAnsi="Arial"/>
          <w:sz w:val="20"/>
          <w:szCs w:val="20"/>
        </w:rPr>
        <w:t xml:space="preserve">The Bonus Leave Scheme applies only to:</w:t>
      </w:r>
    </w:p>
    <w:p>
      <w:pPr>
        <w:pStyle w:val="ListParagraph"/>
        <w:numPr>
          <w:ilvl w:val="0"/>
          <w:numId w:val="2"/>
        </w:numPr>
        <w:spacing w:after="60" w:line="276"/>
      </w:pPr>
      <w:r>
        <w:rPr>
          <w:rFonts w:ascii="Arial" w:cs="Arial" w:eastAsia="Arial" w:hAnsi="Arial"/>
          <w:sz w:val="20"/>
          <w:szCs w:val="20"/>
        </w:rPr>
        <w:t xml:space="preserve">Eligible Full-Time Employees; and</w:t>
      </w:r>
    </w:p>
    <w:p>
      <w:pPr>
        <w:pStyle w:val="ListParagraph"/>
        <w:numPr>
          <w:ilvl w:val="0"/>
          <w:numId w:val="2"/>
        </w:numPr>
        <w:spacing w:after="60" w:line="276"/>
      </w:pPr>
      <w:r>
        <w:rPr>
          <w:rFonts w:ascii="Arial" w:cs="Arial" w:eastAsia="Arial" w:hAnsi="Arial"/>
          <w:sz w:val="20"/>
          <w:szCs w:val="20"/>
        </w:rPr>
        <w:t xml:space="preserve">Eligible Part-Time Employees.</w:t>
      </w:r>
    </w:p>
    <w:p>
      <w:pPr>
        <w:spacing w:after="120" w:line="276"/>
      </w:pPr>
      <w:r>
        <w:rPr>
          <w:rFonts w:ascii="Arial" w:cs="Arial" w:eastAsia="Arial" w:hAnsi="Arial"/>
          <w:sz w:val="20"/>
          <w:szCs w:val="20"/>
        </w:rPr>
        <w:t xml:space="preserve">The Bonus Leave Scheme does not commence at the same time for full-time and part-time employees:</w:t>
      </w:r>
    </w:p>
    <w:p>
      <w:pPr>
        <w:pStyle w:val="ListParagraph"/>
        <w:numPr>
          <w:ilvl w:val="0"/>
          <w:numId w:val="2"/>
        </w:numPr>
        <w:spacing w:after="60" w:line="276"/>
      </w:pPr>
      <w:r>
        <w:rPr>
          <w:rFonts w:ascii="Arial" w:cs="Arial" w:eastAsia="Arial" w:hAnsi="Arial"/>
          <w:sz w:val="20"/>
          <w:szCs w:val="20"/>
        </w:rPr>
        <w:t xml:space="preserve">Eligible Full-Time Employees may first accrue Bonus Leave on their third anniversary of commencement, subject to this policy; and</w:t>
      </w:r>
    </w:p>
    <w:p>
      <w:pPr>
        <w:pStyle w:val="ListParagraph"/>
        <w:numPr>
          <w:ilvl w:val="0"/>
          <w:numId w:val="2"/>
        </w:numPr>
        <w:spacing w:after="60" w:line="276"/>
      </w:pPr>
      <w:r>
        <w:rPr>
          <w:rFonts w:ascii="Arial" w:cs="Arial" w:eastAsia="Arial" w:hAnsi="Arial"/>
          <w:sz w:val="20"/>
          <w:szCs w:val="20"/>
        </w:rPr>
        <w:t xml:space="preserve">Eligible Part-Time Employees may first accrue Bonus Leave on their fifth anniversary of commencement, subject to this policy.</w:t>
      </w:r>
    </w:p>
    <w:p>
      <w:pPr>
        <w:spacing w:after="120" w:line="276"/>
      </w:pPr>
      <w:r>
        <w:rPr>
          <w:rFonts w:ascii="Arial" w:cs="Arial" w:eastAsia="Arial" w:hAnsi="Arial"/>
          <w:sz w:val="20"/>
          <w:szCs w:val="20"/>
        </w:rPr>
        <w:t xml:space="preserve">Unless otherwise approved in writing by CTS, the Bonus Leave Scheme does not apply to contractors, consultants, casual employees, part-time employees engaged for fewer than 24 hours per week, or other non-employee workers.</w:t>
      </w:r>
    </w:p>
    <w:p>
      <w:pPr>
        <w:spacing w:after="120" w:line="276"/>
      </w:pPr>
      <w:r>
        <w:rPr>
          <w:rFonts w:ascii="Arial" w:cs="Arial" w:eastAsia="Arial" w:hAnsi="Arial"/>
          <w:sz w:val="20"/>
          <w:szCs w:val="20"/>
        </w:rPr>
        <w:t xml:space="preserve">The Bonus Leave Scheme is separate from, and additional to, statutory and contractual leave entitlements such as annual leave, personal/carer’s leave, long service leave and time in lieu.</w:t>
      </w:r>
    </w:p>
    <w:p>
      <w:pPr>
        <w:pStyle w:val="Heading1"/>
        <w:spacing w:after="120" w:before="280"/>
      </w:pPr>
      <w:bookmarkStart w:name="_Toc6" w:id="6"/>
      <w:r>
        <w:rPr>
          <w:rFonts w:ascii="Arial" w:cs="Arial" w:eastAsia="Arial" w:hAnsi="Arial"/>
          <w:b/>
          <w:bCs/>
          <w:color w:val="1F3864"/>
          <w:sz w:val="28"/>
          <w:szCs w:val="28"/>
        </w:rPr>
        <w:t xml:space="preserve">Policy Statement</w:t>
      </w:r>
      <w:bookmarkEnd w:id="6"/>
    </w:p>
    <w:p>
      <w:pPr>
        <w:spacing w:after="120" w:line="276"/>
      </w:pPr>
      <w:r>
        <w:rPr>
          <w:rFonts w:ascii="Arial" w:cs="Arial" w:eastAsia="Arial" w:hAnsi="Arial"/>
          <w:sz w:val="20"/>
          <w:szCs w:val="20"/>
        </w:rPr>
        <w:t xml:space="preserve">The Bonus Leave Scheme is a discretionary benefit offered by CTS to recognise eligible employees who have demonstrated commitment and loyalty through continued service.</w:t>
      </w:r>
    </w:p>
    <w:p>
      <w:pPr>
        <w:spacing w:after="120" w:line="276"/>
      </w:pPr>
      <w:r>
        <w:rPr>
          <w:rFonts w:ascii="Arial" w:cs="Arial" w:eastAsia="Arial" w:hAnsi="Arial"/>
          <w:sz w:val="20"/>
          <w:szCs w:val="20"/>
        </w:rPr>
        <w:t xml:space="preserve">Bonus Leave days:</w:t>
      </w:r>
    </w:p>
    <w:p>
      <w:pPr>
        <w:pStyle w:val="ListParagraph"/>
        <w:numPr>
          <w:ilvl w:val="0"/>
          <w:numId w:val="2"/>
        </w:numPr>
        <w:spacing w:after="60" w:line="276"/>
      </w:pPr>
      <w:r>
        <w:rPr>
          <w:rFonts w:ascii="Arial" w:cs="Arial" w:eastAsia="Arial" w:hAnsi="Arial"/>
          <w:sz w:val="20"/>
          <w:szCs w:val="20"/>
        </w:rPr>
        <w:t xml:space="preserve">accrue only at the specific qualifying service milestones and accrual dates described in this policy;</w:t>
      </w:r>
    </w:p>
    <w:p>
      <w:pPr>
        <w:pStyle w:val="ListParagraph"/>
        <w:numPr>
          <w:ilvl w:val="0"/>
          <w:numId w:val="2"/>
        </w:numPr>
        <w:spacing w:after="60" w:line="276"/>
      </w:pPr>
      <w:r>
        <w:rPr>
          <w:rFonts w:ascii="Arial" w:cs="Arial" w:eastAsia="Arial" w:hAnsi="Arial"/>
          <w:sz w:val="20"/>
          <w:szCs w:val="20"/>
        </w:rPr>
        <w:t xml:space="preserve">accrue differently for Eligible Full-Time Employees and Eligible Part-Time Employees;</w:t>
      </w:r>
    </w:p>
    <w:p>
      <w:pPr>
        <w:pStyle w:val="ListParagraph"/>
        <w:numPr>
          <w:ilvl w:val="0"/>
          <w:numId w:val="2"/>
        </w:numPr>
        <w:spacing w:after="60" w:line="276"/>
      </w:pPr>
      <w:r>
        <w:rPr>
          <w:rFonts w:ascii="Arial" w:cs="Arial" w:eastAsia="Arial" w:hAnsi="Arial"/>
          <w:sz w:val="20"/>
          <w:szCs w:val="20"/>
          <w:shd w:fill="CFE2F3" w:color="auto" w:val="clear"/>
        </w:rPr>
        <w:t xml:space="preserve">are never backdated or credited for any period before the Scheme commencement date; and</w:t>
      </w:r>
    </w:p>
    <w:p>
      <w:pPr>
        <w:pStyle w:val="ListParagraph"/>
        <w:numPr>
          <w:ilvl w:val="0"/>
          <w:numId w:val="2"/>
        </w:numPr>
        <w:spacing w:after="60" w:line="276"/>
      </w:pPr>
      <w:r>
        <w:rPr>
          <w:rFonts w:ascii="Arial" w:cs="Arial" w:eastAsia="Arial" w:hAnsi="Arial"/>
          <w:sz w:val="20"/>
          <w:szCs w:val="20"/>
        </w:rPr>
        <w:t xml:space="preserve">may only be used after the employee has exhausted other available leave entitlements, including annual leave, time in lieu and long service leave, where applicable.</w:t>
      </w:r>
    </w:p>
    <w:p>
      <w:pPr>
        <w:pStyle w:val="Heading1"/>
        <w:spacing w:after="120" w:before="280"/>
      </w:pPr>
      <w:bookmarkStart w:name="_Toc7" w:id="7"/>
      <w:r>
        <w:rPr>
          <w:rFonts w:ascii="Arial" w:cs="Arial" w:eastAsia="Arial" w:hAnsi="Arial"/>
          <w:b/>
          <w:bCs/>
          <w:color w:val="1F3864"/>
          <w:sz w:val="28"/>
          <w:szCs w:val="28"/>
        </w:rPr>
        <w:t xml:space="preserve">Eligibility</w:t>
      </w:r>
      <w:bookmarkEnd w:id="7"/>
    </w:p>
    <w:p>
      <w:pPr>
        <w:spacing w:after="120" w:line="276"/>
      </w:pPr>
      <w:r>
        <w:rPr>
          <w:rFonts w:ascii="Arial" w:cs="Arial" w:eastAsia="Arial" w:hAnsi="Arial"/>
          <w:sz w:val="20"/>
          <w:szCs w:val="20"/>
        </w:rPr>
        <w:t xml:space="preserve">To be eligible to accrue and use Bonus Leave days, an employee must:</w:t>
      </w:r>
    </w:p>
    <w:p>
      <w:pPr>
        <w:pStyle w:val="ListParagraph"/>
        <w:numPr>
          <w:ilvl w:val="0"/>
          <w:numId w:val="2"/>
        </w:numPr>
        <w:spacing w:after="60" w:line="276"/>
      </w:pPr>
      <w:r>
        <w:rPr>
          <w:rFonts w:ascii="Arial" w:cs="Arial" w:eastAsia="Arial" w:hAnsi="Arial"/>
          <w:sz w:val="20"/>
          <w:szCs w:val="20"/>
        </w:rPr>
        <w:t xml:space="preserve">be continuously employed by CTS;</w:t>
      </w:r>
    </w:p>
    <w:p>
      <w:pPr>
        <w:pStyle w:val="ListParagraph"/>
        <w:numPr>
          <w:ilvl w:val="0"/>
          <w:numId w:val="2"/>
        </w:numPr>
        <w:spacing w:after="60" w:line="276"/>
      </w:pPr>
      <w:r>
        <w:rPr>
          <w:rFonts w:ascii="Arial" w:cs="Arial" w:eastAsia="Arial" w:hAnsi="Arial"/>
          <w:sz w:val="20"/>
          <w:szCs w:val="20"/>
        </w:rPr>
        <w:t xml:space="preserve">be an Eligible Full-Time Employee or an Eligible Part-Time Employee;</w:t>
      </w:r>
    </w:p>
    <w:p>
      <w:pPr>
        <w:pStyle w:val="ListParagraph"/>
        <w:numPr>
          <w:ilvl w:val="0"/>
          <w:numId w:val="2"/>
        </w:numPr>
        <w:spacing w:after="60" w:line="276"/>
      </w:pPr>
      <w:r>
        <w:rPr>
          <w:rFonts w:ascii="Arial" w:cs="Arial" w:eastAsia="Arial" w:hAnsi="Arial"/>
          <w:sz w:val="20"/>
          <w:szCs w:val="20"/>
        </w:rPr>
        <w:t xml:space="preserve">have reached the relevant qualifying service milestone specified in this policy;</w:t>
      </w:r>
    </w:p>
    <w:p>
      <w:pPr>
        <w:pStyle w:val="ListParagraph"/>
        <w:numPr>
          <w:ilvl w:val="0"/>
          <w:numId w:val="2"/>
        </w:numPr>
        <w:spacing w:after="60" w:line="276"/>
      </w:pPr>
      <w:r>
        <w:rPr>
          <w:rFonts w:ascii="Arial" w:cs="Arial" w:eastAsia="Arial" w:hAnsi="Arial"/>
          <w:sz w:val="20"/>
          <w:szCs w:val="20"/>
        </w:rPr>
        <w:t xml:space="preserve">have Bonus Leave days recorded as available in Employment Hero; and</w:t>
      </w:r>
    </w:p>
    <w:p>
      <w:pPr>
        <w:pStyle w:val="ListParagraph"/>
        <w:numPr>
          <w:ilvl w:val="0"/>
          <w:numId w:val="2"/>
        </w:numPr>
        <w:spacing w:after="60" w:line="276"/>
      </w:pPr>
      <w:r>
        <w:rPr>
          <w:rFonts w:ascii="Arial" w:cs="Arial" w:eastAsia="Arial" w:hAnsi="Arial"/>
          <w:sz w:val="20"/>
          <w:szCs w:val="20"/>
        </w:rPr>
        <w:t xml:space="preserve">comply with this policy and CTS’ ordinary leave application and approval requirements.</w:t>
      </w:r>
    </w:p>
    <w:p>
      <w:pPr>
        <w:spacing w:after="120" w:line="276"/>
      </w:pPr>
      <w:r>
        <w:rPr>
          <w:rFonts w:ascii="Arial" w:cs="Arial" w:eastAsia="Arial" w:hAnsi="Arial"/>
          <w:sz w:val="20"/>
          <w:szCs w:val="20"/>
        </w:rPr>
        <w:t xml:space="preserve">Eligibility is determined by CTS based on CTS employment records, including the employee’s commencement date, employment contract, employment status, ordinary weekly hours and any periods of extended leave of absence relevant to the calculation of qualifying service.</w:t>
      </w:r>
    </w:p>
    <w:p>
      <w:pPr>
        <w:spacing w:after="120" w:line="276"/>
      </w:pPr>
      <w:r>
        <w:rPr>
          <w:rFonts w:ascii="Arial" w:cs="Arial" w:eastAsia="Arial" w:hAnsi="Arial"/>
          <w:sz w:val="20"/>
          <w:szCs w:val="20"/>
        </w:rPr>
        <w:t xml:space="preserve">For clarity, a part-time employee is only eligible to participate in the Bonus Leave Scheme if they are employed by CTS for 24 hours per week. Part-time employees engaged for fewer than 24 hours per week are not eligible to accrue Bonus Leave days under this policy, unless CTS determines otherwise in writing.</w:t>
      </w:r>
    </w:p>
    <w:p>
      <w:pPr>
        <w:spacing w:after="120" w:line="276"/>
      </w:pPr>
      <w:r>
        <w:rPr>
          <w:rFonts w:ascii="Arial" w:cs="Arial" w:eastAsia="Arial" w:hAnsi="Arial"/>
          <w:sz w:val="20"/>
          <w:szCs w:val="20"/>
        </w:rPr>
        <w:t xml:space="preserve">Any queries regarding eligibility, accrual, qualifying service or employment status treatment should be referred to Human Resources.</w:t>
      </w:r>
    </w:p>
    <w:p>
      <w:pPr>
        <w:pStyle w:val="Heading1"/>
        <w:spacing w:after="120" w:before="280"/>
      </w:pPr>
      <w:bookmarkStart w:name="_Toc8" w:id="8"/>
      <w:r>
        <w:rPr>
          <w:rFonts w:ascii="Arial" w:cs="Arial" w:eastAsia="Arial" w:hAnsi="Arial"/>
          <w:b/>
          <w:bCs/>
          <w:color w:val="1F3864"/>
          <w:sz w:val="28"/>
          <w:szCs w:val="28"/>
        </w:rPr>
        <w:t xml:space="preserve">Qualifying Service and Extended Leave of Absence</w:t>
      </w:r>
      <w:bookmarkEnd w:id="8"/>
    </w:p>
    <w:p>
      <w:pPr>
        <w:spacing w:after="120" w:line="276"/>
      </w:pPr>
      <w:r>
        <w:rPr>
          <w:rFonts w:ascii="Arial" w:cs="Arial" w:eastAsia="Arial" w:hAnsi="Arial"/>
          <w:sz w:val="20"/>
          <w:szCs w:val="20"/>
        </w:rPr>
        <w:t xml:space="preserve">The third anniversary and fifth anniversary qualification periods under this policy are based on qualifying service, not merely the passage of calendar time from an employee’s commencement date.</w:t>
      </w:r>
    </w:p>
    <w:p>
      <w:pPr>
        <w:spacing w:after="120" w:line="276"/>
      </w:pPr>
      <w:r>
        <w:rPr>
          <w:rFonts w:ascii="Arial" w:cs="Arial" w:eastAsia="Arial" w:hAnsi="Arial"/>
          <w:sz w:val="20"/>
          <w:szCs w:val="20"/>
          <w:shd w:fill="CFE2F3" w:color="auto" w:val="clear"/>
        </w:rPr>
        <w:t xml:space="preserve">Qualifying service is counted from the employee’s commencement date as defined in this policy. Periods of casual employment do not count as qualifying service. Where an employee moves from casual employment to full-time or part-time employment, qualifying service is counted from the date the employee became a full-time or part-time employee.</w:t>
      </w:r>
    </w:p>
    <w:p>
      <w:pPr>
        <w:spacing w:after="120" w:line="276"/>
      </w:pPr>
      <w:r>
        <w:rPr>
          <w:rFonts w:ascii="Arial" w:cs="Arial" w:eastAsia="Arial" w:hAnsi="Arial"/>
          <w:sz w:val="20"/>
          <w:szCs w:val="20"/>
        </w:rPr>
        <w:t xml:space="preserve">Where an employee takes an extended leave of absence, including parental leave or leave without pay, the employee’s qualification period for Bonus Leave is paused for the duration of that extended leave of absence.</w:t>
      </w:r>
    </w:p>
    <w:p>
      <w:pPr>
        <w:spacing w:after="120" w:line="276"/>
      </w:pPr>
      <w:r>
        <w:rPr>
          <w:rFonts w:ascii="Arial" w:cs="Arial" w:eastAsia="Arial" w:hAnsi="Arial"/>
          <w:sz w:val="20"/>
          <w:szCs w:val="20"/>
        </w:rPr>
        <w:t xml:space="preserve">This means that while an employee remains continuously employed by CTS during an approved extended leave of absence, the period of absence does not count towards:</w:t>
      </w:r>
    </w:p>
    <w:p>
      <w:pPr>
        <w:pStyle w:val="ListParagraph"/>
        <w:numPr>
          <w:ilvl w:val="0"/>
          <w:numId w:val="2"/>
        </w:numPr>
        <w:spacing w:after="60" w:line="276"/>
      </w:pPr>
      <w:r>
        <w:rPr>
          <w:rFonts w:ascii="Arial" w:cs="Arial" w:eastAsia="Arial" w:hAnsi="Arial"/>
          <w:sz w:val="20"/>
          <w:szCs w:val="20"/>
        </w:rPr>
        <w:t xml:space="preserve">the initial three-year qualification period for eligible full-time employees;</w:t>
      </w:r>
    </w:p>
    <w:p>
      <w:pPr>
        <w:pStyle w:val="ListParagraph"/>
        <w:numPr>
          <w:ilvl w:val="0"/>
          <w:numId w:val="2"/>
        </w:numPr>
        <w:spacing w:after="60" w:line="276"/>
      </w:pPr>
      <w:r>
        <w:rPr>
          <w:rFonts w:ascii="Arial" w:cs="Arial" w:eastAsia="Arial" w:hAnsi="Arial"/>
          <w:sz w:val="20"/>
          <w:szCs w:val="20"/>
        </w:rPr>
        <w:t xml:space="preserve">the initial five-year qualification period for eligible part-time employees;</w:t>
      </w:r>
    </w:p>
    <w:p>
      <w:pPr>
        <w:pStyle w:val="ListParagraph"/>
        <w:numPr>
          <w:ilvl w:val="0"/>
          <w:numId w:val="2"/>
        </w:numPr>
        <w:spacing w:after="60" w:line="276"/>
      </w:pPr>
      <w:r>
        <w:rPr>
          <w:rFonts w:ascii="Arial" w:cs="Arial" w:eastAsia="Arial" w:hAnsi="Arial"/>
          <w:sz w:val="20"/>
          <w:szCs w:val="20"/>
        </w:rPr>
        <w:t xml:space="preserve">the fifth-year transition point for eligible full-time employees; or</w:t>
      </w:r>
    </w:p>
    <w:p>
      <w:pPr>
        <w:pStyle w:val="ListParagraph"/>
        <w:numPr>
          <w:ilvl w:val="0"/>
          <w:numId w:val="2"/>
        </w:numPr>
        <w:spacing w:after="60" w:line="276"/>
      </w:pPr>
      <w:r>
        <w:rPr>
          <w:rFonts w:ascii="Arial" w:cs="Arial" w:eastAsia="Arial" w:hAnsi="Arial"/>
          <w:sz w:val="20"/>
          <w:szCs w:val="20"/>
        </w:rPr>
        <w:t xml:space="preserve">any future Bonus Leave accrual date calculated by reference to qualifying service.</w:t>
      </w:r>
    </w:p>
    <w:p>
      <w:pPr>
        <w:spacing w:after="120" w:line="276"/>
      </w:pPr>
      <w:r>
        <w:rPr>
          <w:rFonts w:ascii="Arial" w:cs="Arial" w:eastAsia="Arial" w:hAnsi="Arial"/>
          <w:sz w:val="20"/>
          <w:szCs w:val="20"/>
        </w:rPr>
        <w:t xml:space="preserve">When the employee returns from the extended leave of absence, the relevant qualification period or accrual cycle resumes from the point at which it was paused, unless CTS determines otherwise in writing.</w:t>
      </w:r>
    </w:p>
    <w:p>
      <w:pPr>
        <w:spacing w:after="120" w:line="276"/>
      </w:pPr>
      <w:r>
        <w:rPr>
          <w:rFonts w:ascii="Arial" w:cs="Arial" w:eastAsia="Arial" w:hAnsi="Arial"/>
          <w:sz w:val="20"/>
          <w:szCs w:val="20"/>
        </w:rPr>
        <w:t xml:space="preserve">Human Resources is responsible for determining and recording the impact of any extended leave of absence on Bonus Leave qualifying service and accrual dates.</w:t>
      </w:r>
    </w:p>
    <w:p>
      <w:pPr>
        <w:pStyle w:val="Heading1"/>
        <w:spacing w:after="120" w:before="280"/>
      </w:pPr>
      <w:bookmarkStart w:name="_Toc9" w:id="9"/>
      <w:r>
        <w:rPr>
          <w:rFonts w:ascii="Arial" w:cs="Arial" w:eastAsia="Arial" w:hAnsi="Arial"/>
          <w:b/>
          <w:bCs/>
          <w:color w:val="1F3864"/>
          <w:sz w:val="28"/>
          <w:szCs w:val="28"/>
        </w:rPr>
        <w:t xml:space="preserve">Scheme Commencement Date and No Backdating</w:t>
      </w:r>
      <w:bookmarkEnd w:id="9"/>
    </w:p>
    <w:p>
      <w:pPr>
        <w:spacing w:after="120" w:line="276"/>
      </w:pPr>
      <w:r>
        <w:rPr>
          <w:rFonts w:ascii="Arial" w:cs="Arial" w:eastAsia="Arial" w:hAnsi="Arial"/>
          <w:sz w:val="20"/>
          <w:szCs w:val="20"/>
          <w:shd w:fill="CFE2F3" w:color="auto" w:val="clear"/>
        </w:rPr>
        <w:t xml:space="preserve">The Bonus Leave Scheme commenced on 27 November 2017 (the Scheme commencement date). No qualifying service is counted, and no Bonus Leave accrues, in respect of any period before that date.</w:t>
      </w:r>
    </w:p>
    <w:p>
      <w:pPr>
        <w:spacing w:after="120" w:line="276"/>
      </w:pPr>
      <w:r>
        <w:rPr>
          <w:rFonts w:ascii="Arial" w:cs="Arial" w:eastAsia="Arial" w:hAnsi="Arial"/>
          <w:sz w:val="20"/>
          <w:szCs w:val="20"/>
          <w:shd w:fill="CFE2F3" w:color="auto" w:val="clear"/>
        </w:rPr>
        <w:t xml:space="preserve">Qualifying service is counted from the later of the employee’s commencement date and the Scheme commencement date. An employee whose employment with CTS began before 27 November 2017 is treated for all purposes of this policy as having commenced on 27 November 2017. Service before that date is not counted, and no accrual date or qualifying service milestone is calculated by reference to it.</w:t>
      </w:r>
    </w:p>
    <w:p>
      <w:pPr>
        <w:spacing w:after="120" w:line="276"/>
      </w:pPr>
      <w:r>
        <w:rPr>
          <w:rFonts w:ascii="Arial" w:cs="Arial" w:eastAsia="Arial" w:hAnsi="Arial"/>
          <w:sz w:val="20"/>
          <w:szCs w:val="20"/>
          <w:shd w:fill="CFE2F3" w:color="auto" w:val="clear"/>
        </w:rPr>
        <w:t xml:space="preserve">For example, an employee who started with CTS on 1 March 2013 is treated as having commenced on 27 November 2017. That employee reaches three years of qualifying service on 27 November 2020 and five years of qualifying service on 27 November 2022, and their accrual dates run from those dates.</w:t>
      </w:r>
    </w:p>
    <w:p>
      <w:pPr>
        <w:spacing w:after="120" w:line="276"/>
      </w:pPr>
      <w:r>
        <w:rPr>
          <w:rFonts w:ascii="Arial" w:cs="Arial" w:eastAsia="Arial" w:hAnsi="Arial"/>
          <w:sz w:val="20"/>
          <w:szCs w:val="20"/>
          <w:shd w:fill="CFE2F3" w:color="auto" w:val="clear"/>
        </w:rPr>
        <w:t xml:space="preserve">Bonus Leave will not be backdated or credited retrospectively for any period before the Scheme commencement date, or before the qualifying service milestones determined under this policy. Where CTS identifies that a Bonus Leave balance recorded in Employment Hero exceeds the entitlement calculated under this policy, Human Resources will review the balance and determine the correction in accordance with the Recording of Bonus Leave Days section, unless CTS determines otherwise in writing.</w:t>
      </w:r>
    </w:p>
    <w:p>
      <w:pPr>
        <w:pStyle w:val="Heading1"/>
        <w:spacing w:after="120" w:before="280"/>
      </w:pPr>
      <w:bookmarkStart w:name="_Toc10" w:id="10"/>
      <w:r>
        <w:rPr>
          <w:rFonts w:ascii="Arial" w:cs="Arial" w:eastAsia="Arial" w:hAnsi="Arial"/>
          <w:b/>
          <w:bCs/>
          <w:color w:val="1F3864"/>
          <w:sz w:val="28"/>
          <w:szCs w:val="28"/>
        </w:rPr>
        <w:t xml:space="preserve">Accrual Rules</w:t>
      </w:r>
      <w:bookmarkEnd w:id="10"/>
    </w:p>
    <w:p>
      <w:pPr>
        <w:pStyle w:val="Heading2"/>
        <w:spacing w:after="80" w:before="200"/>
      </w:pPr>
      <w:bookmarkStart w:name="_Toc11" w:id="11"/>
      <w:r>
        <w:rPr>
          <w:rFonts w:ascii="Arial" w:cs="Arial" w:eastAsia="Arial" w:hAnsi="Arial"/>
          <w:b/>
          <w:bCs/>
          <w:color w:val="1F3864"/>
          <w:sz w:val="22"/>
          <w:szCs w:val="22"/>
        </w:rPr>
        <w:t xml:space="preserve">General Accrual Principles</w:t>
      </w:r>
      <w:bookmarkEnd w:id="11"/>
    </w:p>
    <w:p>
      <w:pPr>
        <w:spacing w:after="120" w:line="276"/>
      </w:pPr>
      <w:r>
        <w:rPr>
          <w:rFonts w:ascii="Arial" w:cs="Arial" w:eastAsia="Arial" w:hAnsi="Arial"/>
          <w:sz w:val="20"/>
          <w:szCs w:val="20"/>
        </w:rPr>
        <w:t xml:space="preserve">Bonus Leave days are accrued one Bonus Leave day at a time, or two Bonus Leave days where expressly stated for eligible full-time employees, on the qualifying service dates specified in this policy. Bonus Leave days are not accrued progressively, daily, weekly, monthly or on a pro-rata basis.</w:t>
      </w:r>
    </w:p>
    <w:p>
      <w:pPr>
        <w:spacing w:after="120" w:line="276"/>
      </w:pPr>
      <w:r>
        <w:rPr>
          <w:rFonts w:ascii="Arial" w:cs="Arial" w:eastAsia="Arial" w:hAnsi="Arial"/>
          <w:sz w:val="20"/>
          <w:szCs w:val="20"/>
        </w:rPr>
        <w:t xml:space="preserve">CTS will determine the applicable accrual pathway by reference to the employee’s employment status, ordinary weekly hours and qualifying service at the relevant accrual date, as recorded in CTS employment records.</w:t>
      </w:r>
    </w:p>
    <w:p>
      <w:pPr>
        <w:pStyle w:val="Heading2"/>
        <w:spacing w:after="80" w:before="200"/>
      </w:pPr>
      <w:bookmarkStart w:name="_Toc12" w:id="12"/>
      <w:r>
        <w:rPr>
          <w:rFonts w:ascii="Arial" w:cs="Arial" w:eastAsia="Arial" w:hAnsi="Arial"/>
          <w:b/>
          <w:bCs/>
          <w:color w:val="1F3864"/>
          <w:sz w:val="22"/>
          <w:szCs w:val="22"/>
        </w:rPr>
        <w:t xml:space="preserve">Eligible Full-Time Employees: Initial Accrual from Year 3</w:t>
      </w:r>
      <w:bookmarkEnd w:id="12"/>
    </w:p>
    <w:p>
      <w:pPr>
        <w:spacing w:after="120" w:line="276"/>
      </w:pPr>
      <w:r>
        <w:rPr>
          <w:rFonts w:ascii="Arial" w:cs="Arial" w:eastAsia="Arial" w:hAnsi="Arial"/>
          <w:sz w:val="20"/>
          <w:szCs w:val="20"/>
        </w:rPr>
        <w:t xml:space="preserve">An Eligible Full-Time Employee may first accrue Bonus Leave on reaching three (3) years of qualifying service.</w:t>
      </w:r>
    </w:p>
    <w:p>
      <w:pPr>
        <w:spacing w:after="120" w:line="276"/>
      </w:pPr>
      <w:r>
        <w:rPr>
          <w:rFonts w:ascii="Arial" w:cs="Arial" w:eastAsia="Arial" w:hAnsi="Arial"/>
          <w:sz w:val="20"/>
          <w:szCs w:val="20"/>
        </w:rPr>
        <w:t xml:space="preserve">From the third anniversary of qualifying service, an Eligible Full-Time Employee accrues one (1) Bonus Leave day every four (4) months. This results in three (3) Bonus Leave days per annum during the fourth and fifth years of qualifying service.</w:t>
      </w:r>
    </w:p>
    <w:p>
      <w:pPr>
        <w:pStyle w:val="Heading2"/>
        <w:spacing w:after="80" w:before="200"/>
      </w:pPr>
      <w:bookmarkStart w:name="_Toc13" w:id="13"/>
      <w:r>
        <w:rPr>
          <w:rFonts w:ascii="Arial" w:cs="Arial" w:eastAsia="Arial" w:hAnsi="Arial"/>
          <w:b/>
          <w:bCs/>
          <w:color w:val="1F3864"/>
          <w:sz w:val="22"/>
          <w:szCs w:val="22"/>
        </w:rPr>
        <w:t xml:space="preserve">Eligible Full-Time Employees: Year 5 and Thereafter</w:t>
      </w:r>
      <w:bookmarkEnd w:id="13"/>
    </w:p>
    <w:p>
      <w:pPr>
        <w:spacing w:after="120" w:line="276"/>
      </w:pPr>
      <w:r>
        <w:rPr>
          <w:rFonts w:ascii="Arial" w:cs="Arial" w:eastAsia="Arial" w:hAnsi="Arial"/>
          <w:sz w:val="20"/>
          <w:szCs w:val="20"/>
        </w:rPr>
        <w:t xml:space="preserve">On reaching five (5) years of qualifying service, an Eligible Full-Time Employee will be credited with two (2) Bonus Leave days, equivalent to 16 hours.</w:t>
      </w:r>
    </w:p>
    <w:p>
      <w:pPr>
        <w:spacing w:after="120" w:line="276"/>
      </w:pPr>
      <w:r>
        <w:rPr>
          <w:rFonts w:ascii="Arial" w:cs="Arial" w:eastAsia="Arial" w:hAnsi="Arial"/>
          <w:sz w:val="20"/>
          <w:szCs w:val="20"/>
        </w:rPr>
        <w:t xml:space="preserve">After reaching five (5) years of qualifying service, an Eligible Full-Time Employee will accrue one (1) additional Bonus Leave day every three (3) months. This results in five (5) Bonus Leave days per annum from the sixth year of qualifying service onwards.</w:t>
      </w:r>
    </w:p>
    <w:p>
      <w:pPr>
        <w:spacing w:after="120" w:line="276"/>
      </w:pPr>
      <w:r>
        <w:rPr>
          <w:rFonts w:ascii="Arial" w:cs="Arial" w:eastAsia="Arial" w:hAnsi="Arial"/>
          <w:sz w:val="20"/>
          <w:szCs w:val="20"/>
        </w:rPr>
        <w:t xml:space="preserve">This full-time accrual pattern continues in perpetuity for each ensuing year of continuous full-time employment, subject to qualifying service, unless CTS alters, amends, suspends or terminates the Bonus Leave Scheme.</w:t>
      </w:r>
    </w:p>
    <w:p>
      <w:pPr>
        <w:pStyle w:val="Heading2"/>
        <w:spacing w:after="80" w:before="200"/>
      </w:pPr>
      <w:bookmarkStart w:name="_Toc14" w:id="14"/>
      <w:r>
        <w:rPr>
          <w:rFonts w:ascii="Arial" w:cs="Arial" w:eastAsia="Arial" w:hAnsi="Arial"/>
          <w:b/>
          <w:bCs/>
          <w:color w:val="1F3864"/>
          <w:sz w:val="22"/>
          <w:szCs w:val="22"/>
        </w:rPr>
        <w:t xml:space="preserve">Eligible Part-Time Employees: Initial Accrual from Year 5 and Thereafter</w:t>
      </w:r>
      <w:bookmarkEnd w:id="14"/>
    </w:p>
    <w:p>
      <w:pPr>
        <w:spacing w:after="120" w:line="276"/>
      </w:pPr>
      <w:r>
        <w:rPr>
          <w:rFonts w:ascii="Arial" w:cs="Arial" w:eastAsia="Arial" w:hAnsi="Arial"/>
          <w:sz w:val="20"/>
          <w:szCs w:val="20"/>
        </w:rPr>
        <w:t xml:space="preserve">An Eligible Part-Time Employee may first accrue Bonus Leave on reaching five (5) years of qualifying service.</w:t>
      </w:r>
    </w:p>
    <w:p>
      <w:pPr>
        <w:spacing w:after="120" w:line="276"/>
      </w:pPr>
      <w:r>
        <w:rPr>
          <w:rFonts w:ascii="Arial" w:cs="Arial" w:eastAsia="Arial" w:hAnsi="Arial"/>
          <w:sz w:val="20"/>
          <w:szCs w:val="20"/>
        </w:rPr>
        <w:t xml:space="preserve">Eligible Part-Time Employees do not accrue Bonus Leave before reaching five (5) years of qualifying service.</w:t>
      </w:r>
    </w:p>
    <w:p>
      <w:pPr>
        <w:spacing w:after="120" w:line="276"/>
      </w:pPr>
      <w:r>
        <w:rPr>
          <w:rFonts w:ascii="Arial" w:cs="Arial" w:eastAsia="Arial" w:hAnsi="Arial"/>
          <w:sz w:val="20"/>
          <w:szCs w:val="20"/>
        </w:rPr>
        <w:t xml:space="preserve">On and after reaching five (5) years of qualifying service, Eligible Part-Time Employees accrue Bonus Leave days at the rate of three (3) Bonus Leave days per annum in perpetuity. This is achieved by accruing one (1) Bonus Leave day every four (4) months from the fifth anniversary of qualifying service.</w:t>
      </w:r>
    </w:p>
    <w:p>
      <w:pPr>
        <w:spacing w:after="120" w:line="276"/>
      </w:pPr>
      <w:r>
        <w:rPr>
          <w:rFonts w:ascii="Arial" w:cs="Arial" w:eastAsia="Arial" w:hAnsi="Arial"/>
          <w:sz w:val="20"/>
          <w:szCs w:val="20"/>
        </w:rPr>
        <w:t xml:space="preserve">Eligible Part-Time Employees do not move to the enhanced full-time accrual pathway of five (5) Bonus Leave days per year.</w:t>
      </w:r>
    </w:p>
    <w:p>
      <w:pPr>
        <w:spacing w:after="120" w:line="276"/>
      </w:pPr>
      <w:r>
        <w:rPr>
          <w:rFonts w:ascii="Arial" w:cs="Arial" w:eastAsia="Arial" w:hAnsi="Arial"/>
          <w:sz w:val="20"/>
          <w:szCs w:val="20"/>
        </w:rPr>
        <w:t xml:space="preserve">This part-time accrual pattern continues in perpetuity for each ensuing year of continuous part-time employment at 24 hours per week, subject to qualifying service, unless CTS alters, amends, suspends or terminates the Bonus Leave Scheme.</w:t>
      </w:r>
    </w:p>
    <w:p>
      <w:pPr>
        <w:pStyle w:val="Heading1"/>
        <w:spacing w:after="120" w:before="280"/>
      </w:pPr>
      <w:bookmarkStart w:name="_Toc15" w:id="15"/>
      <w:r>
        <w:rPr>
          <w:rFonts w:ascii="Arial" w:cs="Arial" w:eastAsia="Arial" w:hAnsi="Arial"/>
          <w:b/>
          <w:bCs/>
          <w:color w:val="1F3864"/>
          <w:sz w:val="28"/>
          <w:szCs w:val="28"/>
        </w:rPr>
        <w:t xml:space="preserve">Workflow</w:t>
      </w:r>
      <w:bookmarkEnd w:id="1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800"/>
        <w:gridCol w:w="2600"/>
      </w:tblGrid>
      <w:tr>
        <w:trPr>
          <w:tblHeader/>
        </w:trPr>
        <w:tc>
          <w:tcPr>
            <w:tcW w:type="dxa" w:w="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Step</w:t>
            </w:r>
          </w:p>
        </w:tc>
        <w:tc>
          <w:tcPr>
            <w:tcW w:type="dxa" w:w="4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Action</w:t>
            </w:r>
          </w:p>
        </w:tc>
        <w:tc>
          <w:tcPr>
            <w:tcW w:type="dxa" w:w="1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Responsibility</w:t>
            </w:r>
          </w:p>
        </w:tc>
        <w:tc>
          <w:tcPr>
            <w:tcW w:type="dxa" w:w="2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Timing / Completion</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 service milestones are identified from CTS employment records.</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HR</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Ongoing / monthly review</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HR confirms eligibility and the relevant accrual date.</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HR</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On or shortly after each accrual date</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Approved Bonus Leave accrual is recorded in Employment Hero.</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HR</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As soon as practicable after confirmation</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 may view accrued Bonus Leave balance in Employment Hero.</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Ongoing</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 requests to use Bonus Leave through the ordinary CTS leave request process, after exhausting other available leave entitlements.</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Prior to requested leave date</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6</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 reviews the request having regard to operational requirements and policy conditions.</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In accordance with CTS leave approval practice</w:t>
            </w:r>
          </w:p>
        </w:tc>
      </w:tr>
      <w:tr>
        <w:trPr>
          <w:tblHeader w:val="off"/>
        </w:trPr>
        <w:tc>
          <w:tcPr>
            <w:tcW w:type="dxa" w:w="600"/>
            <w:tcMar>
              <w:top w:type="dxa" w:w="60"/>
              <w:left w:type="dxa" w:w="100"/>
              <w:bottom w:type="dxa" w:w="60"/>
              <w:right w:type="dxa" w:w="100"/>
            </w:tcMar>
          </w:tcPr>
          <w:p>
            <w:pPr>
              <w:spacing w:after="40"/>
            </w:pPr>
            <w:r>
              <w:rPr>
                <w:rFonts w:ascii="Arial" w:cs="Arial" w:eastAsia="Arial" w:hAnsi="Arial"/>
                <w:b w:val="false"/>
                <w:bCs w:val="false"/>
                <w:sz w:val="20"/>
                <w:szCs w:val="20"/>
              </w:rPr>
              <w:t xml:space="preserve">7</w:t>
            </w:r>
          </w:p>
        </w:tc>
        <w:tc>
          <w:tcPr>
            <w:tcW w:type="dxa" w:w="4600"/>
            <w:tcMar>
              <w:top w:type="dxa" w:w="60"/>
              <w:left w:type="dxa" w:w="100"/>
              <w:bottom w:type="dxa" w:w="60"/>
              <w:right w:type="dxa" w:w="100"/>
            </w:tcMar>
          </w:tcPr>
          <w:p>
            <w:pPr>
              <w:spacing w:after="40"/>
            </w:pPr>
            <w:r>
              <w:rPr>
                <w:rFonts w:ascii="Arial" w:cs="Arial" w:eastAsia="Arial" w:hAnsi="Arial"/>
                <w:b w:val="false"/>
                <w:bCs w:val="false"/>
                <w:sz w:val="20"/>
                <w:szCs w:val="20"/>
              </w:rPr>
              <w:t xml:space="preserve">Approved Bonus Leave is recorded and deducted in Employment Hero.</w:t>
            </w:r>
          </w:p>
        </w:tc>
        <w:tc>
          <w:tcPr>
            <w:tcW w:type="dxa" w:w="1800"/>
            <w:tcMar>
              <w:top w:type="dxa" w:w="60"/>
              <w:left w:type="dxa" w:w="100"/>
              <w:bottom w:type="dxa" w:w="60"/>
              <w:right w:type="dxa" w:w="100"/>
            </w:tcMar>
          </w:tcPr>
          <w:p>
            <w:pPr>
              <w:spacing w:after="40"/>
            </w:pPr>
            <w:r>
              <w:rPr>
                <w:rFonts w:ascii="Arial" w:cs="Arial" w:eastAsia="Arial" w:hAnsi="Arial"/>
                <w:b w:val="false"/>
                <w:bCs w:val="false"/>
                <w:sz w:val="20"/>
                <w:szCs w:val="20"/>
              </w:rPr>
              <w:t xml:space="preserve">HR / Employment Hero workflow</w:t>
            </w:r>
          </w:p>
        </w:tc>
        <w:tc>
          <w:tcPr>
            <w:tcW w:type="dxa" w:w="2600"/>
            <w:tcMar>
              <w:top w:type="dxa" w:w="60"/>
              <w:left w:type="dxa" w:w="100"/>
              <w:bottom w:type="dxa" w:w="60"/>
              <w:right w:type="dxa" w:w="100"/>
            </w:tcMar>
          </w:tcPr>
          <w:p>
            <w:pPr>
              <w:spacing w:after="40"/>
            </w:pPr>
            <w:r>
              <w:rPr>
                <w:rFonts w:ascii="Arial" w:cs="Arial" w:eastAsia="Arial" w:hAnsi="Arial"/>
                <w:b w:val="false"/>
                <w:bCs w:val="false"/>
                <w:sz w:val="20"/>
                <w:szCs w:val="20"/>
              </w:rPr>
              <w:t xml:space="preserve">Following approval and use</w:t>
            </w:r>
          </w:p>
        </w:tc>
      </w:tr>
    </w:tbl>
    <w:p>
      <w:pPr>
        <w:pStyle w:val="Heading1"/>
        <w:spacing w:after="120" w:before="280"/>
      </w:pPr>
      <w:bookmarkStart w:name="_Toc16" w:id="16"/>
      <w:r>
        <w:rPr>
          <w:rFonts w:ascii="Arial" w:cs="Arial" w:eastAsia="Arial" w:hAnsi="Arial"/>
          <w:b/>
          <w:bCs/>
          <w:color w:val="1F3864"/>
          <w:sz w:val="28"/>
          <w:szCs w:val="28"/>
        </w:rPr>
        <w:t xml:space="preserve">Standards and Conditions</w:t>
      </w:r>
      <w:bookmarkEnd w:id="16"/>
    </w:p>
    <w:p>
      <w:pPr>
        <w:pStyle w:val="Heading2"/>
        <w:spacing w:after="80" w:before="200"/>
      </w:pPr>
      <w:bookmarkStart w:name="_Toc17" w:id="17"/>
      <w:r>
        <w:rPr>
          <w:rFonts w:ascii="Arial" w:cs="Arial" w:eastAsia="Arial" w:hAnsi="Arial"/>
          <w:b/>
          <w:bCs/>
          <w:color w:val="1F3864"/>
          <w:sz w:val="22"/>
          <w:szCs w:val="22"/>
        </w:rPr>
        <w:t xml:space="preserve">Use of Bonus Leave Days</w:t>
      </w:r>
      <w:bookmarkEnd w:id="17"/>
    </w:p>
    <w:p>
      <w:pPr>
        <w:spacing w:after="120" w:line="276"/>
      </w:pPr>
      <w:r>
        <w:rPr>
          <w:rFonts w:ascii="Arial" w:cs="Arial" w:eastAsia="Arial" w:hAnsi="Arial"/>
          <w:sz w:val="20"/>
          <w:szCs w:val="20"/>
        </w:rPr>
        <w:t xml:space="preserve">Bonus Leave days may only be used after the employee has exhausted other available leave entitlements. This includes, where applicable:</w:t>
      </w:r>
    </w:p>
    <w:p>
      <w:pPr>
        <w:pStyle w:val="ListParagraph"/>
        <w:numPr>
          <w:ilvl w:val="0"/>
          <w:numId w:val="2"/>
        </w:numPr>
        <w:spacing w:after="60" w:line="276"/>
      </w:pPr>
      <w:r>
        <w:rPr>
          <w:rFonts w:ascii="Arial" w:cs="Arial" w:eastAsia="Arial" w:hAnsi="Arial"/>
          <w:sz w:val="20"/>
          <w:szCs w:val="20"/>
        </w:rPr>
        <w:t xml:space="preserve">annual leave;</w:t>
      </w:r>
    </w:p>
    <w:p>
      <w:pPr>
        <w:pStyle w:val="ListParagraph"/>
        <w:numPr>
          <w:ilvl w:val="0"/>
          <w:numId w:val="2"/>
        </w:numPr>
        <w:spacing w:after="60" w:line="276"/>
      </w:pPr>
      <w:r>
        <w:rPr>
          <w:rFonts w:ascii="Arial" w:cs="Arial" w:eastAsia="Arial" w:hAnsi="Arial"/>
          <w:sz w:val="20"/>
          <w:szCs w:val="20"/>
        </w:rPr>
        <w:t xml:space="preserve">time in lieu;</w:t>
      </w:r>
    </w:p>
    <w:p>
      <w:pPr>
        <w:pStyle w:val="ListParagraph"/>
        <w:numPr>
          <w:ilvl w:val="0"/>
          <w:numId w:val="2"/>
        </w:numPr>
        <w:spacing w:after="60" w:line="276"/>
      </w:pPr>
      <w:r>
        <w:rPr>
          <w:rFonts w:ascii="Arial" w:cs="Arial" w:eastAsia="Arial" w:hAnsi="Arial"/>
          <w:sz w:val="20"/>
          <w:szCs w:val="20"/>
        </w:rPr>
        <w:t xml:space="preserve">long service leave; and</w:t>
      </w:r>
    </w:p>
    <w:p>
      <w:pPr>
        <w:pStyle w:val="ListParagraph"/>
        <w:numPr>
          <w:ilvl w:val="0"/>
          <w:numId w:val="2"/>
        </w:numPr>
        <w:spacing w:after="60" w:line="276"/>
      </w:pPr>
      <w:r>
        <w:rPr>
          <w:rFonts w:ascii="Arial" w:cs="Arial" w:eastAsia="Arial" w:hAnsi="Arial"/>
          <w:sz w:val="20"/>
          <w:szCs w:val="20"/>
        </w:rPr>
        <w:t xml:space="preserve">any other available paid leave entitlement that CTS reasonably determines should be used before Bonus Leave.</w:t>
      </w:r>
    </w:p>
    <w:p>
      <w:pPr>
        <w:spacing w:after="120" w:line="276"/>
      </w:pPr>
      <w:r>
        <w:rPr>
          <w:rFonts w:ascii="Arial" w:cs="Arial" w:eastAsia="Arial" w:hAnsi="Arial"/>
          <w:sz w:val="20"/>
          <w:szCs w:val="20"/>
        </w:rPr>
        <w:t xml:space="preserve">Bonus Leave days are subject to CTS’ ordinary leave request and approval processes. Approval is not automatic and may be declined, deferred or varied based on business and operational requirements.</w:t>
      </w:r>
    </w:p>
    <w:p>
      <w:pPr>
        <w:pStyle w:val="Heading2"/>
        <w:spacing w:after="80" w:before="200"/>
      </w:pPr>
      <w:bookmarkStart w:name="_Toc18" w:id="18"/>
      <w:r>
        <w:rPr>
          <w:rFonts w:ascii="Arial" w:cs="Arial" w:eastAsia="Arial" w:hAnsi="Arial"/>
          <w:b/>
          <w:bCs/>
          <w:color w:val="1F3864"/>
          <w:sz w:val="22"/>
          <w:szCs w:val="22"/>
        </w:rPr>
        <w:t xml:space="preserve">Recording of Bonus Leave Days</w:t>
      </w:r>
      <w:bookmarkEnd w:id="18"/>
    </w:p>
    <w:p>
      <w:pPr>
        <w:spacing w:after="120" w:line="276"/>
      </w:pPr>
      <w:r>
        <w:rPr>
          <w:rFonts w:ascii="Arial" w:cs="Arial" w:eastAsia="Arial" w:hAnsi="Arial"/>
          <w:sz w:val="20"/>
          <w:szCs w:val="20"/>
        </w:rPr>
        <w:t xml:space="preserve">Accrued Bonus Leave days will be captured in Employment Hero and made available for employees to view in the same manner as other leave entitlements.</w:t>
      </w:r>
    </w:p>
    <w:p>
      <w:pPr>
        <w:spacing w:after="120" w:line="276"/>
      </w:pPr>
      <w:r>
        <w:rPr>
          <w:rFonts w:ascii="Arial" w:cs="Arial" w:eastAsia="Arial" w:hAnsi="Arial"/>
          <w:sz w:val="20"/>
          <w:szCs w:val="20"/>
          <w:shd w:fill="CFE2F3" w:color="auto" w:val="clear"/>
        </w:rPr>
        <w:t xml:space="preserve">Bonus Leave is recorded in Employment Hero only from the accrual dates determined under this policy. Balances are not backdated to any date before the Scheme commencement date or before the employee’s qualifying service milestones.</w:t>
      </w:r>
    </w:p>
    <w:p>
      <w:pPr>
        <w:spacing w:after="120" w:line="276"/>
      </w:pPr>
      <w:r>
        <w:rPr>
          <w:rFonts w:ascii="Arial" w:cs="Arial" w:eastAsia="Arial" w:hAnsi="Arial"/>
          <w:sz w:val="20"/>
          <w:szCs w:val="20"/>
        </w:rPr>
        <w:t xml:space="preserve">Where an employee believes their Bonus Leave balance is incorrect, they should raise the matter with Human Resources. CTS employment records and the terms of this policy will be used to determine the correct position.</w:t>
      </w:r>
    </w:p>
    <w:p>
      <w:pPr>
        <w:pStyle w:val="Heading2"/>
        <w:spacing w:after="80" w:before="200"/>
      </w:pPr>
      <w:bookmarkStart w:name="_Toc19" w:id="19"/>
      <w:r>
        <w:rPr>
          <w:rFonts w:ascii="Arial" w:cs="Arial" w:eastAsia="Arial" w:hAnsi="Arial"/>
          <w:b/>
          <w:bCs/>
          <w:color w:val="1F3864"/>
          <w:sz w:val="22"/>
          <w:szCs w:val="22"/>
        </w:rPr>
        <w:t xml:space="preserve">No Pro-Rata Accrual</w:t>
      </w:r>
      <w:bookmarkEnd w:id="19"/>
    </w:p>
    <w:p>
      <w:pPr>
        <w:spacing w:after="120" w:line="276"/>
      </w:pPr>
      <w:r>
        <w:rPr>
          <w:rFonts w:ascii="Arial" w:cs="Arial" w:eastAsia="Arial" w:hAnsi="Arial"/>
          <w:sz w:val="20"/>
          <w:szCs w:val="20"/>
        </w:rPr>
        <w:t xml:space="preserve">Bonus Leave days are not calculated on a pro-rata basis. An employee must reach the relevant qualifying service date to be credited with the applicable Bonus Leave day or Bonus Leave days.</w:t>
      </w:r>
    </w:p>
    <w:p>
      <w:pPr>
        <w:spacing w:after="120" w:line="276"/>
      </w:pPr>
      <w:r>
        <w:rPr>
          <w:rFonts w:ascii="Arial" w:cs="Arial" w:eastAsia="Arial" w:hAnsi="Arial"/>
          <w:sz w:val="20"/>
          <w:szCs w:val="20"/>
        </w:rPr>
        <w:t xml:space="preserve">For example, if an employee’s employment ends before an upcoming Bonus Leave accrual date, the employee will not receive a partial Bonus Leave day for the period worked since the previous Bonus Leave accrual date.</w:t>
      </w:r>
    </w:p>
    <w:p>
      <w:pPr>
        <w:pStyle w:val="Heading2"/>
        <w:spacing w:after="80" w:before="200"/>
      </w:pPr>
      <w:bookmarkStart w:name="_Toc20" w:id="20"/>
      <w:r>
        <w:rPr>
          <w:rFonts w:ascii="Arial" w:cs="Arial" w:eastAsia="Arial" w:hAnsi="Arial"/>
          <w:b/>
          <w:bCs/>
          <w:color w:val="1F3864"/>
          <w:sz w:val="22"/>
          <w:szCs w:val="22"/>
        </w:rPr>
        <w:t xml:space="preserve">Employment Status and Hours Changes</w:t>
      </w:r>
      <w:bookmarkEnd w:id="20"/>
    </w:p>
    <w:p>
      <w:pPr>
        <w:spacing w:after="120" w:line="276"/>
      </w:pPr>
      <w:r>
        <w:rPr>
          <w:rFonts w:ascii="Arial" w:cs="Arial" w:eastAsia="Arial" w:hAnsi="Arial"/>
          <w:sz w:val="20"/>
          <w:szCs w:val="20"/>
        </w:rPr>
        <w:t xml:space="preserve">If an employee changes between full-time and part-time employment, or if a part-time employee’s ordinary weekly hours change, CTS will determine the correct Bonus Leave accrual treatment by reference to the employee’s employment status, ordinary weekly hours and qualifying service at the relevant accrual date.</w:t>
      </w:r>
    </w:p>
    <w:p>
      <w:pPr>
        <w:spacing w:after="120" w:line="276"/>
      </w:pPr>
      <w:r>
        <w:rPr>
          <w:rFonts w:ascii="Arial" w:cs="Arial" w:eastAsia="Arial" w:hAnsi="Arial"/>
          <w:sz w:val="20"/>
          <w:szCs w:val="20"/>
        </w:rPr>
        <w:t xml:space="preserve">Unless CTS determines otherwise in writing:</w:t>
      </w:r>
    </w:p>
    <w:p>
      <w:pPr>
        <w:pStyle w:val="ListParagraph"/>
        <w:numPr>
          <w:ilvl w:val="0"/>
          <w:numId w:val="2"/>
        </w:numPr>
        <w:spacing w:after="60" w:line="276"/>
      </w:pPr>
      <w:r>
        <w:rPr>
          <w:rFonts w:ascii="Arial" w:cs="Arial" w:eastAsia="Arial" w:hAnsi="Arial"/>
          <w:sz w:val="20"/>
          <w:szCs w:val="20"/>
        </w:rPr>
        <w:t xml:space="preserve">an employee must be an eligible full-time employee at the applicable accrual date to receive the full-time accrual described in this policy;</w:t>
      </w:r>
    </w:p>
    <w:p>
      <w:pPr>
        <w:pStyle w:val="ListParagraph"/>
        <w:numPr>
          <w:ilvl w:val="0"/>
          <w:numId w:val="2"/>
        </w:numPr>
        <w:spacing w:after="60" w:line="276"/>
      </w:pPr>
      <w:r>
        <w:rPr>
          <w:rFonts w:ascii="Arial" w:cs="Arial" w:eastAsia="Arial" w:hAnsi="Arial"/>
          <w:sz w:val="20"/>
          <w:szCs w:val="20"/>
        </w:rPr>
        <w:t xml:space="preserve">a part-time employee must be employed by CTS for 24 hours per week at the applicable accrual date to be an eligible part-time employee;</w:t>
      </w:r>
    </w:p>
    <w:p>
      <w:pPr>
        <w:pStyle w:val="ListParagraph"/>
        <w:numPr>
          <w:ilvl w:val="0"/>
          <w:numId w:val="2"/>
        </w:numPr>
        <w:spacing w:after="60" w:line="276"/>
      </w:pPr>
      <w:r>
        <w:rPr>
          <w:rFonts w:ascii="Arial" w:cs="Arial" w:eastAsia="Arial" w:hAnsi="Arial"/>
          <w:sz w:val="20"/>
          <w:szCs w:val="20"/>
        </w:rPr>
        <w:t xml:space="preserve">an eligible part-time employee will not accrue more than three (3) Bonus Leave days per year under the Bonus Leave Scheme;</w:t>
      </w:r>
    </w:p>
    <w:p>
      <w:pPr>
        <w:pStyle w:val="ListParagraph"/>
        <w:numPr>
          <w:ilvl w:val="0"/>
          <w:numId w:val="2"/>
        </w:numPr>
        <w:spacing w:after="60" w:line="276"/>
      </w:pPr>
      <w:r>
        <w:rPr>
          <w:rFonts w:ascii="Arial" w:cs="Arial" w:eastAsia="Arial" w:hAnsi="Arial"/>
          <w:sz w:val="20"/>
          <w:szCs w:val="20"/>
        </w:rPr>
        <w:t xml:space="preserve">a part-time employee engaged for fewer than 24 hours per week will not accrue Bonus Leave days under this policy;</w:t>
      </w:r>
    </w:p>
    <w:p>
      <w:pPr>
        <w:pStyle w:val="ListParagraph"/>
        <w:numPr>
          <w:ilvl w:val="0"/>
          <w:numId w:val="2"/>
        </w:numPr>
        <w:spacing w:after="60" w:line="276"/>
      </w:pPr>
      <w:r>
        <w:rPr>
          <w:rFonts w:ascii="Arial" w:cs="Arial" w:eastAsia="Arial" w:hAnsi="Arial"/>
          <w:sz w:val="20"/>
          <w:szCs w:val="20"/>
          <w:shd w:fill="CFE2F3" w:color="auto" w:val="clear"/>
        </w:rPr>
        <w:t xml:space="preserve">a casual employee does not accrue Bonus Leave days or qualifying service while engaged on a casual basis; and</w:t>
      </w:r>
    </w:p>
    <w:p>
      <w:pPr>
        <w:pStyle w:val="ListParagraph"/>
        <w:numPr>
          <w:ilvl w:val="0"/>
          <w:numId w:val="2"/>
        </w:numPr>
        <w:spacing w:after="60" w:line="276"/>
      </w:pPr>
      <w:r>
        <w:rPr>
          <w:rFonts w:ascii="Arial" w:cs="Arial" w:eastAsia="Arial" w:hAnsi="Arial"/>
          <w:sz w:val="20"/>
          <w:szCs w:val="20"/>
        </w:rPr>
        <w:t xml:space="preserve">no retrospective or pro-rata adjustment will be made solely because an employee changes employment status or ordinary weekly hours between accrual dates.</w:t>
      </w:r>
    </w:p>
    <w:p>
      <w:pPr>
        <w:pStyle w:val="Heading2"/>
        <w:spacing w:after="80" w:before="200"/>
      </w:pPr>
      <w:bookmarkStart w:name="_Toc21" w:id="21"/>
      <w:r>
        <w:rPr>
          <w:rFonts w:ascii="Arial" w:cs="Arial" w:eastAsia="Arial" w:hAnsi="Arial"/>
          <w:b/>
          <w:bCs/>
          <w:color w:val="1F3864"/>
          <w:sz w:val="22"/>
          <w:szCs w:val="22"/>
        </w:rPr>
        <w:t xml:space="preserve">Termination of Employment</w:t>
      </w:r>
      <w:bookmarkEnd w:id="21"/>
    </w:p>
    <w:p>
      <w:pPr>
        <w:spacing w:after="120" w:line="276"/>
      </w:pPr>
      <w:r>
        <w:rPr>
          <w:rFonts w:ascii="Arial" w:cs="Arial" w:eastAsia="Arial" w:hAnsi="Arial"/>
          <w:sz w:val="20"/>
          <w:szCs w:val="20"/>
        </w:rPr>
        <w:t xml:space="preserve">Any accrued but unused Bonus Leave days at the point in time employment is terminated will be forfeited and will not be included in any final entitlement payout.</w:t>
      </w:r>
    </w:p>
    <w:p>
      <w:pPr>
        <w:spacing w:after="120" w:line="276"/>
      </w:pPr>
      <w:r>
        <w:rPr>
          <w:rFonts w:ascii="Arial" w:cs="Arial" w:eastAsia="Arial" w:hAnsi="Arial"/>
          <w:sz w:val="20"/>
          <w:szCs w:val="20"/>
        </w:rPr>
        <w:t xml:space="preserve">No payment will be made in lieu of unused Bonus Leave days, whether termination occurs by resignation, redundancy, dismissal, mutual agreement or any other reason, subject to applicable law.</w:t>
      </w:r>
    </w:p>
    <w:p>
      <w:pPr>
        <w:pStyle w:val="Heading2"/>
        <w:spacing w:after="80" w:before="200"/>
      </w:pPr>
      <w:bookmarkStart w:name="_Toc22" w:id="22"/>
      <w:r>
        <w:rPr>
          <w:rFonts w:ascii="Arial" w:cs="Arial" w:eastAsia="Arial" w:hAnsi="Arial"/>
          <w:b/>
          <w:bCs/>
          <w:color w:val="1F3864"/>
          <w:sz w:val="22"/>
          <w:szCs w:val="22"/>
        </w:rPr>
        <w:t xml:space="preserve">Relationship with Contract of Employment</w:t>
      </w:r>
      <w:bookmarkEnd w:id="22"/>
    </w:p>
    <w:p>
      <w:pPr>
        <w:spacing w:after="120" w:line="276"/>
      </w:pPr>
      <w:r>
        <w:rPr>
          <w:rFonts w:ascii="Arial" w:cs="Arial" w:eastAsia="Arial" w:hAnsi="Arial"/>
          <w:sz w:val="20"/>
          <w:szCs w:val="20"/>
        </w:rPr>
        <w:t xml:space="preserve">The Bonus Leave Scheme does not form part of an employee’s contract of employment and does not create a contractual entitlement to Bonus Leave days or to the continuation of the Bonus Leave Scheme.</w:t>
      </w:r>
    </w:p>
    <w:p>
      <w:pPr>
        <w:spacing w:after="120" w:line="276"/>
      </w:pPr>
      <w:r>
        <w:rPr>
          <w:rFonts w:ascii="Arial" w:cs="Arial" w:eastAsia="Arial" w:hAnsi="Arial"/>
          <w:sz w:val="20"/>
          <w:szCs w:val="20"/>
        </w:rPr>
        <w:t xml:space="preserve">The Bonus Leave Scheme is a discretionary CTS initiative and may be changed or withdrawn by CTS in accordance with this policy.</w:t>
      </w:r>
    </w:p>
    <w:p>
      <w:pPr>
        <w:pStyle w:val="Heading2"/>
        <w:spacing w:after="80" w:before="200"/>
      </w:pPr>
      <w:bookmarkStart w:name="_Toc23" w:id="23"/>
      <w:r>
        <w:rPr>
          <w:rFonts w:ascii="Arial" w:cs="Arial" w:eastAsia="Arial" w:hAnsi="Arial"/>
          <w:b/>
          <w:bCs/>
          <w:color w:val="1F3864"/>
          <w:sz w:val="22"/>
          <w:szCs w:val="22"/>
        </w:rPr>
        <w:t xml:space="preserve">Review, Amendment or Termination of Scheme</w:t>
      </w:r>
      <w:bookmarkEnd w:id="23"/>
    </w:p>
    <w:p>
      <w:pPr>
        <w:spacing w:after="120" w:line="276"/>
      </w:pPr>
      <w:r>
        <w:rPr>
          <w:rFonts w:ascii="Arial" w:cs="Arial" w:eastAsia="Arial" w:hAnsi="Arial"/>
          <w:sz w:val="20"/>
          <w:szCs w:val="20"/>
        </w:rPr>
        <w:t xml:space="preserve">Unless otherwise stated, CTS will review the Bonus Leave Scheme on an annual basis. CTS reserves the absolute right and discretion to alter, amend, suspend or terminate the Bonus Leave Scheme at any time.</w:t>
      </w:r>
    </w:p>
    <w:p>
      <w:pPr>
        <w:spacing w:after="120" w:line="276"/>
      </w:pPr>
      <w:r>
        <w:rPr>
          <w:rFonts w:ascii="Arial" w:cs="Arial" w:eastAsia="Arial" w:hAnsi="Arial"/>
          <w:sz w:val="20"/>
          <w:szCs w:val="20"/>
        </w:rPr>
        <w:t xml:space="preserve">Any change to the Bonus Leave Scheme will be communicated to employees as CTS considers appropriate.</w:t>
      </w:r>
    </w:p>
    <w:p>
      <w:pPr>
        <w:pStyle w:val="Heading1"/>
        <w:spacing w:after="120" w:before="280"/>
      </w:pPr>
      <w:bookmarkStart w:name="_Toc24" w:id="24"/>
      <w:r>
        <w:rPr>
          <w:rFonts w:ascii="Arial" w:cs="Arial" w:eastAsia="Arial" w:hAnsi="Arial"/>
          <w:b/>
          <w:bCs/>
          <w:color w:val="1F3864"/>
          <w:sz w:val="28"/>
          <w:szCs w:val="28"/>
        </w:rPr>
        <w:t xml:space="preserve">Roles and Responsibilities</w:t>
      </w:r>
      <w:bookmarkEnd w:id="24"/>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Role</w:t>
            </w:r>
          </w:p>
        </w:tc>
        <w:tc>
          <w:tcPr>
            <w:tcW w:type="dxa" w:w="66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Responsibility</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Human Resources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Maintain this policy, confirm eligibility, record Bonus Leave accruals in Employment Hero, respond to employee queries and support managers with administration.</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Managers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Consider Bonus Leave requests in accordance with operational requirements and CTS leave approval practices.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Employees</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Monitor Bonus Leave balances, ensure other available leave entitlements are exhausted before requesting Bonus Leave, and submit Bonus Leave requests in accordance with CTS leave procedures.</w:t>
            </w:r>
          </w:p>
        </w:tc>
      </w:tr>
      <w:tr>
        <w:trPr>
          <w:tblHeader w:val="off"/>
        </w:trPr>
        <w:tc>
          <w:tcPr>
            <w:tcW w:type="dxa" w:w="3000"/>
            <w:tcMar>
              <w:top w:type="dxa" w:w="60"/>
              <w:left w:type="dxa" w:w="100"/>
              <w:bottom w:type="dxa" w:w="60"/>
              <w:right w:type="dxa" w:w="100"/>
            </w:tcMar>
          </w:tcPr>
          <w:p>
            <w:pPr>
              <w:spacing w:after="40"/>
            </w:pPr>
            <w:r>
              <w:rPr>
                <w:rFonts w:ascii="Arial" w:cs="Arial" w:eastAsia="Arial" w:hAnsi="Arial"/>
                <w:b w:val="false"/>
                <w:bCs w:val="false"/>
                <w:sz w:val="20"/>
                <w:szCs w:val="20"/>
              </w:rPr>
              <w:t xml:space="preserve">CTS Management</w:t>
            </w:r>
          </w:p>
        </w:tc>
        <w:tc>
          <w:tcPr>
            <w:tcW w:type="dxa" w:w="6600"/>
            <w:tcMar>
              <w:top w:type="dxa" w:w="60"/>
              <w:left w:type="dxa" w:w="100"/>
              <w:bottom w:type="dxa" w:w="60"/>
              <w:right w:type="dxa" w:w="100"/>
            </w:tcMar>
          </w:tcPr>
          <w:p>
            <w:pPr>
              <w:spacing w:after="40"/>
            </w:pPr>
            <w:r>
              <w:rPr>
                <w:rFonts w:ascii="Arial" w:cs="Arial" w:eastAsia="Arial" w:hAnsi="Arial"/>
                <w:b w:val="false"/>
                <w:bCs w:val="false"/>
                <w:sz w:val="20"/>
                <w:szCs w:val="20"/>
              </w:rPr>
              <w:t xml:space="preserve">Review the ongoing operation, affordability and suitability of the Bonus Leave Scheme and determine any changes to the scheme.</w:t>
            </w:r>
          </w:p>
        </w:tc>
      </w:tr>
    </w:tbl>
    <w:p>
      <w:r>
        <w:br w:type="page"/>
      </w:r>
    </w:p>
    <w:p>
      <w:pPr>
        <w:pStyle w:val="Heading1"/>
        <w:spacing w:after="120" w:before="280"/>
      </w:pPr>
      <w:bookmarkStart w:name="_Toc25" w:id="25"/>
      <w:r>
        <w:rPr>
          <w:rFonts w:ascii="Arial" w:cs="Arial" w:eastAsia="Arial" w:hAnsi="Arial"/>
          <w:b/>
          <w:bCs/>
          <w:color w:val="1F3864"/>
          <w:sz w:val="28"/>
          <w:szCs w:val="28"/>
        </w:rPr>
        <w:t xml:space="preserve">Schedule 1 - Bonus Leave Accrual Examples</w:t>
      </w:r>
      <w:bookmarkEnd w:id="25"/>
    </w:p>
    <w:p>
      <w:pPr>
        <w:spacing w:after="120" w:line="276"/>
      </w:pPr>
      <w:r>
        <w:rPr>
          <w:rFonts w:ascii="Arial" w:cs="Arial" w:eastAsia="Arial" w:hAnsi="Arial"/>
          <w:sz w:val="20"/>
          <w:szCs w:val="20"/>
        </w:rPr>
        <w:t xml:space="preserve">The examples in this Schedule are illustrative only. Actual Bonus Leave accrual dates will be determined by CTS based on the employee’s commencement date, employment status, ordinary weekly hours, qualifying service, any extended leave of absence and CTS employment records.</w:t>
      </w:r>
    </w:p>
    <w:p>
      <w:pPr>
        <w:pStyle w:val="Heading2"/>
        <w:spacing w:after="80" w:before="200"/>
      </w:pPr>
      <w:bookmarkStart w:name="_Toc26" w:id="26"/>
      <w:r>
        <w:rPr>
          <w:rFonts w:ascii="Arial" w:cs="Arial" w:eastAsia="Arial" w:hAnsi="Arial"/>
          <w:b/>
          <w:bCs/>
          <w:color w:val="1F3864"/>
          <w:sz w:val="22"/>
          <w:szCs w:val="22"/>
        </w:rPr>
        <w:t xml:space="preserve">Example 1 - Eligible Full-Time Employee</w:t>
      </w:r>
      <w:bookmarkEnd w:id="26"/>
    </w:p>
    <w:p>
      <w:pPr>
        <w:spacing w:after="120" w:line="276"/>
      </w:pPr>
      <w:r>
        <w:rPr>
          <w:rFonts w:ascii="Arial" w:cs="Arial" w:eastAsia="Arial" w:hAnsi="Arial"/>
          <w:sz w:val="20"/>
          <w:szCs w:val="20"/>
        </w:rPr>
        <w:t xml:space="preserve">Assumption: the employee remains an eligible full-time employee and does not take any extended leave of absence that pauses qualifying 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Qualifying service milestone</w:t>
            </w:r>
          </w:p>
        </w:tc>
        <w:tc>
          <w:tcPr>
            <w:tcW w:type="dxa" w:w="5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Bonus Leave accrual</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3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3 years and 4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3 years and 8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4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4 years and 4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4 years and 8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2 Bonus Leave days</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 and 3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 and 6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 and 9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Each year thereafter</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2 Bonus Leave days on each qualifying service anniversary, then 1 Bonus Leave day every 3 months after that anniversary</w:t>
            </w:r>
          </w:p>
        </w:tc>
      </w:tr>
    </w:tbl>
    <w:p>
      <w:pPr>
        <w:pStyle w:val="Heading2"/>
        <w:spacing w:after="80" w:before="200"/>
      </w:pPr>
      <w:bookmarkStart w:name="_Toc27" w:id="27"/>
      <w:r>
        <w:rPr>
          <w:rFonts w:ascii="Arial" w:cs="Arial" w:eastAsia="Arial" w:hAnsi="Arial"/>
          <w:b/>
          <w:bCs/>
          <w:color w:val="1F3864"/>
          <w:sz w:val="22"/>
          <w:szCs w:val="22"/>
        </w:rPr>
        <w:t xml:space="preserve">Example 2 - Eligible Part-Time Employee</w:t>
      </w:r>
      <w:bookmarkEnd w:id="27"/>
    </w:p>
    <w:p>
      <w:pPr>
        <w:spacing w:after="120" w:line="276"/>
      </w:pPr>
      <w:r>
        <w:rPr>
          <w:rFonts w:ascii="Arial" w:cs="Arial" w:eastAsia="Arial" w:hAnsi="Arial"/>
          <w:sz w:val="20"/>
          <w:szCs w:val="20"/>
        </w:rPr>
        <w:t xml:space="preserve">Assumption: the employee remains an eligible part-time employee working 24 hours per week and does not take any extended leave of absence that pauses qualifying 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Qualifying service milestone</w:t>
            </w:r>
          </w:p>
        </w:tc>
        <w:tc>
          <w:tcPr>
            <w:tcW w:type="dxa" w:w="5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Bonus Leave accrual</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Before 5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No Bonus Leave accrual</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 and 4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5 years and 8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6 years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6 years and 4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6 years and 8 months</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b w:val="false"/>
                <w:bCs w:val="false"/>
                <w:sz w:val="20"/>
                <w:szCs w:val="20"/>
              </w:rPr>
              <w:t xml:space="preserve">Each year thereafter</w:t>
            </w:r>
          </w:p>
        </w:tc>
        <w:tc>
          <w:tcPr>
            <w:tcW w:type="dxa" w:w="5800"/>
            <w:tcMar>
              <w:top w:type="dxa" w:w="60"/>
              <w:left w:type="dxa" w:w="100"/>
              <w:bottom w:type="dxa" w:w="60"/>
              <w:right w:type="dxa" w:w="100"/>
            </w:tcMar>
          </w:tcPr>
          <w:p>
            <w:pPr>
              <w:spacing w:after="40"/>
            </w:pPr>
            <w:r>
              <w:rPr>
                <w:rFonts w:ascii="Arial" w:cs="Arial" w:eastAsia="Arial" w:hAnsi="Arial"/>
                <w:b w:val="false"/>
                <w:bCs w:val="false"/>
                <w:sz w:val="20"/>
                <w:szCs w:val="20"/>
              </w:rPr>
              <w:t xml:space="preserve">1 Bonus Leave day on each qualifying service anniversary, then 1 Bonus Leave day every 4 months after that anniversary</w:t>
            </w:r>
          </w:p>
        </w:tc>
      </w:tr>
    </w:tbl>
    <w:p>
      <w:pPr>
        <w:pStyle w:val="Heading2"/>
        <w:spacing w:after="80" w:before="200"/>
      </w:pPr>
      <w:bookmarkStart w:name="_Toc28" w:id="28"/>
      <w:r>
        <w:rPr>
          <w:rFonts w:ascii="Arial" w:cs="Arial" w:eastAsia="Arial" w:hAnsi="Arial"/>
          <w:b/>
          <w:bCs/>
          <w:color w:val="1F3864"/>
          <w:sz w:val="22"/>
          <w:szCs w:val="22"/>
        </w:rPr>
        <w:t xml:space="preserve">Example 3 - Full-Time Employee who started before the Scheme commencement date</w:t>
      </w:r>
      <w:bookmarkEnd w:id="28"/>
    </w:p>
    <w:p>
      <w:pPr>
        <w:spacing w:after="120" w:line="276"/>
      </w:pPr>
      <w:r>
        <w:rPr>
          <w:rFonts w:ascii="Arial" w:cs="Arial" w:eastAsia="Arial" w:hAnsi="Arial"/>
          <w:sz w:val="20"/>
          <w:szCs w:val="20"/>
          <w:shd w:fill="CFE2F3" w:color="auto" w:val="clear"/>
        </w:rPr>
        <w:t xml:space="preserve">Assumption: the employee started with CTS as a full-time employee on 1 March 2013, remains an eligible full-time employee and does not take any extended leave of absence that pauses qualifying service. Because the employee started before 27 November 2017, their commencement date for this policy is 27 November 2017 and service before that date is not counted.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Qualifying service milestone</w:t>
            </w:r>
          </w:p>
        </w:tc>
        <w:tc>
          <w:tcPr>
            <w:tcW w:type="dxa" w:w="5800"/>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Bonus Leave accrual</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November 2017</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Treated as commencement date. No Bonus Leave accrual.</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November 2020 (3 years)</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1 Bonus Leave day</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March 2021, 27 July 2021, 27 November 2021, 27 March 2022, 27 July 2022</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1 Bonus Leave day on each date</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November 2022 (5 years)</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 Bonus Leave days</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27 February 2023, 27 May 2023, 27 August 2023</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1 Bonus Leave day on each date</w:t>
            </w:r>
          </w:p>
        </w:tc>
      </w:tr>
      <w:tr>
        <w:trPr>
          <w:tblHeader w:val="off"/>
        </w:trPr>
        <w:tc>
          <w:tcPr>
            <w:tcW w:type="dxa" w:w="3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Each year thereafter</w:t>
            </w:r>
          </w:p>
        </w:tc>
        <w:tc>
          <w:tcPr>
            <w:tcW w:type="dxa" w:w="5800"/>
            <w:tcMar>
              <w:top w:type="dxa" w:w="60"/>
              <w:left w:type="dxa" w:w="100"/>
              <w:bottom w:type="dxa" w:w="60"/>
              <w:right w:type="dxa" w:w="100"/>
            </w:tcMar>
          </w:tcPr>
          <w:p>
            <w:pPr>
              <w:spacing w:after="40"/>
            </w:pPr>
            <w:r>
              <w:rPr>
                <w:rFonts w:ascii="Arial" w:cs="Arial" w:eastAsia="Arial" w:hAnsi="Arial"/>
                <w:sz w:val="20"/>
                <w:szCs w:val="20"/>
                <w:shd w:fill="CFE2F3" w:color="auto" w:val="clear"/>
              </w:rPr>
              <w:t xml:space="preserve">2 Bonus Leave days on 27 November, then 1 Bonus Leave day every 3 months after that</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00"/>
      </w:tabs>
    </w:pPr>
    <w:r>
      <w:rPr>
        <w:rFonts w:ascii="Arial" w:cs="Arial" w:eastAsia="Arial" w:hAnsi="Arial"/>
        <w:color w:val="808080"/>
        <w:sz w:val="16"/>
        <w:szCs w:val="16"/>
      </w:rPr>
      <w:t xml:space="preserve">CTS Seamless AV</w:t>
    </w:r>
    <w:r>
      <w:rPr>
        <w:rFonts w:ascii="Arial" w:cs="Arial" w:eastAsia="Arial" w:hAnsi="Arial"/>
        <w:color w:val="808080"/>
        <w:sz w:val="16"/>
        <w:szCs w:val="16"/>
      </w:rPr>
      <w:t xml:space="preserve">	File Ref: CTS Bonus Leave Scheme Policy &amp; Procedure 2026 -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2026-10-12T04:26:13.798Z</dcterms:created>
  <dcterms:modified xsi:type="dcterms:W3CDTF">2026-10-12T04:26:13.808Z</dcterms:modified>
</cp:coreProperties>
</file>

<file path=docProps/custom.xml><?xml version="1.0" encoding="utf-8"?>
<Properties xmlns="http://schemas.openxmlformats.org/officeDocument/2006/custom-properties" xmlns:vt="http://schemas.openxmlformats.org/officeDocument/2006/docPropsVTypes"/>
</file>