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before she finishes up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5</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6</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7</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8</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9</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support and consultation process for payroll. Who is our contact there, and how do I reach them if something goes wrong mid pay run?</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Parental leave is already settled.  </w:t>
            </w:r>
            <w:r>
              <w:rPr>
                <w:sz w:val="22"/>
                <w:szCs w:val="22"/>
              </w:rPr>
              <w:t xml:space="preserve">There is no parental leave policy and it is unpaid. Staff take it as either annual leave or leave without pay. Where it is taken as leave without pay, follow Part 3c - including the rounding rule, which pushes a short day back up to eight hours for salaried staff and will overpay them if it is not corrected.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self-onboarding already collects the tax declaration and super choice. Beyond that, is there anything else you request from a new starter before their first pay? Does it differ by employment type - casual, part-time, full-time - or do we work from what they entered themselves?</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22</w:t>
            </w:r>
          </w:p>
        </w:tc>
        <w:tc>
          <w:tcPr>
            <w:tcW w:type="dxa" w:w="4400"/>
            <w:shd w:fill="FFFFFF"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 is that always the manager's call, or is there a rule I can apply?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Public Holiday and Jury Leave columns.  </w:t>
            </w:r>
            <w:r>
              <w:rPr>
                <w:sz w:val="22"/>
                <w:szCs w:val="22"/>
              </w:rPr>
              <w:t xml:space="preserve">These are used only when someone is actually on jury duty or takes the leave type the column covers. They sit unused in most fortnights, so an empty column is not a sign that something has been missed.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23</w:t>
            </w:r>
          </w:p>
        </w:tc>
        <w:tc>
          <w:tcPr>
            <w:tcW w:type="dxa" w:w="4400"/>
            <w:shd w:fill="F7F9FC" w:val="clear"/>
            <w:tcMar>
              <w:top w:type="dxa" w:w="110"/>
              <w:left w:type="dxa" w:w="140"/>
              <w:bottom w:type="dxa" w:w="110"/>
              <w:right w:type="dxa" w:w="140"/>
            </w:tcMar>
          </w:tcPr>
          <w:p>
            <w:r>
              <w:rPr>
                <w:b w:val="false"/>
                <w:bCs w:val="false"/>
                <w:sz w:val="20"/>
                <w:szCs w:val="20"/>
              </w:rPr>
              <w:t xml:space="preserve">The total hours column does not handle leave without pay correctly — this was found during recording and left unresolved. Has it been fixed, and if not what is the manual workaround?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24</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timesheet cut-off is 10am Monday.  </w:t>
            </w:r>
            <w:r>
              <w:rPr>
                <w:sz w:val="22"/>
                <w:szCs w:val="22"/>
              </w:rPr>
              <w:t xml:space="preserve">Staff must have timesheets in by 10am on the Monday of the processing week.</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26</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27</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28</w:t>
            </w:r>
          </w:p>
        </w:tc>
        <w:tc>
          <w:tcPr>
            <w:tcW w:type="dxa" w:w="4400"/>
            <w:shd w:fill="F7F9FC"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32</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 that is faster than an open question, and the disagreements are where the real knowledge is.</w:t>
      </w:r>
    </w:p>
    <w:p>
      <w:pPr>
        <w:pStyle w:val="Heading2"/>
        <w:spacing w:after="160" w:before="360"/>
      </w:pPr>
      <w:r>
        <w:rPr>
          <w:b/>
          <w:bCs/>
          <w:color w:val="1F4E79"/>
          <w:sz w:val="24"/>
          <w:szCs w:val="24"/>
        </w:rPr>
        <w:t xml:space="preserve">Scenario 1 —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 an underpayment, or something affecting a termination? Who decides?</w:t>
            </w:r>
          </w:p>
        </w:tc>
      </w:tr>
    </w:tbl>
    <w:p>
      <w:pPr>
        <w:spacing w:after="200"/>
      </w:pPr>
    </w:p>
    <w:p>
      <w:pPr>
        <w:pStyle w:val="Heading2"/>
        <w:spacing w:after="160" w:before="360"/>
      </w:pPr>
      <w:r>
        <w:rPr>
          <w:b/>
          <w:bCs/>
          <w:color w:val="1F4E79"/>
          <w:sz w:val="24"/>
          <w:szCs w:val="24"/>
        </w:rPr>
        <w:t xml:space="preserve">Scenario 4 —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much notice does the transfer need to clear before the payment is processed? Savings has always covered it, so the question is timing rather than availability.</w:t>
            </w:r>
          </w:p>
        </w:tc>
      </w:tr>
    </w:tbl>
    <w:p>
      <w:pPr>
        <w:spacing w:after="200"/>
      </w:pPr>
    </w:p>
    <w:p>
      <w:pPr>
        <w:pStyle w:val="Heading2"/>
        <w:spacing w:after="160" w:before="360"/>
      </w:pPr>
      <w:r>
        <w:rPr>
          <w:b/>
          <w:bCs/>
          <w:color w:val="1F4E79"/>
          <w:sz w:val="24"/>
          <w:szCs w:val="24"/>
        </w:rPr>
        <w:t xml:space="preserve">Scenario 5 —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You will be running this alone</w:t>
      </w:r>
    </w:p>
    <w:p>
      <w:pPr>
        <w:spacing w:after="120"/>
      </w:pPr>
      <w:r>
        <w:rPr>
          <w:sz w:val="22"/>
          <w:szCs w:val="22"/>
        </w:rPr>
        <w:t xml:space="preserve">The first pay run you do will be your own, unsupervised. She will already be on leave, so there is no practice fortnight with her beside you to fall back on.</w:t>
      </w:r>
    </w:p>
    <w:p>
      <w:pPr>
        <w:spacing w:after="120"/>
      </w:pPr>
      <w:r>
        <w:rPr>
          <w:sz w:val="22"/>
          <w:szCs w:val="22"/>
        </w:rPr>
        <w:t xml:space="preserve">That changes what this document is for. Every answer has to be captured before she goes, because there will be no chance to work it out at the desk with her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Get the answers written down.  </w:t>
            </w:r>
            <w:r>
              <w:rPr>
                <w:sz w:val="22"/>
                <w:szCs w:val="22"/>
              </w:rPr>
              <w:t xml:space="preserve">An answer given verbally in a corridor will not survive three weeks and a stressful pay day. Fill this document in as she answers, and hand it back so the answers go into the manuals themselves rather than staying in your notes.</w:t>
            </w:r>
          </w:p>
        </w:tc>
      </w:tr>
    </w:tbl>
    <w:p>
      <w:pPr>
        <w:spacing w:after="200"/>
      </w:pPr>
    </w:p>
    <w:p>
      <w:pPr>
        <w:spacing w:after="120"/>
      </w:pPr>
      <w:r>
        <w:rPr>
          <w:sz w:val="22"/>
          <w:szCs w:val="22"/>
        </w:rPr>
        <w:t xml:space="preserve">Three of the questions matter more than the rest, because they are the ones you will need at the worst possible moment and will not be able to work out for yourself:</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Have those three written down before you start.  </w:t>
            </w:r>
            <w:r>
              <w:rPr>
                <w:sz w:val="22"/>
                <w:szCs w:val="22"/>
              </w:rPr>
              <w:t xml:space="preserve">Names, roles and phone numbers, somewhere you can find them under pressure rather than somewhere you have to search for. Do this before your first pay run, not during it.</w:t>
            </w:r>
          </w:p>
        </w:tc>
      </w:tr>
    </w:tbl>
    <w:p>
      <w:pPr>
        <w:spacing w:after="200"/>
      </w:pPr>
    </w:p>
    <w:p>
      <w:pPr>
        <w:spacing w:after="120"/>
      </w:pPr>
      <w:r>
        <w:rPr>
          <w:sz w:val="22"/>
          <w:szCs w:val="22"/>
        </w:rPr>
        <w:t xml:space="preserve">It is also worth asking whether she would be willing to take a call if you get badly stuck. She may well say yes. But ask rather than assume, and plan as though the answer is no — she is entitled to be uncontactable, and a process that depends on reaching someone on leave is not a process.</w:t>
      </w:r>
    </w:p>
    <w:p>
      <w:pPr>
        <w:spacing w:after="120"/>
      </w:pPr>
      <w:r>
        <w:rPr>
          <w:sz w:val="22"/>
          <w:szCs w:val="22"/>
        </w:rPr>
        <w:t xml:space="preserve">Anything still blank in this document by her last day is a gap you will be carrying into your first pay run. Better to know which ones those are than to discover them on the day.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2026-08-26T21:45:49.848Z</dcterms:created>
  <dcterms:modified xsi:type="dcterms:W3CDTF">2026-08-26T21:45:49.848Z</dcterms:modified>
</cp:coreProperties>
</file>

<file path=docProps/custom.xml><?xml version="1.0" encoding="utf-8"?>
<Properties xmlns="http://schemas.openxmlformats.org/officeDocument/2006/custom-properties" xmlns:vt="http://schemas.openxmlformats.org/officeDocument/2006/docPropsVTypes"/>
</file>