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3a: Reconciling Casual Timesheets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3a: Reconciling Casual Timesheets</w:t>
      </w:r>
    </w:p>
    <w:p>
      <w:pPr>
        <w:spacing w:after="480" w:before="160"/>
      </w:pPr>
      <w:r>
        <w:rPr>
          <w:color w:val="595959"/>
          <w:sz w:val="22"/>
          <w:szCs w:val="22"/>
        </w:rPr>
        <w:t xml:space="preserve">Corporate Technology Services  ·  Employment Hero Payroll  ·  Live Performance Award</w:t>
      </w:r>
    </w:p>
    <w:p>
      <w:pPr>
        <w:pStyle w:val="Heading1"/>
        <w:spacing w:after="160" w:before="360"/>
      </w:pPr>
      <w:r>
        <w:rPr>
          <w:b/>
          <w:bCs/>
          <w:color w:val="1F4E79"/>
          <w:sz w:val="28"/>
          <w:szCs w:val="28"/>
        </w:rPr>
        <w:t xml:space="preserve">About Part 3a</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1"/>
        <w:spacing w:after="160" w:before="360"/>
      </w:pPr>
      <w:r>
        <w:rPr>
          <w:b/>
          <w:bCs/>
          <w:color w:val="1F4E79"/>
          <w:sz w:val="28"/>
          <w:szCs w:val="28"/>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1"/>
        <w:spacing w:after="160" w:before="360"/>
      </w:pPr>
      <w:r>
        <w:rPr>
          <w:b/>
          <w:bCs/>
          <w:color w:val="1F4E79"/>
          <w:sz w:val="28"/>
          <w:szCs w:val="28"/>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1"/>
        <w:spacing w:after="160" w:before="360"/>
      </w:pPr>
      <w:r>
        <w:rPr>
          <w:b/>
          <w:bCs/>
          <w:color w:val="1F4E79"/>
          <w:sz w:val="28"/>
          <w:szCs w:val="28"/>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1"/>
        <w:spacing w:after="160" w:before="360"/>
      </w:pPr>
      <w:r>
        <w:rPr>
          <w:b/>
          <w:bCs/>
          <w:color w:val="1F4E79"/>
          <w:sz w:val="28"/>
          <w:szCs w:val="28"/>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1"/>
        <w:spacing w:after="160" w:before="360"/>
      </w:pPr>
      <w:r>
        <w:rPr>
          <w:b/>
          <w:bCs/>
          <w:color w:val="1F4E79"/>
          <w:sz w:val="28"/>
          <w:szCs w:val="28"/>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1"/>
        <w:spacing w:after="160" w:before="360"/>
      </w:pPr>
      <w:r>
        <w:rPr>
          <w:b/>
          <w:bCs/>
          <w:color w:val="1F4E79"/>
          <w:sz w:val="28"/>
          <w:szCs w:val="28"/>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1"/>
        <w:spacing w:after="160" w:before="360"/>
      </w:pPr>
      <w:r>
        <w:rPr>
          <w:b/>
          <w:bCs/>
          <w:color w:val="1F4E79"/>
          <w:sz w:val="28"/>
          <w:szCs w:val="28"/>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1"/>
        <w:spacing w:after="160" w:before="360"/>
      </w:pPr>
      <w:r>
        <w:rPr>
          <w:b/>
          <w:bCs/>
          <w:color w:val="1F4E79"/>
          <w:sz w:val="28"/>
          <w:szCs w:val="28"/>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3b: Reconciling Salaried &amp; Full-Time Timesheets.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3a: Reconciling Casual Timesheets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f3741279e93a6a16de5247df555332e7f8a3ee.png"/><Relationship Id="rId10" Type="http://schemas.openxmlformats.org/officeDocument/2006/relationships/image" Target="media/fc22d9931f7983bd639d5d29f91958b0336defa5.png"/><Relationship Id="rId11" Type="http://schemas.openxmlformats.org/officeDocument/2006/relationships/image" Target="media/e222f7dabbc3180bad1e0554faebc294f811ffd4.png"/><Relationship Id="rId12" Type="http://schemas.openxmlformats.org/officeDocument/2006/relationships/image" Target="media/713dbcac86a170cc33cb1a46c3f396597cb83956.png"/><Relationship Id="rId13" Type="http://schemas.openxmlformats.org/officeDocument/2006/relationships/image" Target="media/67961ee6ae42df8bdfa38164df0f3852c05aaa9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3a: Reconciling Casual Timesheets</dc:title>
  <dc:creator>Corporate Technology Services</dc:creator>
  <dc:description>Corporate Technology Services  ·  Employment Hero Payroll  ·  Live Performance Award</dc:description>
  <cp:lastModifiedBy>Un-named</cp:lastModifiedBy>
  <cp:revision>1</cp:revision>
  <dcterms:created xsi:type="dcterms:W3CDTF">2026-09-03T06:31:18.931Z</dcterms:created>
  <dcterms:modified xsi:type="dcterms:W3CDTF">2026-09-03T06:31:18.931Z</dcterms:modified>
</cp:coreProperties>
</file>

<file path=docProps/custom.xml><?xml version="1.0" encoding="utf-8"?>
<Properties xmlns="http://schemas.openxmlformats.org/officeDocument/2006/custom-properties" xmlns:vt="http://schemas.openxmlformats.org/officeDocument/2006/docPropsVTypes"/>
</file>