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Payroll Workflow: Start to Finish</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this workflow</w:t>
      </w:r>
    </w:p>
    <w:p>
      <w:pPr>
        <w:spacing w:after="120"/>
      </w:pPr>
      <w:r>
        <w:rPr>
          <w:sz w:val="22"/>
          <w:szCs w:val="22"/>
        </w:rPr>
        <w:t xml:space="preserve">This is the whole payroll cycle on a few pages: the order it runs in, when each stage happens, what must be true before you move on, and who has to act before anything else can proceed.</w:t>
      </w:r>
    </w:p>
    <w:p>
      <w:pPr>
        <w:spacing w:after="120"/>
      </w:pPr>
      <w:r>
        <w:rPr>
          <w:sz w:val="22"/>
          <w:szCs w:val="22"/>
        </w:rPr>
        <w:t xml:space="preserve">It does not repeat the instructions. The eight parts of the Payroll Processing Manual tell you how to do each step, and the checklist workbook is what you tick as you go. This document is the map: read it first, work from the manual and the checklist on the day.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This workflow</w:t>
            </w:r>
          </w:p>
        </w:tc>
        <w:tc>
          <w:tcPr>
            <w:tcW w:type="dxa" w:w="6460"/>
            <w:shd w:fill="F7F9FC" w:val="clear"/>
            <w:tcMar>
              <w:top w:type="dxa" w:w="80"/>
              <w:left w:type="dxa" w:w="140"/>
              <w:bottom w:type="dxa" w:w="80"/>
              <w:right w:type="dxa" w:w="140"/>
            </w:tcMar>
          </w:tcPr>
          <w:p>
            <w:r>
              <w:rPr>
                <w:b w:val="false"/>
                <w:bCs w:val="false"/>
                <w:sz w:val="20"/>
                <w:szCs w:val="20"/>
              </w:rPr>
              <w:t xml:space="preserve">Where each stage sits, what the timing is, and what stops you moving on</w:t>
            </w:r>
          </w:p>
        </w:tc>
      </w:tr>
      <w:tr>
        <w:tc>
          <w:tcPr>
            <w:tcW w:type="dxa" w:w="2900"/>
            <w:shd w:fill="FFFFFF" w:val="clear"/>
            <w:tcMar>
              <w:top w:type="dxa" w:w="80"/>
              <w:left w:type="dxa" w:w="140"/>
              <w:bottom w:type="dxa" w:w="80"/>
              <w:right w:type="dxa" w:w="140"/>
            </w:tcMar>
          </w:tcPr>
          <w:p>
            <w:r>
              <w:rPr>
                <w:b/>
                <w:bCs/>
                <w:sz w:val="20"/>
                <w:szCs w:val="20"/>
              </w:rPr>
              <w:t xml:space="preserve">The manual (Parts 1 to 7)</w:t>
            </w:r>
          </w:p>
        </w:tc>
        <w:tc>
          <w:tcPr>
            <w:tcW w:type="dxa" w:w="6460"/>
            <w:shd w:fill="FFFFFF" w:val="clear"/>
            <w:tcMar>
              <w:top w:type="dxa" w:w="80"/>
              <w:left w:type="dxa" w:w="140"/>
              <w:bottom w:type="dxa" w:w="80"/>
              <w:right w:type="dxa" w:w="140"/>
            </w:tcMar>
          </w:tcPr>
          <w:p>
            <w:r>
              <w:rPr>
                <w:b w:val="false"/>
                <w:bCs w:val="false"/>
                <w:sz w:val="20"/>
                <w:szCs w:val="20"/>
              </w:rPr>
              <w:t xml:space="preserve">How to do each step, screen by screen</w:t>
            </w:r>
          </w:p>
        </w:tc>
      </w:tr>
      <w:tr>
        <w:tc>
          <w:tcPr>
            <w:tcW w:type="dxa" w:w="2900"/>
            <w:shd w:fill="F7F9FC" w:val="clear"/>
            <w:tcMar>
              <w:top w:type="dxa" w:w="80"/>
              <w:left w:type="dxa" w:w="140"/>
              <w:bottom w:type="dxa" w:w="80"/>
              <w:right w:type="dxa" w:w="140"/>
            </w:tcMar>
          </w:tcPr>
          <w:p>
            <w:r>
              <w:rPr>
                <w:b/>
                <w:bCs/>
                <w:sz w:val="20"/>
                <w:szCs w:val="20"/>
              </w:rPr>
              <w:t xml:space="preserve">The checklist workbook</w:t>
            </w:r>
          </w:p>
        </w:tc>
        <w:tc>
          <w:tcPr>
            <w:tcW w:type="dxa" w:w="6460"/>
            <w:shd w:fill="F7F9FC" w:val="clear"/>
            <w:tcMar>
              <w:top w:type="dxa" w:w="80"/>
              <w:left w:type="dxa" w:w="140"/>
              <w:bottom w:type="dxa" w:w="80"/>
              <w:right w:type="dxa" w:w="140"/>
            </w:tcMar>
          </w:tcPr>
          <w:p>
            <w:r>
              <w:rPr>
                <w:b w:val="false"/>
                <w:bCs w:val="false"/>
                <w:sz w:val="20"/>
                <w:szCs w:val="20"/>
              </w:rPr>
              <w:t xml:space="preserve">79 steps in order, ticked off as you work the fortnight</w:t>
            </w:r>
          </w:p>
        </w:tc>
      </w:tr>
      <w:tr>
        <w:tc>
          <w:tcPr>
            <w:tcW w:type="dxa" w:w="2900"/>
            <w:shd w:fill="FFFFFF" w:val="clear"/>
            <w:tcMar>
              <w:top w:type="dxa" w:w="80"/>
              <w:left w:type="dxa" w:w="140"/>
              <w:bottom w:type="dxa" w:w="80"/>
              <w:right w:type="dxa" w:w="140"/>
            </w:tcMar>
          </w:tcPr>
          <w:p>
            <w:r>
              <w:rPr>
                <w:b/>
                <w:bCs/>
                <w:sz w:val="20"/>
                <w:szCs w:val="20"/>
              </w:rPr>
              <w:t xml:space="preserve">The listening version</w:t>
            </w:r>
          </w:p>
        </w:tc>
        <w:tc>
          <w:tcPr>
            <w:tcW w:type="dxa" w:w="6460"/>
            <w:shd w:fill="FFFFFF" w:val="clear"/>
            <w:tcMar>
              <w:top w:type="dxa" w:w="80"/>
              <w:left w:type="dxa" w:w="140"/>
              <w:bottom w:type="dxa" w:w="80"/>
              <w:right w:type="dxa" w:w="140"/>
            </w:tcMar>
          </w:tcPr>
          <w:p>
            <w:r>
              <w:rPr>
                <w:b w:val="false"/>
                <w:bCs w:val="false"/>
                <w:sz w:val="20"/>
                <w:szCs w:val="20"/>
              </w:rPr>
              <w:t xml:space="preserve">The same walkthrough as spoken text, for revision away from the desk</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Source.  </w:t>
            </w:r>
            <w:r>
              <w:rPr>
                <w:sz w:val="22"/>
                <w:szCs w:val="22"/>
              </w:rPr>
              <w:t xml:space="preserve">Everything here is drawn from the seven training recordings and the manual parts built from them. Where the recordings do not answer something, it is marked as a gap rather than filled in with a guess. The gaps are listed at the end.</w:t>
            </w:r>
          </w:p>
        </w:tc>
      </w:tr>
    </w:tbl>
    <w:p>
      <w:pPr>
        <w:spacing w:after="200"/>
      </w:pPr>
    </w:p>
    <w:p>
      <w:pPr>
        <w:pStyle w:val="Heading1"/>
        <w:spacing w:after="160" w:before="360"/>
      </w:pPr>
      <w:r>
        <w:rPr>
          <w:b/>
          <w:bCs/>
          <w:color w:val="1F4E79"/>
          <w:sz w:val="28"/>
          <w:szCs w:val="28"/>
        </w:rPr>
        <w:t xml:space="preserve">The cycle at a glance</w:t>
      </w:r>
    </w:p>
    <w:p>
      <w:pPr>
        <w:spacing w:after="120"/>
      </w:pPr>
      <w:r>
        <w:rPr>
          <w:sz w:val="22"/>
          <w:szCs w:val="22"/>
        </w:rPr>
        <w:t xml:space="preserve">Payroll runs fortnightly. The pay period ends on a Friday, prep starts the Friday before the processing week, the run is processed on the Monday, and the money moves on the Tuesday.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Across the fortnight</w:t>
            </w:r>
          </w:p>
        </w:tc>
        <w:tc>
          <w:tcPr>
            <w:tcW w:type="dxa" w:w="6460"/>
            <w:shd w:fill="F7F9FC" w:val="clear"/>
            <w:tcMar>
              <w:top w:type="dxa" w:w="80"/>
              <w:left w:type="dxa" w:w="140"/>
              <w:bottom w:type="dxa" w:w="80"/>
              <w:right w:type="dxa" w:w="140"/>
            </w:tcMar>
          </w:tcPr>
          <w:p>
            <w:r>
              <w:rPr>
                <w:b w:val="false"/>
                <w:bCs w:val="false"/>
                <w:sz w:val="20"/>
                <w:szCs w:val="20"/>
              </w:rPr>
              <w:t xml:space="preserve">Payroll notes arrive in your inbox and the CTS Accounts inbox, and are collated into a single draft email as they come  (Part 1)</w:t>
            </w:r>
          </w:p>
        </w:tc>
      </w:tr>
      <w:tr>
        <w:tc>
          <w:tcPr>
            <w:tcW w:type="dxa" w:w="2900"/>
            <w:shd w:fill="FFFFFF" w:val="clear"/>
            <w:tcMar>
              <w:top w:type="dxa" w:w="80"/>
              <w:left w:type="dxa" w:w="140"/>
              <w:bottom w:type="dxa" w:w="80"/>
              <w:right w:type="dxa" w:w="140"/>
            </w:tcMar>
          </w:tcPr>
          <w:p>
            <w:r>
              <w:rPr>
                <w:b/>
                <w:bCs/>
                <w:sz w:val="20"/>
                <w:szCs w:val="20"/>
              </w:rPr>
              <w:t xml:space="preserve">Friday, period end</w:t>
            </w:r>
          </w:p>
        </w:tc>
        <w:tc>
          <w:tcPr>
            <w:tcW w:type="dxa" w:w="6460"/>
            <w:shd w:fill="FFFFFF" w:val="clear"/>
            <w:tcMar>
              <w:top w:type="dxa" w:w="80"/>
              <w:left w:type="dxa" w:w="140"/>
              <w:bottom w:type="dxa" w:w="80"/>
              <w:right w:type="dxa" w:w="140"/>
            </w:tcMar>
          </w:tcPr>
          <w:p>
            <w:r>
              <w:rPr>
                <w:b w:val="false"/>
                <w:bCs w:val="false"/>
                <w:sz w:val="20"/>
                <w:szCs w:val="20"/>
              </w:rPr>
              <w:t xml:space="preserve">The pay period closes. This is the same day prep starts: the period runs Saturday to Friday, and the Friday it ends on is the Friday before the processing Monday</w:t>
            </w:r>
          </w:p>
        </w:tc>
      </w:tr>
      <w:tr>
        <w:tc>
          <w:tcPr>
            <w:tcW w:type="dxa" w:w="2900"/>
            <w:shd w:fill="F7F9FC" w:val="clear"/>
            <w:tcMar>
              <w:top w:type="dxa" w:w="80"/>
              <w:left w:type="dxa" w:w="140"/>
              <w:bottom w:type="dxa" w:w="80"/>
              <w:right w:type="dxa" w:w="140"/>
            </w:tcMar>
          </w:tcPr>
          <w:p>
            <w:r>
              <w:rPr>
                <w:b/>
                <w:bCs/>
                <w:sz w:val="20"/>
                <w:szCs w:val="20"/>
              </w:rPr>
              <w:t xml:space="preserve">Friday, period end</w:t>
            </w:r>
          </w:p>
        </w:tc>
        <w:tc>
          <w:tcPr>
            <w:tcW w:type="dxa" w:w="6460"/>
            <w:shd w:fill="F7F9FC" w:val="clear"/>
            <w:tcMar>
              <w:top w:type="dxa" w:w="80"/>
              <w:left w:type="dxa" w:w="140"/>
              <w:bottom w:type="dxa" w:w="80"/>
              <w:right w:type="dxa" w:w="140"/>
            </w:tcMar>
          </w:tcPr>
          <w:p>
            <w:r>
              <w:rPr>
                <w:b w:val="false"/>
                <w:bCs w:val="false"/>
                <w:sz w:val="20"/>
                <w:szCs w:val="20"/>
              </w:rPr>
              <w:t xml:space="preserve">Payroll prep: timesheet template copied into the fortnight folder and populated, notes recorded, approvals chased  (Part 1)</w:t>
            </w:r>
          </w:p>
        </w:tc>
      </w:tr>
      <w:tr>
        <w:tc>
          <w:tcPr>
            <w:tcW w:type="dxa" w:w="2900"/>
            <w:shd w:fill="FFFFFF" w:val="clear"/>
            <w:tcMar>
              <w:top w:type="dxa" w:w="80"/>
              <w:left w:type="dxa" w:w="140"/>
              <w:bottom w:type="dxa" w:w="80"/>
              <w:right w:type="dxa" w:w="140"/>
            </w:tcMar>
          </w:tcPr>
          <w:p>
            <w:r>
              <w:rPr>
                <w:b/>
                <w:bCs/>
                <w:sz w:val="20"/>
                <w:szCs w:val="20"/>
              </w:rPr>
              <w:t xml:space="preserve">Monday, 10am</w:t>
            </w:r>
          </w:p>
        </w:tc>
        <w:tc>
          <w:tcPr>
            <w:tcW w:type="dxa" w:w="6460"/>
            <w:shd w:fill="FFFFFF" w:val="clear"/>
            <w:tcMar>
              <w:top w:type="dxa" w:w="80"/>
              <w:left w:type="dxa" w:w="140"/>
              <w:bottom w:type="dxa" w:w="80"/>
              <w:right w:type="dxa" w:w="140"/>
            </w:tcMar>
          </w:tcPr>
          <w:p>
            <w:r>
              <w:rPr>
                <w:b w:val="false"/>
                <w:bCs w:val="false"/>
                <w:sz w:val="20"/>
                <w:szCs w:val="20"/>
              </w:rPr>
              <w:t xml:space="preserve">Cut-off. Staff timesheets must be in by this point</w:t>
            </w:r>
          </w:p>
        </w:tc>
      </w:tr>
      <w:tr>
        <w:tc>
          <w:tcPr>
            <w:tcW w:type="dxa" w:w="2900"/>
            <w:shd w:fill="F7F9FC" w:val="clear"/>
            <w:tcMar>
              <w:top w:type="dxa" w:w="80"/>
              <w:left w:type="dxa" w:w="140"/>
              <w:bottom w:type="dxa" w:w="80"/>
              <w:right w:type="dxa" w:w="140"/>
            </w:tcMar>
          </w:tcPr>
          <w:p>
            <w:r>
              <w:rPr>
                <w:b/>
                <w:bCs/>
                <w:sz w:val="20"/>
                <w:szCs w:val="20"/>
              </w:rPr>
              <w:t xml:space="preserve">Monday morning</w:t>
            </w:r>
          </w:p>
        </w:tc>
        <w:tc>
          <w:tcPr>
            <w:tcW w:type="dxa" w:w="6460"/>
            <w:shd w:fill="F7F9FC" w:val="clear"/>
            <w:tcMar>
              <w:top w:type="dxa" w:w="80"/>
              <w:left w:type="dxa" w:w="140"/>
              <w:bottom w:type="dxa" w:w="80"/>
              <w:right w:type="dxa" w:w="140"/>
            </w:tcMar>
          </w:tcPr>
          <w:p>
            <w:r>
              <w:rPr>
                <w:b w:val="false"/>
                <w:bCs w:val="false"/>
                <w:sz w:val="20"/>
                <w:szCs w:val="20"/>
              </w:rPr>
              <w:t xml:space="preserve">Gate: nothing under Submitted. Then create the pay run  (Part 2)</w:t>
            </w:r>
          </w:p>
        </w:tc>
      </w:tr>
      <w:tr>
        <w:tc>
          <w:tcPr>
            <w:tcW w:type="dxa" w:w="2900"/>
            <w:shd w:fill="FFFFFF" w:val="clear"/>
            <w:tcMar>
              <w:top w:type="dxa" w:w="80"/>
              <w:left w:type="dxa" w:w="140"/>
              <w:bottom w:type="dxa" w:w="80"/>
              <w:right w:type="dxa" w:w="140"/>
            </w:tcMar>
          </w:tcPr>
          <w:p>
            <w:r>
              <w:rPr>
                <w:b/>
                <w:bCs/>
                <w:sz w:val="20"/>
                <w:szCs w:val="20"/>
              </w:rPr>
              <w:t xml:space="preserve">Monday</w:t>
            </w:r>
          </w:p>
        </w:tc>
        <w:tc>
          <w:tcPr>
            <w:tcW w:type="dxa" w:w="6460"/>
            <w:shd w:fill="FFFFFF" w:val="clear"/>
            <w:tcMar>
              <w:top w:type="dxa" w:w="80"/>
              <w:left w:type="dxa" w:w="140"/>
              <w:bottom w:type="dxa" w:w="80"/>
              <w:right w:type="dxa" w:w="140"/>
            </w:tcMar>
          </w:tcPr>
          <w:p>
            <w:r>
              <w:rPr>
                <w:b w:val="false"/>
                <w:bCs w:val="false"/>
                <w:sz w:val="20"/>
                <w:szCs w:val="20"/>
              </w:rPr>
              <w:t xml:space="preserve">Reconcile the pay run employee by employee, in alphabetical order  (Parts 3a, 3b, 3c)</w:t>
            </w:r>
          </w:p>
        </w:tc>
      </w:tr>
      <w:tr>
        <w:tc>
          <w:tcPr>
            <w:tcW w:type="dxa" w:w="2900"/>
            <w:shd w:fill="F7F9FC" w:val="clear"/>
            <w:tcMar>
              <w:top w:type="dxa" w:w="80"/>
              <w:left w:type="dxa" w:w="140"/>
              <w:bottom w:type="dxa" w:w="80"/>
              <w:right w:type="dxa" w:w="140"/>
            </w:tcMar>
          </w:tcPr>
          <w:p>
            <w:r>
              <w:rPr>
                <w:b/>
                <w:bCs/>
                <w:sz w:val="20"/>
                <w:szCs w:val="20"/>
              </w:rPr>
              <w:t xml:space="preserve">Monday</w:t>
            </w:r>
          </w:p>
        </w:tc>
        <w:tc>
          <w:tcPr>
            <w:tcW w:type="dxa" w:w="6460"/>
            <w:shd w:fill="F7F9FC" w:val="clear"/>
            <w:tcMar>
              <w:top w:type="dxa" w:w="80"/>
              <w:left w:type="dxa" w:w="140"/>
              <w:bottom w:type="dxa" w:w="80"/>
              <w:right w:type="dxa" w:w="140"/>
            </w:tcMar>
          </w:tcPr>
          <w:p>
            <w:r>
              <w:rPr>
                <w:b w:val="false"/>
                <w:bCs w:val="false"/>
                <w:sz w:val="20"/>
                <w:szCs w:val="20"/>
              </w:rPr>
              <w:t xml:space="preserve">Apply the payroll notes, accrue bonus leave if it is the last run of the month, verify rates, balance to zero  (Part 5)</w:t>
            </w:r>
          </w:p>
        </w:tc>
      </w:tr>
      <w:tr>
        <w:tc>
          <w:tcPr>
            <w:tcW w:type="dxa" w:w="2900"/>
            <w:shd w:fill="FFFFFF" w:val="clear"/>
            <w:tcMar>
              <w:top w:type="dxa" w:w="80"/>
              <w:left w:type="dxa" w:w="140"/>
              <w:bottom w:type="dxa" w:w="80"/>
              <w:right w:type="dxa" w:w="140"/>
            </w:tcMar>
          </w:tcPr>
          <w:p>
            <w:r>
              <w:rPr>
                <w:b/>
                <w:bCs/>
                <w:sz w:val="20"/>
                <w:szCs w:val="20"/>
              </w:rPr>
              <w:t xml:space="preserve">Monday</w:t>
            </w:r>
          </w:p>
        </w:tc>
        <w:tc>
          <w:tcPr>
            <w:tcW w:type="dxa" w:w="6460"/>
            <w:shd w:fill="FFFFFF" w:val="clear"/>
            <w:tcMar>
              <w:top w:type="dxa" w:w="80"/>
              <w:left w:type="dxa" w:w="140"/>
              <w:bottom w:type="dxa" w:w="80"/>
              <w:right w:type="dxa" w:w="140"/>
            </w:tcMar>
          </w:tcPr>
          <w:p>
            <w:r>
              <w:rPr>
                <w:b w:val="false"/>
                <w:bCs w:val="false"/>
                <w:sz w:val="20"/>
                <w:szCs w:val="20"/>
              </w:rPr>
              <w:t xml:space="preserve">Finalise, Graham approves, ABA file to CommBiz, funds transferred, Duncan notified, super created, five reports filed  (Part 6)</w:t>
            </w:r>
          </w:p>
        </w:tc>
      </w:tr>
      <w:tr>
        <w:tc>
          <w:tcPr>
            <w:tcW w:type="dxa" w:w="2900"/>
            <w:shd w:fill="F7F9FC" w:val="clear"/>
            <w:tcMar>
              <w:top w:type="dxa" w:w="80"/>
              <w:left w:type="dxa" w:w="140"/>
              <w:bottom w:type="dxa" w:w="80"/>
              <w:right w:type="dxa" w:w="140"/>
            </w:tcMar>
          </w:tcPr>
          <w:p>
            <w:r>
              <w:rPr>
                <w:b/>
                <w:bCs/>
                <w:sz w:val="20"/>
                <w:szCs w:val="20"/>
              </w:rPr>
              <w:t xml:space="preserve">Tuesday</w:t>
            </w:r>
          </w:p>
        </w:tc>
        <w:tc>
          <w:tcPr>
            <w:tcW w:type="dxa" w:w="6460"/>
            <w:shd w:fill="F7F9FC" w:val="clear"/>
            <w:tcMar>
              <w:top w:type="dxa" w:w="80"/>
              <w:left w:type="dxa" w:w="140"/>
              <w:bottom w:type="dxa" w:w="80"/>
              <w:right w:type="dxa" w:w="140"/>
            </w:tcMar>
          </w:tcPr>
          <w:p>
            <w:r>
              <w:rPr>
                <w:b w:val="false"/>
                <w:bCs w:val="false"/>
                <w:sz w:val="20"/>
                <w:szCs w:val="20"/>
              </w:rPr>
              <w:t xml:space="preserve">Pay date. Duncan approves the payment in CommBiz and it processes</w:t>
            </w:r>
          </w:p>
        </w:tc>
      </w:tr>
      <w:tr>
        <w:tc>
          <w:tcPr>
            <w:tcW w:type="dxa" w:w="2900"/>
            <w:shd w:fill="FFFFFF" w:val="clear"/>
            <w:tcMar>
              <w:top w:type="dxa" w:w="80"/>
              <w:left w:type="dxa" w:w="140"/>
              <w:bottom w:type="dxa" w:w="80"/>
              <w:right w:type="dxa" w:w="140"/>
            </w:tcMar>
          </w:tcPr>
          <w:p>
            <w:r>
              <w:rPr>
                <w:b/>
                <w:bCs/>
                <w:sz w:val="20"/>
                <w:szCs w:val="20"/>
              </w:rPr>
              <w:t xml:space="preserve">The day after approval</w:t>
            </w:r>
          </w:p>
        </w:tc>
        <w:tc>
          <w:tcPr>
            <w:tcW w:type="dxa" w:w="6460"/>
            <w:shd w:fill="FFFFFF" w:val="clear"/>
            <w:tcMar>
              <w:top w:type="dxa" w:w="80"/>
              <w:left w:type="dxa" w:w="140"/>
              <w:bottom w:type="dxa" w:w="80"/>
              <w:right w:type="dxa" w:w="140"/>
            </w:tcMar>
          </w:tcPr>
          <w:p>
            <w:r>
              <w:rPr>
                <w:b w:val="false"/>
                <w:bCs w:val="false"/>
                <w:sz w:val="20"/>
                <w:szCs w:val="20"/>
              </w:rPr>
              <w:t xml:space="preserve">Publish pay slips. Complete super and the ATO lodgement if either was deferred  (Part 6)</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Four fixed points.  </w:t>
            </w:r>
            <w:r>
              <w:rPr>
                <w:sz w:val="22"/>
                <w:szCs w:val="22"/>
              </w:rPr>
              <w:t xml:space="preserve">The recordings fix four things: prep starts the Friday before, the timesheet cut-off is 10am Monday, the pay date is always the Tuesday of the processing week, and pay slips are published the day after the payment is approved. Everything between the cut-off and the pay date runs on the Monday. The recordings never show that Monday's work split across two days, so treat Monday as a full day, not a morning.</w:t>
            </w:r>
          </w:p>
        </w:tc>
      </w:tr>
    </w:tbl>
    <w:p>
      <w:pPr>
        <w:spacing w:after="200"/>
      </w:pPr>
    </w:p>
    <w:p>
      <w:pPr>
        <w:pStyle w:val="Heading1"/>
        <w:spacing w:after="160" w:before="360"/>
      </w:pPr>
      <w:r>
        <w:rPr>
          <w:b/>
          <w:bCs/>
          <w:color w:val="1F4E79"/>
          <w:sz w:val="28"/>
          <w:szCs w:val="28"/>
        </w:rPr>
        <w:t xml:space="preserve">The main line: seven stages</w:t>
      </w:r>
    </w:p>
    <w:p>
      <w:pPr>
        <w:spacing w:after="120"/>
      </w:pPr>
      <w:r>
        <w:rPr>
          <w:sz w:val="22"/>
          <w:szCs w:val="22"/>
        </w:rPr>
        <w:t xml:space="preserve">Each stage has a trigger that starts it and a gate that has to be satisfied before the next one begins. Skipping a gate does not save time; it means redoing the work after the problem surfaces further down.</w:t>
      </w:r>
    </w:p>
    <w:p>
      <w:pPr>
        <w:pStyle w:val="Heading2"/>
        <w:spacing w:after="160" w:before="360"/>
      </w:pPr>
      <w:r>
        <w:rPr>
          <w:b/>
          <w:bCs/>
          <w:color w:val="1F4E79"/>
          <w:sz w:val="24"/>
          <w:szCs w:val="24"/>
        </w:rPr>
        <w:t xml:space="preserve">Stage 1  Prep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Starts when</w:t>
            </w:r>
          </w:p>
        </w:tc>
        <w:tc>
          <w:tcPr>
            <w:tcW w:type="dxa" w:w="6460"/>
            <w:shd w:fill="F7F9FC" w:val="clear"/>
            <w:tcMar>
              <w:top w:type="dxa" w:w="80"/>
              <w:left w:type="dxa" w:w="140"/>
              <w:bottom w:type="dxa" w:w="80"/>
              <w:right w:type="dxa" w:w="140"/>
            </w:tcMar>
          </w:tcPr>
          <w:p>
            <w:r>
              <w:rPr>
                <w:b w:val="false"/>
                <w:bCs w:val="false"/>
                <w:sz w:val="20"/>
                <w:szCs w:val="20"/>
              </w:rPr>
              <w:t xml:space="preserve">The pay period closes on the Friday. Note collection has been running all fortnight</w:t>
            </w:r>
          </w:p>
        </w:tc>
      </w:tr>
      <w:tr>
        <w:tc>
          <w:tcPr>
            <w:tcW w:type="dxa" w:w="2900"/>
            <w:shd w:fill="FFFFFF" w:val="clear"/>
            <w:tcMar>
              <w:top w:type="dxa" w:w="80"/>
              <w:left w:type="dxa" w:w="140"/>
              <w:bottom w:type="dxa" w:w="80"/>
              <w:right w:type="dxa" w:w="140"/>
            </w:tcMar>
          </w:tcPr>
          <w:p>
            <w:r>
              <w:rPr>
                <w:b/>
                <w:bCs/>
                <w:sz w:val="20"/>
                <w:szCs w:val="20"/>
              </w:rPr>
              <w:t xml:space="preserve">You do</w:t>
            </w:r>
          </w:p>
        </w:tc>
        <w:tc>
          <w:tcPr>
            <w:tcW w:type="dxa" w:w="6460"/>
            <w:shd w:fill="FFFFFF" w:val="clear"/>
            <w:tcMar>
              <w:top w:type="dxa" w:w="80"/>
              <w:left w:type="dxa" w:w="140"/>
              <w:bottom w:type="dxa" w:w="80"/>
              <w:right w:type="dxa" w:w="140"/>
            </w:tcMar>
          </w:tcPr>
          <w:p>
            <w:r>
              <w:rPr>
                <w:b w:val="false"/>
                <w:bCs w:val="false"/>
                <w:sz w:val="20"/>
                <w:szCs w:val="20"/>
              </w:rPr>
              <w:t xml:space="preserve">Collate the notes into one email for approval, copy the timesheet template into the fortnight folder, record every note, populate columns E to S only where the dollar value changes</w:t>
            </w:r>
          </w:p>
        </w:tc>
      </w:tr>
      <w:tr>
        <w:tc>
          <w:tcPr>
            <w:tcW w:type="dxa" w:w="2900"/>
            <w:shd w:fill="F7F9FC" w:val="clear"/>
            <w:tcMar>
              <w:top w:type="dxa" w:w="80"/>
              <w:left w:type="dxa" w:w="140"/>
              <w:bottom w:type="dxa" w:w="80"/>
              <w:right w:type="dxa" w:w="140"/>
            </w:tcMar>
          </w:tcPr>
          <w:p>
            <w:r>
              <w:rPr>
                <w:b/>
                <w:bCs/>
                <w:sz w:val="20"/>
                <w:szCs w:val="20"/>
              </w:rPr>
              <w:t xml:space="preserve">Systems</w:t>
            </w:r>
          </w:p>
        </w:tc>
        <w:tc>
          <w:tcPr>
            <w:tcW w:type="dxa" w:w="6460"/>
            <w:shd w:fill="F7F9FC" w:val="clear"/>
            <w:tcMar>
              <w:top w:type="dxa" w:w="80"/>
              <w:left w:type="dxa" w:w="140"/>
              <w:bottom w:type="dxa" w:w="80"/>
              <w:right w:type="dxa" w:w="140"/>
            </w:tcMar>
          </w:tcPr>
          <w:p>
            <w:r>
              <w:rPr>
                <w:b w:val="false"/>
                <w:bCs w:val="false"/>
                <w:sz w:val="20"/>
                <w:szCs w:val="20"/>
              </w:rPr>
              <w:t xml:space="preserve">Outlook, Y drive, Employment Hero</w:t>
            </w:r>
          </w:p>
        </w:tc>
      </w:tr>
      <w:tr>
        <w:tc>
          <w:tcPr>
            <w:tcW w:type="dxa" w:w="2900"/>
            <w:shd w:fill="FFFFFF" w:val="clear"/>
            <w:tcMar>
              <w:top w:type="dxa" w:w="80"/>
              <w:left w:type="dxa" w:w="140"/>
              <w:bottom w:type="dxa" w:w="80"/>
              <w:right w:type="dxa" w:w="140"/>
            </w:tcMar>
          </w:tcPr>
          <w:p>
            <w:r>
              <w:rPr>
                <w:b/>
                <w:bCs/>
                <w:sz w:val="20"/>
                <w:szCs w:val="20"/>
              </w:rPr>
              <w:t xml:space="preserve">Someone else acts</w:t>
            </w:r>
          </w:p>
        </w:tc>
        <w:tc>
          <w:tcPr>
            <w:tcW w:type="dxa" w:w="6460"/>
            <w:shd w:fill="FFFFFF" w:val="clear"/>
            <w:tcMar>
              <w:top w:type="dxa" w:w="80"/>
              <w:left w:type="dxa" w:w="140"/>
              <w:bottom w:type="dxa" w:w="80"/>
              <w:right w:type="dxa" w:w="140"/>
            </w:tcMar>
          </w:tcPr>
          <w:p>
            <w:r>
              <w:rPr>
                <w:b w:val="false"/>
                <w:bCs w:val="false"/>
                <w:sz w:val="20"/>
                <w:szCs w:val="20"/>
              </w:rPr>
              <w:t xml:space="preserve">Duncan or Graham approve the collated notes. Managers approve outstanding timesheets</w:t>
            </w:r>
          </w:p>
        </w:tc>
      </w:tr>
      <w:tr>
        <w:tc>
          <w:tcPr>
            <w:tcW w:type="dxa" w:w="2900"/>
            <w:shd w:fill="F7F9FC" w:val="clear"/>
            <w:tcMar>
              <w:top w:type="dxa" w:w="80"/>
              <w:left w:type="dxa" w:w="140"/>
              <w:bottom w:type="dxa" w:w="80"/>
              <w:right w:type="dxa" w:w="140"/>
            </w:tcMar>
          </w:tcPr>
          <w:p>
            <w:r>
              <w:rPr>
                <w:b/>
                <w:bCs/>
                <w:sz w:val="20"/>
                <w:szCs w:val="20"/>
              </w:rPr>
              <w:t xml:space="preserve">Gate</w:t>
            </w:r>
          </w:p>
        </w:tc>
        <w:tc>
          <w:tcPr>
            <w:tcW w:type="dxa" w:w="6460"/>
            <w:shd w:fill="F7F9FC" w:val="clear"/>
            <w:tcMar>
              <w:top w:type="dxa" w:w="80"/>
              <w:left w:type="dxa" w:w="140"/>
              <w:bottom w:type="dxa" w:w="80"/>
              <w:right w:type="dxa" w:w="140"/>
            </w:tcMar>
          </w:tcPr>
          <w:p>
            <w:r>
              <w:rPr>
                <w:b w:val="false"/>
                <w:bCs w:val="false"/>
                <w:sz w:val="20"/>
                <w:szCs w:val="20"/>
              </w:rPr>
              <w:t xml:space="preserve">Nothing listed under Submitted in Timesheet Approval, and any missing timesheets followed up</w:t>
            </w:r>
          </w:p>
        </w:tc>
      </w:tr>
      <w:tr>
        <w:tc>
          <w:tcPr>
            <w:tcW w:type="dxa" w:w="2900"/>
            <w:shd w:fill="FFFFFF" w:val="clear"/>
            <w:tcMar>
              <w:top w:type="dxa" w:w="80"/>
              <w:left w:type="dxa" w:w="140"/>
              <w:bottom w:type="dxa" w:w="80"/>
              <w:right w:type="dxa" w:w="140"/>
            </w:tcMar>
          </w:tcPr>
          <w:p>
            <w:r>
              <w:rPr>
                <w:b/>
                <w:bCs/>
                <w:sz w:val="20"/>
                <w:szCs w:val="20"/>
              </w:rPr>
              <w:t xml:space="preserve">Detail in</w:t>
            </w:r>
          </w:p>
        </w:tc>
        <w:tc>
          <w:tcPr>
            <w:tcW w:type="dxa" w:w="6460"/>
            <w:shd w:fill="FFFFFF" w:val="clear"/>
            <w:tcMar>
              <w:top w:type="dxa" w:w="80"/>
              <w:left w:type="dxa" w:w="140"/>
              <w:bottom w:type="dxa" w:w="80"/>
              <w:right w:type="dxa" w:w="140"/>
            </w:tcMar>
          </w:tcPr>
          <w:p>
            <w:r>
              <w:rPr>
                <w:b w:val="false"/>
                <w:bCs w:val="false"/>
                <w:sz w:val="20"/>
                <w:szCs w:val="20"/>
              </w:rPr>
              <w:t xml:space="preserve">Part 1: Payroll Prep</w:t>
            </w:r>
          </w:p>
        </w:tc>
      </w:tr>
    </w:tbl>
    <w:p>
      <w:pPr>
        <w:spacing w:after="200"/>
      </w:pPr>
    </w:p>
    <w:p>
      <w:pPr>
        <w:pStyle w:val="Heading2"/>
        <w:spacing w:after="160" w:before="360"/>
      </w:pPr>
      <w:r>
        <w:rPr>
          <w:b/>
          <w:bCs/>
          <w:color w:val="1F4E79"/>
          <w:sz w:val="24"/>
          <w:szCs w:val="24"/>
        </w:rPr>
        <w:t xml:space="preserve">Stage 2  Create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Starts when</w:t>
            </w:r>
          </w:p>
        </w:tc>
        <w:tc>
          <w:tcPr>
            <w:tcW w:type="dxa" w:w="6460"/>
            <w:shd w:fill="F7F9FC" w:val="clear"/>
            <w:tcMar>
              <w:top w:type="dxa" w:w="80"/>
              <w:left w:type="dxa" w:w="140"/>
              <w:bottom w:type="dxa" w:w="80"/>
              <w:right w:type="dxa" w:w="140"/>
            </w:tcMar>
          </w:tcPr>
          <w:p>
            <w:r>
              <w:rPr>
                <w:b w:val="false"/>
                <w:bCs w:val="false"/>
                <w:sz w:val="20"/>
                <w:szCs w:val="20"/>
              </w:rPr>
              <w:t xml:space="preserve">The approvals gate is clear</w:t>
            </w:r>
          </w:p>
        </w:tc>
      </w:tr>
      <w:tr>
        <w:tc>
          <w:tcPr>
            <w:tcW w:type="dxa" w:w="2900"/>
            <w:shd w:fill="FFFFFF" w:val="clear"/>
            <w:tcMar>
              <w:top w:type="dxa" w:w="80"/>
              <w:left w:type="dxa" w:w="140"/>
              <w:bottom w:type="dxa" w:w="80"/>
              <w:right w:type="dxa" w:w="140"/>
            </w:tcMar>
          </w:tcPr>
          <w:p>
            <w:r>
              <w:rPr>
                <w:b/>
                <w:bCs/>
                <w:sz w:val="20"/>
                <w:szCs w:val="20"/>
              </w:rPr>
              <w:t xml:space="preserve">You do</w:t>
            </w:r>
          </w:p>
        </w:tc>
        <w:tc>
          <w:tcPr>
            <w:tcW w:type="dxa" w:w="6460"/>
            <w:shd w:fill="FFFFFF" w:val="clear"/>
            <w:tcMar>
              <w:top w:type="dxa" w:w="80"/>
              <w:left w:type="dxa" w:w="140"/>
              <w:bottom w:type="dxa" w:w="80"/>
              <w:right w:type="dxa" w:w="140"/>
            </w:tcMar>
          </w:tcPr>
          <w:p>
            <w:r>
              <w:rPr>
                <w:b w:val="false"/>
                <w:bCs w:val="false"/>
                <w:sz w:val="20"/>
                <w:szCs w:val="20"/>
              </w:rPr>
              <w:t xml:space="preserve">Set cell B1 to the fortnight period, re-check Submitted is empty, create the pay run on CTS - Fortnight with the pay date set to the Tuesday</w:t>
            </w:r>
          </w:p>
        </w:tc>
      </w:tr>
      <w:tr>
        <w:tc>
          <w:tcPr>
            <w:tcW w:type="dxa" w:w="2900"/>
            <w:shd w:fill="F7F9FC" w:val="clear"/>
            <w:tcMar>
              <w:top w:type="dxa" w:w="80"/>
              <w:left w:type="dxa" w:w="140"/>
              <w:bottom w:type="dxa" w:w="80"/>
              <w:right w:type="dxa" w:w="140"/>
            </w:tcMar>
          </w:tcPr>
          <w:p>
            <w:r>
              <w:rPr>
                <w:b/>
                <w:bCs/>
                <w:sz w:val="20"/>
                <w:szCs w:val="20"/>
              </w:rPr>
              <w:t xml:space="preserve">Systems</w:t>
            </w:r>
          </w:p>
        </w:tc>
        <w:tc>
          <w:tcPr>
            <w:tcW w:type="dxa" w:w="6460"/>
            <w:shd w:fill="F7F9FC" w:val="clear"/>
            <w:tcMar>
              <w:top w:type="dxa" w:w="80"/>
              <w:left w:type="dxa" w:w="140"/>
              <w:bottom w:type="dxa" w:w="80"/>
              <w:right w:type="dxa" w:w="140"/>
            </w:tcMar>
          </w:tcPr>
          <w:p>
            <w:r>
              <w:rPr>
                <w:b w:val="false"/>
                <w:bCs w:val="false"/>
                <w:sz w:val="20"/>
                <w:szCs w:val="20"/>
              </w:rPr>
              <w:t xml:space="preserve">Excel timesheet, Employment Hero</w:t>
            </w:r>
          </w:p>
        </w:tc>
      </w:tr>
      <w:tr>
        <w:tc>
          <w:tcPr>
            <w:tcW w:type="dxa" w:w="2900"/>
            <w:shd w:fill="FFFFFF" w:val="clear"/>
            <w:tcMar>
              <w:top w:type="dxa" w:w="80"/>
              <w:left w:type="dxa" w:w="140"/>
              <w:bottom w:type="dxa" w:w="80"/>
              <w:right w:type="dxa" w:w="140"/>
            </w:tcMar>
          </w:tcPr>
          <w:p>
            <w:r>
              <w:rPr>
                <w:b/>
                <w:bCs/>
                <w:sz w:val="20"/>
                <w:szCs w:val="20"/>
              </w:rPr>
              <w:t xml:space="preserve">Watch</w:t>
            </w:r>
          </w:p>
        </w:tc>
        <w:tc>
          <w:tcPr>
            <w:tcW w:type="dxa" w:w="6460"/>
            <w:shd w:fill="FFFFFF" w:val="clear"/>
            <w:tcMar>
              <w:top w:type="dxa" w:w="80"/>
              <w:left w:type="dxa" w:w="140"/>
              <w:bottom w:type="dxa" w:w="80"/>
              <w:right w:type="dxa" w:w="140"/>
            </w:tcMar>
          </w:tcPr>
          <w:p>
            <w:r>
              <w:rPr>
                <w:b w:val="false"/>
                <w:bCs w:val="false"/>
                <w:sz w:val="20"/>
                <w:szCs w:val="20"/>
              </w:rPr>
              <w:t xml:space="preserve">Import Timesheets must be set to Timesheets for this pay period, never All unpaid timesheets</w:t>
            </w:r>
          </w:p>
        </w:tc>
      </w:tr>
      <w:tr>
        <w:tc>
          <w:tcPr>
            <w:tcW w:type="dxa" w:w="2900"/>
            <w:shd w:fill="F7F9FC" w:val="clear"/>
            <w:tcMar>
              <w:top w:type="dxa" w:w="80"/>
              <w:left w:type="dxa" w:w="140"/>
              <w:bottom w:type="dxa" w:w="80"/>
              <w:right w:type="dxa" w:w="140"/>
            </w:tcMar>
          </w:tcPr>
          <w:p>
            <w:r>
              <w:rPr>
                <w:b/>
                <w:bCs/>
                <w:sz w:val="20"/>
                <w:szCs w:val="20"/>
              </w:rPr>
              <w:t xml:space="preserve">Gate</w:t>
            </w:r>
          </w:p>
        </w:tc>
        <w:tc>
          <w:tcPr>
            <w:tcW w:type="dxa" w:w="6460"/>
            <w:shd w:fill="F7F9FC" w:val="clear"/>
            <w:tcMar>
              <w:top w:type="dxa" w:w="80"/>
              <w:left w:type="dxa" w:w="140"/>
              <w:bottom w:type="dxa" w:w="80"/>
              <w:right w:type="dxa" w:w="140"/>
            </w:tcMar>
          </w:tcPr>
          <w:p>
            <w:r>
              <w:rPr>
                <w:b w:val="false"/>
                <w:bCs w:val="false"/>
                <w:sz w:val="20"/>
                <w:szCs w:val="20"/>
              </w:rPr>
              <w:t xml:space="preserve">The payee count looks right for the fortnight. If it does not, delete the pay run and create it again rather than working through it</w:t>
            </w:r>
          </w:p>
        </w:tc>
      </w:tr>
      <w:tr>
        <w:tc>
          <w:tcPr>
            <w:tcW w:type="dxa" w:w="2900"/>
            <w:shd w:fill="FFFFFF" w:val="clear"/>
            <w:tcMar>
              <w:top w:type="dxa" w:w="80"/>
              <w:left w:type="dxa" w:w="140"/>
              <w:bottom w:type="dxa" w:w="80"/>
              <w:right w:type="dxa" w:w="140"/>
            </w:tcMar>
          </w:tcPr>
          <w:p>
            <w:r>
              <w:rPr>
                <w:b/>
                <w:bCs/>
                <w:sz w:val="20"/>
                <w:szCs w:val="20"/>
              </w:rPr>
              <w:t xml:space="preserve">Detail in</w:t>
            </w:r>
          </w:p>
        </w:tc>
        <w:tc>
          <w:tcPr>
            <w:tcW w:type="dxa" w:w="6460"/>
            <w:shd w:fill="FFFFFF" w:val="clear"/>
            <w:tcMar>
              <w:top w:type="dxa" w:w="80"/>
              <w:left w:type="dxa" w:w="140"/>
              <w:bottom w:type="dxa" w:w="80"/>
              <w:right w:type="dxa" w:w="140"/>
            </w:tcMar>
          </w:tcPr>
          <w:p>
            <w:r>
              <w:rPr>
                <w:b w:val="false"/>
                <w:bCs w:val="false"/>
                <w:sz w:val="20"/>
                <w:szCs w:val="20"/>
              </w:rPr>
              <w:t xml:space="preserve">Part 2: Creating a New Pay Run</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is committed yet.  </w:t>
            </w:r>
            <w:r>
              <w:rPr>
                <w:sz w:val="22"/>
                <w:szCs w:val="22"/>
              </w:rPr>
              <w:t xml:space="preserve">Stage 2 is the last point where starting over is cheap. Deleting and recreating a wrongly built pay run takes minutes; correcting one employee by employee takes the afternoon.</w:t>
            </w:r>
          </w:p>
        </w:tc>
      </w:tr>
    </w:tbl>
    <w:p>
      <w:pPr>
        <w:spacing w:after="200"/>
      </w:pPr>
    </w:p>
    <w:p>
      <w:pPr>
        <w:pStyle w:val="Heading2"/>
        <w:spacing w:after="160" w:before="360"/>
      </w:pPr>
      <w:r>
        <w:rPr>
          <w:b/>
          <w:bCs/>
          <w:color w:val="1F4E79"/>
          <w:sz w:val="24"/>
          <w:szCs w:val="24"/>
        </w:rPr>
        <w:t xml:space="preserve">Stage 3  Reconcile, employee by employee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Starts when</w:t>
            </w:r>
          </w:p>
        </w:tc>
        <w:tc>
          <w:tcPr>
            <w:tcW w:type="dxa" w:w="6460"/>
            <w:shd w:fill="F7F9FC" w:val="clear"/>
            <w:tcMar>
              <w:top w:type="dxa" w:w="80"/>
              <w:left w:type="dxa" w:w="140"/>
              <w:bottom w:type="dxa" w:w="80"/>
              <w:right w:type="dxa" w:w="140"/>
            </w:tcMar>
          </w:tcPr>
          <w:p>
            <w:r>
              <w:rPr>
                <w:b w:val="false"/>
                <w:bCs w:val="false"/>
                <w:sz w:val="20"/>
                <w:szCs w:val="20"/>
              </w:rPr>
              <w:t xml:space="preserve">The pay run exists and the payee count is right</w:t>
            </w:r>
          </w:p>
        </w:tc>
      </w:tr>
      <w:tr>
        <w:tc>
          <w:tcPr>
            <w:tcW w:type="dxa" w:w="2900"/>
            <w:shd w:fill="FFFFFF" w:val="clear"/>
            <w:tcMar>
              <w:top w:type="dxa" w:w="80"/>
              <w:left w:type="dxa" w:w="140"/>
              <w:bottom w:type="dxa" w:w="80"/>
              <w:right w:type="dxa" w:w="140"/>
            </w:tcMar>
          </w:tcPr>
          <w:p>
            <w:r>
              <w:rPr>
                <w:b/>
                <w:bCs/>
                <w:sz w:val="20"/>
                <w:szCs w:val="20"/>
              </w:rPr>
              <w:t xml:space="preserve">You do</w:t>
            </w:r>
          </w:p>
        </w:tc>
        <w:tc>
          <w:tcPr>
            <w:tcW w:type="dxa" w:w="6460"/>
            <w:shd w:fill="FFFFFF" w:val="clear"/>
            <w:tcMar>
              <w:top w:type="dxa" w:w="80"/>
              <w:left w:type="dxa" w:w="140"/>
              <w:bottom w:type="dxa" w:w="80"/>
              <w:right w:type="dxa" w:w="140"/>
            </w:tcMar>
          </w:tcPr>
          <w:p>
            <w:r>
              <w:rPr>
                <w:b w:val="false"/>
                <w:bCs w:val="false"/>
                <w:sz w:val="20"/>
                <w:szCs w:val="20"/>
              </w:rPr>
              <w:t xml:space="preserve">Work the pay run in alphabetical order. Check each person's employment type, then apply the guide that covers them</w:t>
            </w:r>
          </w:p>
        </w:tc>
      </w:tr>
      <w:tr>
        <w:tc>
          <w:tcPr>
            <w:tcW w:type="dxa" w:w="2900"/>
            <w:shd w:fill="F7F9FC" w:val="clear"/>
            <w:tcMar>
              <w:top w:type="dxa" w:w="80"/>
              <w:left w:type="dxa" w:w="140"/>
              <w:bottom w:type="dxa" w:w="80"/>
              <w:right w:type="dxa" w:w="140"/>
            </w:tcMar>
          </w:tcPr>
          <w:p>
            <w:r>
              <w:rPr>
                <w:b/>
                <w:bCs/>
                <w:sz w:val="20"/>
                <w:szCs w:val="20"/>
              </w:rPr>
              <w:t xml:space="preserve">Systems</w:t>
            </w:r>
          </w:p>
        </w:tc>
        <w:tc>
          <w:tcPr>
            <w:tcW w:type="dxa" w:w="6460"/>
            <w:shd w:fill="F7F9FC" w:val="clear"/>
            <w:tcMar>
              <w:top w:type="dxa" w:w="80"/>
              <w:left w:type="dxa" w:w="140"/>
              <w:bottom w:type="dxa" w:w="80"/>
              <w:right w:type="dxa" w:w="140"/>
            </w:tcMar>
          </w:tcPr>
          <w:p>
            <w:r>
              <w:rPr>
                <w:b w:val="false"/>
                <w:bCs w:val="false"/>
                <w:sz w:val="20"/>
                <w:szCs w:val="20"/>
              </w:rPr>
              <w:t xml:space="preserve">Employment Hero, Employment Hero HR, the roster, the Live Performance Award, the CTS Overtime Matrix, the Excel timesheet</w:t>
            </w:r>
          </w:p>
        </w:tc>
      </w:tr>
      <w:tr>
        <w:tc>
          <w:tcPr>
            <w:tcW w:type="dxa" w:w="2900"/>
            <w:shd w:fill="FFFFFF" w:val="clear"/>
            <w:tcMar>
              <w:top w:type="dxa" w:w="80"/>
              <w:left w:type="dxa" w:w="140"/>
              <w:bottom w:type="dxa" w:w="80"/>
              <w:right w:type="dxa" w:w="140"/>
            </w:tcMar>
          </w:tcPr>
          <w:p>
            <w:r>
              <w:rPr>
                <w:b/>
                <w:bCs/>
                <w:sz w:val="20"/>
                <w:szCs w:val="20"/>
              </w:rPr>
              <w:t xml:space="preserve">Watch</w:t>
            </w:r>
          </w:p>
        </w:tc>
        <w:tc>
          <w:tcPr>
            <w:tcW w:type="dxa" w:w="6460"/>
            <w:shd w:fill="FFFFFF" w:val="clear"/>
            <w:tcMar>
              <w:top w:type="dxa" w:w="80"/>
              <w:left w:type="dxa" w:w="140"/>
              <w:bottom w:type="dxa" w:w="80"/>
              <w:right w:type="dxa" w:w="140"/>
            </w:tcMar>
          </w:tcPr>
          <w:p>
            <w:r>
              <w:rPr>
                <w:b w:val="false"/>
                <w:bCs w:val="false"/>
                <w:sz w:val="20"/>
                <w:szCs w:val="20"/>
              </w:rPr>
              <w:t xml:space="preserve">This is the longest stage of the fortnight and the one where wrong payments are made</w:t>
            </w:r>
          </w:p>
        </w:tc>
      </w:tr>
      <w:tr>
        <w:tc>
          <w:tcPr>
            <w:tcW w:type="dxa" w:w="2900"/>
            <w:shd w:fill="F7F9FC" w:val="clear"/>
            <w:tcMar>
              <w:top w:type="dxa" w:w="80"/>
              <w:left w:type="dxa" w:w="140"/>
              <w:bottom w:type="dxa" w:w="80"/>
              <w:right w:type="dxa" w:w="140"/>
            </w:tcMar>
          </w:tcPr>
          <w:p>
            <w:r>
              <w:rPr>
                <w:b/>
                <w:bCs/>
                <w:sz w:val="20"/>
                <w:szCs w:val="20"/>
              </w:rPr>
              <w:t xml:space="preserve">Gate</w:t>
            </w:r>
          </w:p>
        </w:tc>
        <w:tc>
          <w:tcPr>
            <w:tcW w:type="dxa" w:w="6460"/>
            <w:shd w:fill="F7F9FC" w:val="clear"/>
            <w:tcMar>
              <w:top w:type="dxa" w:w="80"/>
              <w:left w:type="dxa" w:w="140"/>
              <w:bottom w:type="dxa" w:w="80"/>
              <w:right w:type="dxa" w:w="140"/>
            </w:tcMar>
          </w:tcPr>
          <w:p>
            <w:r>
              <w:rPr>
                <w:b w:val="false"/>
                <w:bCs w:val="false"/>
                <w:sz w:val="20"/>
                <w:szCs w:val="20"/>
              </w:rPr>
              <w:t xml:space="preserve">Every payee reconciled, hours transferred to the spreadsheet, verified rates marked green</w:t>
            </w:r>
          </w:p>
        </w:tc>
      </w:tr>
      <w:tr>
        <w:tc>
          <w:tcPr>
            <w:tcW w:type="dxa" w:w="2900"/>
            <w:shd w:fill="FFFFFF" w:val="clear"/>
            <w:tcMar>
              <w:top w:type="dxa" w:w="80"/>
              <w:left w:type="dxa" w:w="140"/>
              <w:bottom w:type="dxa" w:w="80"/>
              <w:right w:type="dxa" w:w="140"/>
            </w:tcMar>
          </w:tcPr>
          <w:p>
            <w:r>
              <w:rPr>
                <w:b/>
                <w:bCs/>
                <w:sz w:val="20"/>
                <w:szCs w:val="20"/>
              </w:rPr>
              <w:t xml:space="preserve">Detail in</w:t>
            </w:r>
          </w:p>
        </w:tc>
        <w:tc>
          <w:tcPr>
            <w:tcW w:type="dxa" w:w="6460"/>
            <w:shd w:fill="FFFFFF" w:val="clear"/>
            <w:tcMar>
              <w:top w:type="dxa" w:w="80"/>
              <w:left w:type="dxa" w:w="140"/>
              <w:bottom w:type="dxa" w:w="80"/>
              <w:right w:type="dxa" w:w="140"/>
            </w:tcMar>
          </w:tcPr>
          <w:p>
            <w:r>
              <w:rPr>
                <w:b w:val="false"/>
                <w:bCs w:val="false"/>
                <w:sz w:val="20"/>
                <w:szCs w:val="20"/>
              </w:rPr>
              <w:t xml:space="preserve">Parts 3a, 3b and 3c. Which one applies is set out under Which path each employee takes, below</w:t>
            </w:r>
          </w:p>
        </w:tc>
      </w:tr>
    </w:tbl>
    <w:p>
      <w:pPr>
        <w:spacing w:after="200"/>
      </w:pPr>
    </w:p>
    <w:p>
      <w:pPr>
        <w:pStyle w:val="Heading2"/>
        <w:spacing w:after="160" w:before="360"/>
      </w:pPr>
      <w:r>
        <w:rPr>
          <w:b/>
          <w:bCs/>
          <w:color w:val="1F4E79"/>
          <w:sz w:val="24"/>
          <w:szCs w:val="24"/>
        </w:rPr>
        <w:t xml:space="preserve">Stage 4  Apply the notes and adjustments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Starts when</w:t>
            </w:r>
          </w:p>
        </w:tc>
        <w:tc>
          <w:tcPr>
            <w:tcW w:type="dxa" w:w="6460"/>
            <w:shd w:fill="F7F9FC" w:val="clear"/>
            <w:tcMar>
              <w:top w:type="dxa" w:w="80"/>
              <w:left w:type="dxa" w:w="140"/>
              <w:bottom w:type="dxa" w:w="80"/>
              <w:right w:type="dxa" w:w="140"/>
            </w:tcMar>
          </w:tcPr>
          <w:p>
            <w:r>
              <w:rPr>
                <w:b w:val="false"/>
                <w:bCs w:val="false"/>
                <w:sz w:val="20"/>
                <w:szCs w:val="20"/>
              </w:rPr>
              <w:t xml:space="preserve">Everyone in the pay run has been reconciled</w:t>
            </w:r>
          </w:p>
        </w:tc>
      </w:tr>
      <w:tr>
        <w:tc>
          <w:tcPr>
            <w:tcW w:type="dxa" w:w="2900"/>
            <w:shd w:fill="FFFFFF" w:val="clear"/>
            <w:tcMar>
              <w:top w:type="dxa" w:w="80"/>
              <w:left w:type="dxa" w:w="140"/>
              <w:bottom w:type="dxa" w:w="80"/>
              <w:right w:type="dxa" w:w="140"/>
            </w:tcMar>
          </w:tcPr>
          <w:p>
            <w:r>
              <w:rPr>
                <w:b/>
                <w:bCs/>
                <w:sz w:val="20"/>
                <w:szCs w:val="20"/>
              </w:rPr>
              <w:t xml:space="preserve">You do</w:t>
            </w:r>
          </w:p>
        </w:tc>
        <w:tc>
          <w:tcPr>
            <w:tcW w:type="dxa" w:w="6460"/>
            <w:shd w:fill="FFFFFF" w:val="clear"/>
            <w:tcMar>
              <w:top w:type="dxa" w:w="80"/>
              <w:left w:type="dxa" w:w="140"/>
              <w:bottom w:type="dxa" w:w="80"/>
              <w:right w:type="dxa" w:w="140"/>
            </w:tcMar>
          </w:tcPr>
          <w:p>
            <w:r>
              <w:rPr>
                <w:b w:val="false"/>
                <w:bCs w:val="false"/>
                <w:sz w:val="20"/>
                <w:szCs w:val="20"/>
              </w:rPr>
              <w:t xml:space="preserve">Add anyone still missing, then apply every payroll note: back pays, leave never captured, time in lieu adjustments, per diem at $75 a night</w:t>
            </w:r>
          </w:p>
        </w:tc>
      </w:tr>
      <w:tr>
        <w:tc>
          <w:tcPr>
            <w:tcW w:type="dxa" w:w="2900"/>
            <w:shd w:fill="F7F9FC" w:val="clear"/>
            <w:tcMar>
              <w:top w:type="dxa" w:w="80"/>
              <w:left w:type="dxa" w:w="140"/>
              <w:bottom w:type="dxa" w:w="80"/>
              <w:right w:type="dxa" w:w="140"/>
            </w:tcMar>
          </w:tcPr>
          <w:p>
            <w:r>
              <w:rPr>
                <w:b/>
                <w:bCs/>
                <w:sz w:val="20"/>
                <w:szCs w:val="20"/>
              </w:rPr>
              <w:t xml:space="preserve">Also</w:t>
            </w:r>
          </w:p>
        </w:tc>
        <w:tc>
          <w:tcPr>
            <w:tcW w:type="dxa" w:w="6460"/>
            <w:shd w:fill="F7F9FC" w:val="clear"/>
            <w:tcMar>
              <w:top w:type="dxa" w:w="80"/>
              <w:left w:type="dxa" w:w="140"/>
              <w:bottom w:type="dxa" w:w="80"/>
              <w:right w:type="dxa" w:w="140"/>
            </w:tcMar>
          </w:tcPr>
          <w:p>
            <w:r>
              <w:rPr>
                <w:b w:val="false"/>
                <w:bCs w:val="false"/>
                <w:sz w:val="20"/>
                <w:szCs w:val="20"/>
              </w:rPr>
              <w:t xml:space="preserve">If this is the last pay run of the month, accrue bonus leave from the tracker, a month ahead</w:t>
            </w:r>
          </w:p>
        </w:tc>
      </w:tr>
      <w:tr>
        <w:tc>
          <w:tcPr>
            <w:tcW w:type="dxa" w:w="2900"/>
            <w:shd w:fill="FFFFFF" w:val="clear"/>
            <w:tcMar>
              <w:top w:type="dxa" w:w="80"/>
              <w:left w:type="dxa" w:w="140"/>
              <w:bottom w:type="dxa" w:w="80"/>
              <w:right w:type="dxa" w:w="140"/>
            </w:tcMar>
          </w:tcPr>
          <w:p>
            <w:r>
              <w:rPr>
                <w:b/>
                <w:bCs/>
                <w:sz w:val="20"/>
                <w:szCs w:val="20"/>
              </w:rPr>
              <w:t xml:space="preserve">Then</w:t>
            </w:r>
          </w:p>
        </w:tc>
        <w:tc>
          <w:tcPr>
            <w:tcW w:type="dxa" w:w="6460"/>
            <w:shd w:fill="FFFFFF" w:val="clear"/>
            <w:tcMar>
              <w:top w:type="dxa" w:w="80"/>
              <w:left w:type="dxa" w:w="140"/>
              <w:bottom w:type="dxa" w:w="80"/>
              <w:right w:type="dxa" w:w="140"/>
            </w:tcMar>
          </w:tcPr>
          <w:p>
            <w:r>
              <w:rPr>
                <w:b w:val="false"/>
                <w:bCs w:val="false"/>
                <w:sz w:val="20"/>
                <w:szCs w:val="20"/>
              </w:rPr>
              <w:t xml:space="preserve">Verify every pay rate against the rate increase spreadsheet, and override any rate that failed to sync from HR</w:t>
            </w:r>
          </w:p>
        </w:tc>
      </w:tr>
      <w:tr>
        <w:tc>
          <w:tcPr>
            <w:tcW w:type="dxa" w:w="2900"/>
            <w:shd w:fill="F7F9FC" w:val="clear"/>
            <w:tcMar>
              <w:top w:type="dxa" w:w="80"/>
              <w:left w:type="dxa" w:w="140"/>
              <w:bottom w:type="dxa" w:w="80"/>
              <w:right w:type="dxa" w:w="140"/>
            </w:tcMar>
          </w:tcPr>
          <w:p>
            <w:r>
              <w:rPr>
                <w:b/>
                <w:bCs/>
                <w:sz w:val="20"/>
                <w:szCs w:val="20"/>
              </w:rPr>
              <w:t xml:space="preserve">Gate</w:t>
            </w:r>
          </w:p>
        </w:tc>
        <w:tc>
          <w:tcPr>
            <w:tcW w:type="dxa" w:w="6460"/>
            <w:shd w:fill="F7F9FC" w:val="clear"/>
            <w:tcMar>
              <w:top w:type="dxa" w:w="80"/>
              <w:left w:type="dxa" w:w="140"/>
              <w:bottom w:type="dxa" w:w="80"/>
              <w:right w:type="dxa" w:w="140"/>
            </w:tcMar>
          </w:tcPr>
          <w:p>
            <w:r>
              <w:rPr>
                <w:b w:val="false"/>
                <w:bCs w:val="false"/>
                <w:sz w:val="20"/>
                <w:szCs w:val="20"/>
              </w:rPr>
              <w:t xml:space="preserve">Nothing left to add. Anything applied after this point throws the balance out again</w:t>
            </w:r>
          </w:p>
        </w:tc>
      </w:tr>
      <w:tr>
        <w:tc>
          <w:tcPr>
            <w:tcW w:type="dxa" w:w="2900"/>
            <w:shd w:fill="FFFFFF" w:val="clear"/>
            <w:tcMar>
              <w:top w:type="dxa" w:w="80"/>
              <w:left w:type="dxa" w:w="140"/>
              <w:bottom w:type="dxa" w:w="80"/>
              <w:right w:type="dxa" w:w="140"/>
            </w:tcMar>
          </w:tcPr>
          <w:p>
            <w:r>
              <w:rPr>
                <w:b/>
                <w:bCs/>
                <w:sz w:val="20"/>
                <w:szCs w:val="20"/>
              </w:rPr>
              <w:t xml:space="preserve">Detail in</w:t>
            </w:r>
          </w:p>
        </w:tc>
        <w:tc>
          <w:tcPr>
            <w:tcW w:type="dxa" w:w="6460"/>
            <w:shd w:fill="FFFFFF" w:val="clear"/>
            <w:tcMar>
              <w:top w:type="dxa" w:w="80"/>
              <w:left w:type="dxa" w:w="140"/>
              <w:bottom w:type="dxa" w:w="80"/>
              <w:right w:type="dxa" w:w="140"/>
            </w:tcMar>
          </w:tcPr>
          <w:p>
            <w:r>
              <w:rPr>
                <w:b w:val="false"/>
                <w:bCs w:val="false"/>
                <w:sz w:val="20"/>
                <w:szCs w:val="20"/>
              </w:rPr>
              <w:t xml:space="preserve">Part 5, Steps 1 to 4</w:t>
            </w:r>
          </w:p>
        </w:tc>
      </w:tr>
    </w:tbl>
    <w:p>
      <w:pPr>
        <w:spacing w:after="200"/>
      </w:pPr>
    </w:p>
    <w:p>
      <w:pPr>
        <w:pStyle w:val="Heading2"/>
        <w:spacing w:after="160" w:before="360"/>
      </w:pPr>
      <w:r>
        <w:rPr>
          <w:b/>
          <w:bCs/>
          <w:color w:val="1F4E79"/>
          <w:sz w:val="24"/>
          <w:szCs w:val="24"/>
        </w:rPr>
        <w:t xml:space="preserve">Stage 5  Balance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Starts when</w:t>
            </w:r>
          </w:p>
        </w:tc>
        <w:tc>
          <w:tcPr>
            <w:tcW w:type="dxa" w:w="6460"/>
            <w:shd w:fill="F7F9FC" w:val="clear"/>
            <w:tcMar>
              <w:top w:type="dxa" w:w="80"/>
              <w:left w:type="dxa" w:w="140"/>
              <w:bottom w:type="dxa" w:w="80"/>
              <w:right w:type="dxa" w:w="140"/>
            </w:tcMar>
          </w:tcPr>
          <w:p>
            <w:r>
              <w:rPr>
                <w:b w:val="false"/>
                <w:bCs w:val="false"/>
                <w:sz w:val="20"/>
                <w:szCs w:val="20"/>
              </w:rPr>
              <w:t xml:space="preserve">Every adjustment is in and every rate is verified</w:t>
            </w:r>
          </w:p>
        </w:tc>
      </w:tr>
      <w:tr>
        <w:tc>
          <w:tcPr>
            <w:tcW w:type="dxa" w:w="2900"/>
            <w:shd w:fill="FFFFFF" w:val="clear"/>
            <w:tcMar>
              <w:top w:type="dxa" w:w="80"/>
              <w:left w:type="dxa" w:w="140"/>
              <w:bottom w:type="dxa" w:w="80"/>
              <w:right w:type="dxa" w:w="140"/>
            </w:tcMar>
          </w:tcPr>
          <w:p>
            <w:r>
              <w:rPr>
                <w:b/>
                <w:bCs/>
                <w:sz w:val="20"/>
                <w:szCs w:val="20"/>
              </w:rPr>
              <w:t xml:space="preserve">You do</w:t>
            </w:r>
          </w:p>
        </w:tc>
        <w:tc>
          <w:tcPr>
            <w:tcW w:type="dxa" w:w="6460"/>
            <w:shd w:fill="FFFFFF" w:val="clear"/>
            <w:tcMar>
              <w:top w:type="dxa" w:w="80"/>
              <w:left w:type="dxa" w:w="140"/>
              <w:bottom w:type="dxa" w:w="80"/>
              <w:right w:type="dxa" w:w="140"/>
            </w:tcMar>
          </w:tcPr>
          <w:p>
            <w:r>
              <w:rPr>
                <w:b w:val="false"/>
                <w:bCs w:val="false"/>
                <w:sz w:val="20"/>
                <w:szCs w:val="20"/>
              </w:rPr>
              <w:t xml:space="preserve">Enter the Employment Hero totals against the per EH Payroll row and read the two checksums</w:t>
            </w:r>
          </w:p>
        </w:tc>
      </w:tr>
      <w:tr>
        <w:tc>
          <w:tcPr>
            <w:tcW w:type="dxa" w:w="2900"/>
            <w:shd w:fill="F7F9FC" w:val="clear"/>
            <w:tcMar>
              <w:top w:type="dxa" w:w="80"/>
              <w:left w:type="dxa" w:w="140"/>
              <w:bottom w:type="dxa" w:w="80"/>
              <w:right w:type="dxa" w:w="140"/>
            </w:tcMar>
          </w:tcPr>
          <w:p>
            <w:r>
              <w:rPr>
                <w:b/>
                <w:bCs/>
                <w:sz w:val="20"/>
                <w:szCs w:val="20"/>
              </w:rPr>
              <w:t xml:space="preserve">Read it as</w:t>
            </w:r>
          </w:p>
        </w:tc>
        <w:tc>
          <w:tcPr>
            <w:tcW w:type="dxa" w:w="6460"/>
            <w:shd w:fill="F7F9FC" w:val="clear"/>
            <w:tcMar>
              <w:top w:type="dxa" w:w="80"/>
              <w:left w:type="dxa" w:w="140"/>
              <w:bottom w:type="dxa" w:w="80"/>
              <w:right w:type="dxa" w:w="140"/>
            </w:tcMar>
          </w:tcPr>
          <w:p>
            <w:r>
              <w:rPr>
                <w:b w:val="false"/>
                <w:bCs w:val="false"/>
                <w:sz w:val="20"/>
                <w:szCs w:val="20"/>
              </w:rPr>
              <w:t xml:space="preserve">Hours checksum at zero means the reconciliation is complete. Dollars out with hours agreeing means a rate or multiplier is wrong, usually an overtime rate on a stale base rate</w:t>
            </w:r>
          </w:p>
        </w:tc>
      </w:tr>
      <w:tr>
        <w:tc>
          <w:tcPr>
            <w:tcW w:type="dxa" w:w="2900"/>
            <w:shd w:fill="FFFFFF" w:val="clear"/>
            <w:tcMar>
              <w:top w:type="dxa" w:w="80"/>
              <w:left w:type="dxa" w:w="140"/>
              <w:bottom w:type="dxa" w:w="80"/>
              <w:right w:type="dxa" w:w="140"/>
            </w:tcMar>
          </w:tcPr>
          <w:p>
            <w:r>
              <w:rPr>
                <w:b/>
                <w:bCs/>
                <w:sz w:val="20"/>
                <w:szCs w:val="20"/>
              </w:rPr>
              <w:t xml:space="preserve">Gate</w:t>
            </w:r>
          </w:p>
        </w:tc>
        <w:tc>
          <w:tcPr>
            <w:tcW w:type="dxa" w:w="6460"/>
            <w:shd w:fill="FFFFFF" w:val="clear"/>
            <w:tcMar>
              <w:top w:type="dxa" w:w="80"/>
              <w:left w:type="dxa" w:w="140"/>
              <w:bottom w:type="dxa" w:w="80"/>
              <w:right w:type="dxa" w:w="140"/>
            </w:tcMar>
          </w:tcPr>
          <w:p>
            <w:r>
              <w:rPr>
                <w:b w:val="false"/>
                <w:bCs w:val="false"/>
                <w:sz w:val="20"/>
                <w:szCs w:val="20"/>
              </w:rPr>
              <w:t xml:space="preserve">Both checksums at zero, or the dollar figure within a couple of cents of rounding</w:t>
            </w:r>
          </w:p>
        </w:tc>
      </w:tr>
      <w:tr>
        <w:tc>
          <w:tcPr>
            <w:tcW w:type="dxa" w:w="2900"/>
            <w:shd w:fill="F7F9FC" w:val="clear"/>
            <w:tcMar>
              <w:top w:type="dxa" w:w="80"/>
              <w:left w:type="dxa" w:w="140"/>
              <w:bottom w:type="dxa" w:w="80"/>
              <w:right w:type="dxa" w:w="140"/>
            </w:tcMar>
          </w:tcPr>
          <w:p>
            <w:r>
              <w:rPr>
                <w:b/>
                <w:bCs/>
                <w:sz w:val="20"/>
                <w:szCs w:val="20"/>
              </w:rPr>
              <w:t xml:space="preserve">Detail in</w:t>
            </w:r>
          </w:p>
        </w:tc>
        <w:tc>
          <w:tcPr>
            <w:tcW w:type="dxa" w:w="6460"/>
            <w:shd w:fill="F7F9FC" w:val="clear"/>
            <w:tcMar>
              <w:top w:type="dxa" w:w="80"/>
              <w:left w:type="dxa" w:w="140"/>
              <w:bottom w:type="dxa" w:w="80"/>
              <w:right w:type="dxa" w:w="140"/>
            </w:tcMar>
          </w:tcPr>
          <w:p>
            <w:r>
              <w:rPr>
                <w:b w:val="false"/>
                <w:bCs w:val="false"/>
                <w:sz w:val="20"/>
                <w:szCs w:val="20"/>
              </w:rPr>
              <w:t xml:space="preserve">Part 5, Step 5</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Balance once, at the end.  </w:t>
            </w:r>
            <w:r>
              <w:rPr>
                <w:sz w:val="22"/>
                <w:szCs w:val="22"/>
              </w:rPr>
              <w:t xml:space="preserve">Checking the totals early feels productive and is not. A single back pay applied afterwards puts the balance out again and the work is repeated. Get everything in first.</w:t>
            </w:r>
          </w:p>
        </w:tc>
      </w:tr>
    </w:tbl>
    <w:p>
      <w:pPr>
        <w:spacing w:after="200"/>
      </w:pPr>
    </w:p>
    <w:p>
      <w:pPr>
        <w:pStyle w:val="Heading2"/>
        <w:spacing w:after="160" w:before="360"/>
      </w:pPr>
      <w:r>
        <w:rPr>
          <w:b/>
          <w:bCs/>
          <w:color w:val="1F4E79"/>
          <w:sz w:val="24"/>
          <w:szCs w:val="24"/>
        </w:rPr>
        <w:t xml:space="preserve">Stage 6  Finalise and pay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Starts when</w:t>
            </w:r>
          </w:p>
        </w:tc>
        <w:tc>
          <w:tcPr>
            <w:tcW w:type="dxa" w:w="6460"/>
            <w:shd w:fill="F7F9FC" w:val="clear"/>
            <w:tcMar>
              <w:top w:type="dxa" w:w="80"/>
              <w:left w:type="dxa" w:w="140"/>
              <w:bottom w:type="dxa" w:w="80"/>
              <w:right w:type="dxa" w:w="140"/>
            </w:tcMar>
          </w:tcPr>
          <w:p>
            <w:r>
              <w:rPr>
                <w:b w:val="false"/>
                <w:bCs w:val="false"/>
                <w:sz w:val="20"/>
                <w:szCs w:val="20"/>
              </w:rPr>
              <w:t xml:space="preserve">Both checksums read zero</w:t>
            </w:r>
          </w:p>
        </w:tc>
      </w:tr>
      <w:tr>
        <w:tc>
          <w:tcPr>
            <w:tcW w:type="dxa" w:w="2900"/>
            <w:shd w:fill="FFFFFF" w:val="clear"/>
            <w:tcMar>
              <w:top w:type="dxa" w:w="80"/>
              <w:left w:type="dxa" w:w="140"/>
              <w:bottom w:type="dxa" w:w="80"/>
              <w:right w:type="dxa" w:w="140"/>
            </w:tcMar>
          </w:tcPr>
          <w:p>
            <w:r>
              <w:rPr>
                <w:b/>
                <w:bCs/>
                <w:sz w:val="20"/>
                <w:szCs w:val="20"/>
              </w:rPr>
              <w:t xml:space="preserve">You do</w:t>
            </w:r>
          </w:p>
        </w:tc>
        <w:tc>
          <w:tcPr>
            <w:tcW w:type="dxa" w:w="6460"/>
            <w:shd w:fill="FFFFFF" w:val="clear"/>
            <w:tcMar>
              <w:top w:type="dxa" w:w="80"/>
              <w:left w:type="dxa" w:w="140"/>
              <w:bottom w:type="dxa" w:w="80"/>
              <w:right w:type="dxa" w:w="140"/>
            </w:tcMar>
          </w:tcPr>
          <w:p>
            <w:r>
              <w:rPr>
                <w:b w:val="false"/>
                <w:bCs w:val="false"/>
                <w:sz w:val="20"/>
                <w:szCs w:val="20"/>
              </w:rPr>
              <w:t xml:space="preserve">Check the pay period and paid date, finalise with Graham as approver, then wait</w:t>
            </w:r>
          </w:p>
        </w:tc>
      </w:tr>
      <w:tr>
        <w:tc>
          <w:tcPr>
            <w:tcW w:type="dxa" w:w="2900"/>
            <w:shd w:fill="F7F9FC" w:val="clear"/>
            <w:tcMar>
              <w:top w:type="dxa" w:w="80"/>
              <w:left w:type="dxa" w:w="140"/>
              <w:bottom w:type="dxa" w:w="80"/>
              <w:right w:type="dxa" w:w="140"/>
            </w:tcMar>
          </w:tcPr>
          <w:p>
            <w:r>
              <w:rPr>
                <w:b/>
                <w:bCs/>
                <w:sz w:val="20"/>
                <w:szCs w:val="20"/>
              </w:rPr>
              <w:t xml:space="preserve">Someone else acts</w:t>
            </w:r>
          </w:p>
        </w:tc>
        <w:tc>
          <w:tcPr>
            <w:tcW w:type="dxa" w:w="6460"/>
            <w:shd w:fill="F7F9FC" w:val="clear"/>
            <w:tcMar>
              <w:top w:type="dxa" w:w="80"/>
              <w:left w:type="dxa" w:w="140"/>
              <w:bottom w:type="dxa" w:w="80"/>
              <w:right w:type="dxa" w:w="140"/>
            </w:tcMar>
          </w:tcPr>
          <w:p>
            <w:r>
              <w:rPr>
                <w:b w:val="false"/>
                <w:bCs w:val="false"/>
                <w:sz w:val="20"/>
                <w:szCs w:val="20"/>
              </w:rPr>
              <w:t xml:space="preserve">Graham logs in, reviews the total and approves. Nothing proceeds until he does</w:t>
            </w:r>
          </w:p>
        </w:tc>
      </w:tr>
      <w:tr>
        <w:tc>
          <w:tcPr>
            <w:tcW w:type="dxa" w:w="2900"/>
            <w:shd w:fill="FFFFFF" w:val="clear"/>
            <w:tcMar>
              <w:top w:type="dxa" w:w="80"/>
              <w:left w:type="dxa" w:w="140"/>
              <w:bottom w:type="dxa" w:w="80"/>
              <w:right w:type="dxa" w:w="140"/>
            </w:tcMar>
          </w:tcPr>
          <w:p>
            <w:r>
              <w:rPr>
                <w:b/>
                <w:bCs/>
                <w:sz w:val="20"/>
                <w:szCs w:val="20"/>
              </w:rPr>
              <w:t xml:space="preserve">Then you</w:t>
            </w:r>
          </w:p>
        </w:tc>
        <w:tc>
          <w:tcPr>
            <w:tcW w:type="dxa" w:w="6460"/>
            <w:shd w:fill="FFFFFF" w:val="clear"/>
            <w:tcMar>
              <w:top w:type="dxa" w:w="80"/>
              <w:left w:type="dxa" w:w="140"/>
              <w:bottom w:type="dxa" w:w="80"/>
              <w:right w:type="dxa" w:w="140"/>
            </w:tcMar>
          </w:tcPr>
          <w:p>
            <w:r>
              <w:rPr>
                <w:b w:val="false"/>
                <w:bCs w:val="false"/>
                <w:sz w:val="20"/>
                <w:szCs w:val="20"/>
              </w:rPr>
              <w:t xml:space="preserve">Refresh, download the ABA file, import it to CommBiz as Direct Entry with Set File as Modifiable ticked, submit and confirm</w:t>
            </w:r>
          </w:p>
        </w:tc>
      </w:tr>
      <w:tr>
        <w:tc>
          <w:tcPr>
            <w:tcW w:type="dxa" w:w="2900"/>
            <w:shd w:fill="F7F9FC" w:val="clear"/>
            <w:tcMar>
              <w:top w:type="dxa" w:w="80"/>
              <w:left w:type="dxa" w:w="140"/>
              <w:bottom w:type="dxa" w:w="80"/>
              <w:right w:type="dxa" w:w="140"/>
            </w:tcMar>
          </w:tcPr>
          <w:p>
            <w:r>
              <w:rPr>
                <w:b/>
                <w:bCs/>
                <w:sz w:val="20"/>
                <w:szCs w:val="20"/>
              </w:rPr>
              <w:t xml:space="preserve">Then funds</w:t>
            </w:r>
          </w:p>
        </w:tc>
        <w:tc>
          <w:tcPr>
            <w:tcW w:type="dxa" w:w="6460"/>
            <w:shd w:fill="F7F9FC" w:val="clear"/>
            <w:tcMar>
              <w:top w:type="dxa" w:w="80"/>
              <w:left w:type="dxa" w:w="140"/>
              <w:bottom w:type="dxa" w:w="80"/>
              <w:right w:type="dxa" w:w="140"/>
            </w:tcMar>
          </w:tcPr>
          <w:p>
            <w:r>
              <w:rPr>
                <w:b w:val="false"/>
                <w:bCs w:val="false"/>
                <w:sz w:val="20"/>
                <w:szCs w:val="20"/>
              </w:rPr>
              <w:t xml:space="preserve">Cover net payroll plus super plus anything else scheduled, transferred from savings, leaving roughly a $20,000 buffer, described as MT payroll</w:t>
            </w:r>
          </w:p>
        </w:tc>
      </w:tr>
      <w:tr>
        <w:tc>
          <w:tcPr>
            <w:tcW w:type="dxa" w:w="2900"/>
            <w:shd w:fill="FFFFFF" w:val="clear"/>
            <w:tcMar>
              <w:top w:type="dxa" w:w="80"/>
              <w:left w:type="dxa" w:w="140"/>
              <w:bottom w:type="dxa" w:w="80"/>
              <w:right w:type="dxa" w:w="140"/>
            </w:tcMar>
          </w:tcPr>
          <w:p>
            <w:r>
              <w:rPr>
                <w:b/>
                <w:bCs/>
                <w:sz w:val="20"/>
                <w:szCs w:val="20"/>
              </w:rPr>
              <w:t xml:space="preserve">Then notify</w:t>
            </w:r>
          </w:p>
        </w:tc>
        <w:tc>
          <w:tcPr>
            <w:tcW w:type="dxa" w:w="6460"/>
            <w:shd w:fill="FFFFFF" w:val="clear"/>
            <w:tcMar>
              <w:top w:type="dxa" w:w="80"/>
              <w:left w:type="dxa" w:w="140"/>
              <w:bottom w:type="dxa" w:w="80"/>
              <w:right w:type="dxa" w:w="140"/>
            </w:tcMar>
          </w:tcPr>
          <w:p>
            <w:r>
              <w:rPr>
                <w:b w:val="false"/>
                <w:bCs w:val="false"/>
                <w:sz w:val="20"/>
                <w:szCs w:val="20"/>
              </w:rPr>
              <w:t xml:space="preserve">Payroll email to Duncan, copying Graham, Danica and accounts, with the production summary and the transaction group screenshot. Then post in the payments chat tagging Duncan</w:t>
            </w:r>
          </w:p>
        </w:tc>
      </w:tr>
      <w:tr>
        <w:tc>
          <w:tcPr>
            <w:tcW w:type="dxa" w:w="2900"/>
            <w:shd w:fill="F7F9FC" w:val="clear"/>
            <w:tcMar>
              <w:top w:type="dxa" w:w="80"/>
              <w:left w:type="dxa" w:w="140"/>
              <w:bottom w:type="dxa" w:w="80"/>
              <w:right w:type="dxa" w:w="140"/>
            </w:tcMar>
          </w:tcPr>
          <w:p>
            <w:r>
              <w:rPr>
                <w:b/>
                <w:bCs/>
                <w:sz w:val="20"/>
                <w:szCs w:val="20"/>
              </w:rPr>
              <w:t xml:space="preserve">Then super</w:t>
            </w:r>
          </w:p>
        </w:tc>
        <w:tc>
          <w:tcPr>
            <w:tcW w:type="dxa" w:w="6460"/>
            <w:shd w:fill="F7F9FC" w:val="clear"/>
            <w:tcMar>
              <w:top w:type="dxa" w:w="80"/>
              <w:left w:type="dxa" w:w="140"/>
              <w:bottom w:type="dxa" w:w="80"/>
              <w:right w:type="dxa" w:w="140"/>
            </w:tcMar>
          </w:tcPr>
          <w:p>
            <w:r>
              <w:rPr>
                <w:b w:val="false"/>
                <w:bCs w:val="false"/>
                <w:sz w:val="20"/>
                <w:szCs w:val="20"/>
              </w:rPr>
              <w:t xml:space="preserve">Create Super Payment, then validate and confirm the batch separately</w:t>
            </w:r>
          </w:p>
        </w:tc>
      </w:tr>
      <w:tr>
        <w:tc>
          <w:tcPr>
            <w:tcW w:type="dxa" w:w="2900"/>
            <w:shd w:fill="FFFFFF" w:val="clear"/>
            <w:tcMar>
              <w:top w:type="dxa" w:w="80"/>
              <w:left w:type="dxa" w:w="140"/>
              <w:bottom w:type="dxa" w:w="80"/>
              <w:right w:type="dxa" w:w="140"/>
            </w:tcMar>
          </w:tcPr>
          <w:p>
            <w:r>
              <w:rPr>
                <w:b/>
                <w:bCs/>
                <w:sz w:val="20"/>
                <w:szCs w:val="20"/>
              </w:rPr>
              <w:t xml:space="preserve">Then file</w:t>
            </w:r>
          </w:p>
        </w:tc>
        <w:tc>
          <w:tcPr>
            <w:tcW w:type="dxa" w:w="6460"/>
            <w:shd w:fill="FFFFFF" w:val="clear"/>
            <w:tcMar>
              <w:top w:type="dxa" w:w="80"/>
              <w:left w:type="dxa" w:w="140"/>
              <w:bottom w:type="dxa" w:w="80"/>
              <w:right w:type="dxa" w:w="140"/>
            </w:tcMar>
          </w:tcPr>
          <w:p>
            <w:r>
              <w:rPr>
                <w:b w:val="false"/>
                <w:bCs w:val="false"/>
                <w:sz w:val="20"/>
                <w:szCs w:val="20"/>
              </w:rPr>
              <w:t xml:space="preserve">Five files into the fortnight folder: pay slips, pay run audit, ABA file, leave balances, leave liability. Both leave reports run to the period end date, not today</w:t>
            </w:r>
          </w:p>
        </w:tc>
      </w:tr>
      <w:tr>
        <w:tc>
          <w:tcPr>
            <w:tcW w:type="dxa" w:w="2900"/>
            <w:shd w:fill="F7F9FC" w:val="clear"/>
            <w:tcMar>
              <w:top w:type="dxa" w:w="80"/>
              <w:left w:type="dxa" w:w="140"/>
              <w:bottom w:type="dxa" w:w="80"/>
              <w:right w:type="dxa" w:w="140"/>
            </w:tcMar>
          </w:tcPr>
          <w:p>
            <w:r>
              <w:rPr>
                <w:b/>
                <w:bCs/>
                <w:sz w:val="20"/>
                <w:szCs w:val="20"/>
              </w:rPr>
              <w:t xml:space="preserve">Gate</w:t>
            </w:r>
          </w:p>
        </w:tc>
        <w:tc>
          <w:tcPr>
            <w:tcW w:type="dxa" w:w="6460"/>
            <w:shd w:fill="F7F9FC" w:val="clear"/>
            <w:tcMar>
              <w:top w:type="dxa" w:w="80"/>
              <w:left w:type="dxa" w:w="140"/>
              <w:bottom w:type="dxa" w:w="80"/>
              <w:right w:type="dxa" w:w="140"/>
            </w:tcMar>
          </w:tcPr>
          <w:p>
            <w:r>
              <w:rPr>
                <w:b w:val="false"/>
                <w:bCs w:val="false"/>
                <w:sz w:val="20"/>
                <w:szCs w:val="20"/>
              </w:rPr>
              <w:t xml:space="preserve">Duncan approves the payment in CommBiz</w:t>
            </w:r>
          </w:p>
        </w:tc>
      </w:tr>
      <w:tr>
        <w:tc>
          <w:tcPr>
            <w:tcW w:type="dxa" w:w="2900"/>
            <w:shd w:fill="FFFFFF" w:val="clear"/>
            <w:tcMar>
              <w:top w:type="dxa" w:w="80"/>
              <w:left w:type="dxa" w:w="140"/>
              <w:bottom w:type="dxa" w:w="80"/>
              <w:right w:type="dxa" w:w="140"/>
            </w:tcMar>
          </w:tcPr>
          <w:p>
            <w:r>
              <w:rPr>
                <w:b/>
                <w:bCs/>
                <w:sz w:val="20"/>
                <w:szCs w:val="20"/>
              </w:rPr>
              <w:t xml:space="preserve">Detail in</w:t>
            </w:r>
          </w:p>
        </w:tc>
        <w:tc>
          <w:tcPr>
            <w:tcW w:type="dxa" w:w="6460"/>
            <w:shd w:fill="FFFFFF" w:val="clear"/>
            <w:tcMar>
              <w:top w:type="dxa" w:w="80"/>
              <w:left w:type="dxa" w:w="140"/>
              <w:bottom w:type="dxa" w:w="80"/>
              <w:right w:type="dxa" w:w="140"/>
            </w:tcMar>
          </w:tcPr>
          <w:p>
            <w:r>
              <w:rPr>
                <w:b w:val="false"/>
                <w:bCs w:val="false"/>
                <w:sz w:val="20"/>
                <w:szCs w:val="20"/>
              </w:rPr>
              <w:t xml:space="preserve">Part 6: Finalisation &amp; Bank Upload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least reversible stage.  </w:t>
            </w:r>
            <w:r>
              <w:rPr>
                <w:sz w:val="22"/>
                <w:szCs w:val="22"/>
              </w:rPr>
              <w:t xml:space="preserve">Once super payments have been made against a pay run, Employment Hero will not let you unlock it. Be confident the reconciliation is complete before you finalise, not hopeful.</w:t>
            </w:r>
          </w:p>
        </w:tc>
      </w:tr>
    </w:tbl>
    <w:p>
      <w:pPr>
        <w:spacing w:after="200"/>
      </w:pPr>
    </w:p>
    <w:p>
      <w:pPr>
        <w:pStyle w:val="Heading2"/>
        <w:spacing w:after="160" w:before="360"/>
      </w:pPr>
      <w:r>
        <w:rPr>
          <w:b/>
          <w:bCs/>
          <w:color w:val="1F4E79"/>
          <w:sz w:val="24"/>
          <w:szCs w:val="24"/>
        </w:rPr>
        <w:t xml:space="preserve">Stage 7  Next day close-out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Starts when</w:t>
            </w:r>
          </w:p>
        </w:tc>
        <w:tc>
          <w:tcPr>
            <w:tcW w:type="dxa" w:w="6460"/>
            <w:shd w:fill="F7F9FC" w:val="clear"/>
            <w:tcMar>
              <w:top w:type="dxa" w:w="80"/>
              <w:left w:type="dxa" w:w="140"/>
              <w:bottom w:type="dxa" w:w="80"/>
              <w:right w:type="dxa" w:w="140"/>
            </w:tcMar>
          </w:tcPr>
          <w:p>
            <w:r>
              <w:rPr>
                <w:b w:val="false"/>
                <w:bCs w:val="false"/>
                <w:sz w:val="20"/>
                <w:szCs w:val="20"/>
              </w:rPr>
              <w:t xml:space="preserve">You have confirmed Duncan approved the payment</w:t>
            </w:r>
          </w:p>
        </w:tc>
      </w:tr>
      <w:tr>
        <w:tc>
          <w:tcPr>
            <w:tcW w:type="dxa" w:w="2900"/>
            <w:shd w:fill="FFFFFF" w:val="clear"/>
            <w:tcMar>
              <w:top w:type="dxa" w:w="80"/>
              <w:left w:type="dxa" w:w="140"/>
              <w:bottom w:type="dxa" w:w="80"/>
              <w:right w:type="dxa" w:w="140"/>
            </w:tcMar>
          </w:tcPr>
          <w:p>
            <w:r>
              <w:rPr>
                <w:b/>
                <w:bCs/>
                <w:sz w:val="20"/>
                <w:szCs w:val="20"/>
              </w:rPr>
              <w:t xml:space="preserve">You do</w:t>
            </w:r>
          </w:p>
        </w:tc>
        <w:tc>
          <w:tcPr>
            <w:tcW w:type="dxa" w:w="6460"/>
            <w:shd w:fill="FFFFFF" w:val="clear"/>
            <w:tcMar>
              <w:top w:type="dxa" w:w="80"/>
              <w:left w:type="dxa" w:w="140"/>
              <w:bottom w:type="dxa" w:w="80"/>
              <w:right w:type="dxa" w:w="140"/>
            </w:tcMar>
          </w:tcPr>
          <w:p>
            <w:r>
              <w:rPr>
                <w:b w:val="false"/>
                <w:bCs w:val="false"/>
                <w:sz w:val="20"/>
                <w:szCs w:val="20"/>
              </w:rPr>
              <w:t xml:space="preserve">Publish pay slips. This is what notifies employees, which is why it waits for the approval</w:t>
            </w:r>
          </w:p>
        </w:tc>
      </w:tr>
      <w:tr>
        <w:tc>
          <w:tcPr>
            <w:tcW w:type="dxa" w:w="2900"/>
            <w:shd w:fill="F7F9FC" w:val="clear"/>
            <w:tcMar>
              <w:top w:type="dxa" w:w="80"/>
              <w:left w:type="dxa" w:w="140"/>
              <w:bottom w:type="dxa" w:w="80"/>
              <w:right w:type="dxa" w:w="140"/>
            </w:tcMar>
          </w:tcPr>
          <w:p>
            <w:r>
              <w:rPr>
                <w:b/>
                <w:bCs/>
                <w:sz w:val="20"/>
                <w:szCs w:val="20"/>
              </w:rPr>
              <w:t xml:space="preserve">Also</w:t>
            </w:r>
          </w:p>
        </w:tc>
        <w:tc>
          <w:tcPr>
            <w:tcW w:type="dxa" w:w="6460"/>
            <w:shd w:fill="F7F9FC" w:val="clear"/>
            <w:tcMar>
              <w:top w:type="dxa" w:w="80"/>
              <w:left w:type="dxa" w:w="140"/>
              <w:bottom w:type="dxa" w:w="80"/>
              <w:right w:type="dxa" w:w="140"/>
            </w:tcMar>
          </w:tcPr>
          <w:p>
            <w:r>
              <w:rPr>
                <w:b w:val="false"/>
                <w:bCs w:val="false"/>
                <w:sz w:val="20"/>
                <w:szCs w:val="20"/>
              </w:rPr>
              <w:t xml:space="preserve">Complete the super batch and the ATO lodgement if either was deferred</w:t>
            </w:r>
          </w:p>
        </w:tc>
      </w:tr>
      <w:tr>
        <w:tc>
          <w:tcPr>
            <w:tcW w:type="dxa" w:w="2900"/>
            <w:shd w:fill="FFFFFF" w:val="clear"/>
            <w:tcMar>
              <w:top w:type="dxa" w:w="80"/>
              <w:left w:type="dxa" w:w="140"/>
              <w:bottom w:type="dxa" w:w="80"/>
              <w:right w:type="dxa" w:w="140"/>
            </w:tcMar>
          </w:tcPr>
          <w:p>
            <w:r>
              <w:rPr>
                <w:b/>
                <w:bCs/>
                <w:sz w:val="20"/>
                <w:szCs w:val="20"/>
              </w:rPr>
              <w:t xml:space="preserve">Gate</w:t>
            </w:r>
          </w:p>
        </w:tc>
        <w:tc>
          <w:tcPr>
            <w:tcW w:type="dxa" w:w="6460"/>
            <w:shd w:fill="FFFFFF" w:val="clear"/>
            <w:tcMar>
              <w:top w:type="dxa" w:w="80"/>
              <w:left w:type="dxa" w:w="140"/>
              <w:bottom w:type="dxa" w:w="80"/>
              <w:right w:type="dxa" w:w="140"/>
            </w:tcMar>
          </w:tcPr>
          <w:p>
            <w:r>
              <w:rPr>
                <w:b w:val="false"/>
                <w:bCs w:val="false"/>
                <w:sz w:val="20"/>
                <w:szCs w:val="20"/>
              </w:rPr>
              <w:t xml:space="preserve">The fortnight is closed. The next one has already started collecting notes</w:t>
            </w:r>
          </w:p>
        </w:tc>
      </w:tr>
      <w:tr>
        <w:tc>
          <w:tcPr>
            <w:tcW w:type="dxa" w:w="2900"/>
            <w:shd w:fill="F7F9FC" w:val="clear"/>
            <w:tcMar>
              <w:top w:type="dxa" w:w="80"/>
              <w:left w:type="dxa" w:w="140"/>
              <w:bottom w:type="dxa" w:w="80"/>
              <w:right w:type="dxa" w:w="140"/>
            </w:tcMar>
          </w:tcPr>
          <w:p>
            <w:r>
              <w:rPr>
                <w:b/>
                <w:bCs/>
                <w:sz w:val="20"/>
                <w:szCs w:val="20"/>
              </w:rPr>
              <w:t xml:space="preserve">Detail in</w:t>
            </w:r>
          </w:p>
        </w:tc>
        <w:tc>
          <w:tcPr>
            <w:tcW w:type="dxa" w:w="6460"/>
            <w:shd w:fill="F7F9FC" w:val="clear"/>
            <w:tcMar>
              <w:top w:type="dxa" w:w="80"/>
              <w:left w:type="dxa" w:w="140"/>
              <w:bottom w:type="dxa" w:w="80"/>
              <w:right w:type="dxa" w:w="140"/>
            </w:tcMar>
          </w:tcPr>
          <w:p>
            <w:r>
              <w:rPr>
                <w:b w:val="false"/>
                <w:bCs w:val="false"/>
                <w:sz w:val="20"/>
                <w:szCs w:val="20"/>
              </w:rPr>
              <w:t xml:space="preserve">Part 6, Step 7</w:t>
            </w:r>
          </w:p>
        </w:tc>
      </w:tr>
    </w:tbl>
    <w:p>
      <w:pPr>
        <w:spacing w:after="200"/>
      </w:pPr>
    </w:p>
    <w:p>
      <w:pPr>
        <w:pStyle w:val="Heading1"/>
        <w:spacing w:after="160" w:before="360"/>
      </w:pPr>
      <w:r>
        <w:rPr>
          <w:b/>
          <w:bCs/>
          <w:color w:val="1F4E79"/>
          <w:sz w:val="28"/>
          <w:szCs w:val="28"/>
        </w:rPr>
        <w:t xml:space="preserve">The gates: six points where the process stops</w:t>
      </w:r>
    </w:p>
    <w:p>
      <w:pPr>
        <w:spacing w:after="120"/>
      </w:pPr>
      <w:r>
        <w:rPr>
          <w:sz w:val="22"/>
          <w:szCs w:val="22"/>
        </w:rPr>
        <w:t xml:space="preserve">These are the points where you cannot proceed until something is true. Four are yours to clear and two belong to somebody else.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1. Timesheet approvals</w:t>
            </w:r>
          </w:p>
        </w:tc>
        <w:tc>
          <w:tcPr>
            <w:tcW w:type="dxa" w:w="6460"/>
            <w:shd w:fill="F7F9FC" w:val="clear"/>
            <w:tcMar>
              <w:top w:type="dxa" w:w="80"/>
              <w:left w:type="dxa" w:w="140"/>
              <w:bottom w:type="dxa" w:w="80"/>
              <w:right w:type="dxa" w:w="140"/>
            </w:tcMar>
          </w:tcPr>
          <w:p>
            <w:r>
              <w:rPr>
                <w:b w:val="false"/>
                <w:bCs w:val="false"/>
                <w:sz w:val="20"/>
                <w:szCs w:val="20"/>
              </w:rPr>
              <w:t xml:space="preserve">Nothing under Submitted, or the pay run has to be scrapped and rebuilt. Yours to chase</w:t>
            </w:r>
          </w:p>
        </w:tc>
      </w:tr>
      <w:tr>
        <w:tc>
          <w:tcPr>
            <w:tcW w:type="dxa" w:w="2900"/>
            <w:shd w:fill="FFFFFF" w:val="clear"/>
            <w:tcMar>
              <w:top w:type="dxa" w:w="80"/>
              <w:left w:type="dxa" w:w="140"/>
              <w:bottom w:type="dxa" w:w="80"/>
              <w:right w:type="dxa" w:w="140"/>
            </w:tcMar>
          </w:tcPr>
          <w:p>
            <w:r>
              <w:rPr>
                <w:b/>
                <w:bCs/>
                <w:sz w:val="20"/>
                <w:szCs w:val="20"/>
              </w:rPr>
              <w:t xml:space="preserve">2. Payee count</w:t>
            </w:r>
          </w:p>
        </w:tc>
        <w:tc>
          <w:tcPr>
            <w:tcW w:type="dxa" w:w="6460"/>
            <w:shd w:fill="FFFFFF" w:val="clear"/>
            <w:tcMar>
              <w:top w:type="dxa" w:w="80"/>
              <w:left w:type="dxa" w:w="140"/>
              <w:bottom w:type="dxa" w:w="80"/>
              <w:right w:type="dxa" w:w="140"/>
            </w:tcMar>
          </w:tcPr>
          <w:p>
            <w:r>
              <w:rPr>
                <w:b w:val="false"/>
                <w:bCs w:val="false"/>
                <w:sz w:val="20"/>
                <w:szCs w:val="20"/>
              </w:rPr>
              <w:t xml:space="preserve">The count at the top of the pay run looks right for the fortnight. If not, stop and investigate</w:t>
            </w:r>
          </w:p>
        </w:tc>
      </w:tr>
      <w:tr>
        <w:tc>
          <w:tcPr>
            <w:tcW w:type="dxa" w:w="2900"/>
            <w:shd w:fill="F7F9FC" w:val="clear"/>
            <w:tcMar>
              <w:top w:type="dxa" w:w="80"/>
              <w:left w:type="dxa" w:w="140"/>
              <w:bottom w:type="dxa" w:w="80"/>
              <w:right w:type="dxa" w:w="140"/>
            </w:tcMar>
          </w:tcPr>
          <w:p>
            <w:r>
              <w:rPr>
                <w:b/>
                <w:bCs/>
                <w:sz w:val="20"/>
                <w:szCs w:val="20"/>
              </w:rPr>
              <w:t xml:space="preserve">3. Hours checksum</w:t>
            </w:r>
          </w:p>
        </w:tc>
        <w:tc>
          <w:tcPr>
            <w:tcW w:type="dxa" w:w="6460"/>
            <w:shd w:fill="F7F9FC" w:val="clear"/>
            <w:tcMar>
              <w:top w:type="dxa" w:w="80"/>
              <w:left w:type="dxa" w:w="140"/>
              <w:bottom w:type="dxa" w:w="80"/>
              <w:right w:type="dxa" w:w="140"/>
            </w:tcMar>
          </w:tcPr>
          <w:p>
            <w:r>
              <w:rPr>
                <w:b w:val="false"/>
                <w:bCs w:val="false"/>
                <w:sz w:val="20"/>
                <w:szCs w:val="20"/>
              </w:rPr>
              <w:t xml:space="preserve">Reads zero before you look at dollars at all</w:t>
            </w:r>
          </w:p>
        </w:tc>
      </w:tr>
      <w:tr>
        <w:tc>
          <w:tcPr>
            <w:tcW w:type="dxa" w:w="2900"/>
            <w:shd w:fill="FFFFFF" w:val="clear"/>
            <w:tcMar>
              <w:top w:type="dxa" w:w="80"/>
              <w:left w:type="dxa" w:w="140"/>
              <w:bottom w:type="dxa" w:w="80"/>
              <w:right w:type="dxa" w:w="140"/>
            </w:tcMar>
          </w:tcPr>
          <w:p>
            <w:r>
              <w:rPr>
                <w:b/>
                <w:bCs/>
                <w:sz w:val="20"/>
                <w:szCs w:val="20"/>
              </w:rPr>
              <w:t xml:space="preserve">4. Dollar checksum</w:t>
            </w:r>
          </w:p>
        </w:tc>
        <w:tc>
          <w:tcPr>
            <w:tcW w:type="dxa" w:w="6460"/>
            <w:shd w:fill="FFFFFF" w:val="clear"/>
            <w:tcMar>
              <w:top w:type="dxa" w:w="80"/>
              <w:left w:type="dxa" w:w="140"/>
              <w:bottom w:type="dxa" w:w="80"/>
              <w:right w:type="dxa" w:w="140"/>
            </w:tcMar>
          </w:tcPr>
          <w:p>
            <w:r>
              <w:rPr>
                <w:b w:val="false"/>
                <w:bCs w:val="false"/>
                <w:sz w:val="20"/>
                <w:szCs w:val="20"/>
              </w:rPr>
              <w:t xml:space="preserve">Reads zero, or within a couple of cents of rounding, before you finalise</w:t>
            </w:r>
          </w:p>
        </w:tc>
      </w:tr>
      <w:tr>
        <w:tc>
          <w:tcPr>
            <w:tcW w:type="dxa" w:w="2900"/>
            <w:shd w:fill="F7F9FC" w:val="clear"/>
            <w:tcMar>
              <w:top w:type="dxa" w:w="80"/>
              <w:left w:type="dxa" w:w="140"/>
              <w:bottom w:type="dxa" w:w="80"/>
              <w:right w:type="dxa" w:w="140"/>
            </w:tcMar>
          </w:tcPr>
          <w:p>
            <w:r>
              <w:rPr>
                <w:b/>
                <w:bCs/>
                <w:sz w:val="20"/>
                <w:szCs w:val="20"/>
              </w:rPr>
              <w:t xml:space="preserve">5. Graham</w:t>
            </w:r>
          </w:p>
        </w:tc>
        <w:tc>
          <w:tcPr>
            <w:tcW w:type="dxa" w:w="6460"/>
            <w:shd w:fill="F7F9FC" w:val="clear"/>
            <w:tcMar>
              <w:top w:type="dxa" w:w="80"/>
              <w:left w:type="dxa" w:w="140"/>
              <w:bottom w:type="dxa" w:w="80"/>
              <w:right w:type="dxa" w:w="140"/>
            </w:tcMar>
          </w:tcPr>
          <w:p>
            <w:r>
              <w:rPr>
                <w:b w:val="false"/>
                <w:bCs w:val="false"/>
                <w:sz w:val="20"/>
                <w:szCs w:val="20"/>
              </w:rPr>
              <w:t xml:space="preserve">Approves the finalised pay run in Employment Hero. Nothing proceeds until he does</w:t>
            </w:r>
          </w:p>
        </w:tc>
      </w:tr>
      <w:tr>
        <w:tc>
          <w:tcPr>
            <w:tcW w:type="dxa" w:w="2900"/>
            <w:shd w:fill="FFFFFF" w:val="clear"/>
            <w:tcMar>
              <w:top w:type="dxa" w:w="80"/>
              <w:left w:type="dxa" w:w="140"/>
              <w:bottom w:type="dxa" w:w="80"/>
              <w:right w:type="dxa" w:w="140"/>
            </w:tcMar>
          </w:tcPr>
          <w:p>
            <w:r>
              <w:rPr>
                <w:b/>
                <w:bCs/>
                <w:sz w:val="20"/>
                <w:szCs w:val="20"/>
              </w:rPr>
              <w:t xml:space="preserve">6. Duncan</w:t>
            </w:r>
          </w:p>
        </w:tc>
        <w:tc>
          <w:tcPr>
            <w:tcW w:type="dxa" w:w="6460"/>
            <w:shd w:fill="FFFFFF" w:val="clear"/>
            <w:tcMar>
              <w:top w:type="dxa" w:w="80"/>
              <w:left w:type="dxa" w:w="140"/>
              <w:bottom w:type="dxa" w:w="80"/>
              <w:right w:type="dxa" w:w="140"/>
            </w:tcMar>
          </w:tcPr>
          <w:p>
            <w:r>
              <w:rPr>
                <w:b w:val="false"/>
                <w:bCs w:val="false"/>
                <w:sz w:val="20"/>
                <w:szCs w:val="20"/>
              </w:rPr>
              <w:t xml:space="preserve">Approves the payment in CommBiz. No pay slips published until he has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Two of the gates are not yours.  </w:t>
            </w:r>
            <w:r>
              <w:rPr>
                <w:sz w:val="22"/>
                <w:szCs w:val="22"/>
              </w:rPr>
              <w:t xml:space="preserve">Gates 5 and 6 depend on two named people, and neither has a documented backup. If either is unavailable on the day, the process has no written answer. That is the single largest hole in this workflow.</w:t>
            </w:r>
          </w:p>
        </w:tc>
      </w:tr>
    </w:tbl>
    <w:p>
      <w:pPr>
        <w:spacing w:after="200"/>
      </w:pPr>
    </w:p>
    <w:p>
      <w:pPr>
        <w:pStyle w:val="Heading1"/>
        <w:spacing w:after="160" w:before="360"/>
      </w:pPr>
      <w:r>
        <w:rPr>
          <w:b/>
          <w:bCs/>
          <w:color w:val="1F4E79"/>
          <w:sz w:val="28"/>
          <w:szCs w:val="28"/>
        </w:rPr>
        <w:t xml:space="preserve">Which path each employee takes</w:t>
      </w:r>
    </w:p>
    <w:p>
      <w:pPr>
        <w:spacing w:after="120"/>
      </w:pPr>
      <w:r>
        <w:rPr>
          <w:sz w:val="22"/>
          <w:szCs w:val="22"/>
        </w:rPr>
        <w:t xml:space="preserve">Stage 3 is not one procedure, it is three. Which applies depends on employment type and on whether the person's hours reach the pay run on their own. Check the type before applying any rule: the same hours are treated differently for a casual and a salaried employee.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Casual, rostered</w:t>
            </w:r>
          </w:p>
        </w:tc>
        <w:tc>
          <w:tcPr>
            <w:tcW w:type="dxa" w:w="6460"/>
            <w:shd w:fill="F7F9FC" w:val="clear"/>
            <w:tcMar>
              <w:top w:type="dxa" w:w="80"/>
              <w:left w:type="dxa" w:w="140"/>
              <w:bottom w:type="dxa" w:w="80"/>
              <w:right w:type="dxa" w:w="140"/>
            </w:tcMar>
          </w:tcPr>
          <w:p>
            <w:r>
              <w:rPr>
                <w:b w:val="false"/>
                <w:bCs w:val="false"/>
                <w:sz w:val="20"/>
                <w:szCs w:val="20"/>
              </w:rPr>
              <w:t xml:space="preserve">Part 3a. Live Performance Award. Compare with roster, 38-hour weekly and 8-hour daily overtime, meal breaks</w:t>
            </w:r>
          </w:p>
        </w:tc>
      </w:tr>
      <w:tr>
        <w:tc>
          <w:tcPr>
            <w:tcW w:type="dxa" w:w="2900"/>
            <w:shd w:fill="FFFFFF" w:val="clear"/>
            <w:tcMar>
              <w:top w:type="dxa" w:w="80"/>
              <w:left w:type="dxa" w:w="140"/>
              <w:bottom w:type="dxa" w:w="80"/>
              <w:right w:type="dxa" w:w="140"/>
            </w:tcMar>
          </w:tcPr>
          <w:p>
            <w:r>
              <w:rPr>
                <w:b/>
                <w:bCs/>
                <w:sz w:val="20"/>
                <w:szCs w:val="20"/>
              </w:rPr>
              <w:t xml:space="preserve">Casual, ad hoc contract</w:t>
            </w:r>
          </w:p>
        </w:tc>
        <w:tc>
          <w:tcPr>
            <w:tcW w:type="dxa" w:w="6460"/>
            <w:shd w:fill="FFFFFF" w:val="clear"/>
            <w:tcMar>
              <w:top w:type="dxa" w:w="80"/>
              <w:left w:type="dxa" w:w="140"/>
              <w:bottom w:type="dxa" w:w="80"/>
              <w:right w:type="dxa" w:w="140"/>
            </w:tcMar>
          </w:tcPr>
          <w:p>
            <w:r>
              <w:rPr>
                <w:b w:val="false"/>
                <w:bCs w:val="false"/>
                <w:sz w:val="20"/>
                <w:szCs w:val="20"/>
              </w:rPr>
              <w:t xml:space="preserve">Part 3a, but there is no roster. PwC Australia and payment networks among others. The timesheets are the only source and the approving manager verifies the hours</w:t>
            </w:r>
          </w:p>
        </w:tc>
      </w:tr>
      <w:tr>
        <w:tc>
          <w:tcPr>
            <w:tcW w:type="dxa" w:w="2900"/>
            <w:shd w:fill="F7F9FC" w:val="clear"/>
            <w:tcMar>
              <w:top w:type="dxa" w:w="80"/>
              <w:left w:type="dxa" w:w="140"/>
              <w:bottom w:type="dxa" w:w="80"/>
              <w:right w:type="dxa" w:w="140"/>
            </w:tcMar>
          </w:tcPr>
          <w:p>
            <w:r>
              <w:rPr>
                <w:b/>
                <w:bCs/>
                <w:sz w:val="20"/>
                <w:szCs w:val="20"/>
              </w:rPr>
              <w:t xml:space="preserve">Salaried or full-time</w:t>
            </w:r>
          </w:p>
        </w:tc>
        <w:tc>
          <w:tcPr>
            <w:tcW w:type="dxa" w:w="6460"/>
            <w:shd w:fill="F7F9FC" w:val="clear"/>
            <w:tcMar>
              <w:top w:type="dxa" w:w="80"/>
              <w:left w:type="dxa" w:w="140"/>
              <w:bottom w:type="dxa" w:w="80"/>
              <w:right w:type="dxa" w:w="140"/>
            </w:tcMar>
          </w:tcPr>
          <w:p>
            <w:r>
              <w:rPr>
                <w:b w:val="false"/>
                <w:bCs w:val="false"/>
                <w:sz w:val="20"/>
                <w:szCs w:val="20"/>
              </w:rPr>
              <w:t xml:space="preserve">Part 3b. CTS Overtime Matrix, not the award. Anchor to 80 hours a fortnight and watch the 8-hour rounding rule</w:t>
            </w:r>
          </w:p>
        </w:tc>
      </w:tr>
      <w:tr>
        <w:tc>
          <w:tcPr>
            <w:tcW w:type="dxa" w:w="2900"/>
            <w:shd w:fill="FFFFFF" w:val="clear"/>
            <w:tcMar>
              <w:top w:type="dxa" w:w="80"/>
              <w:left w:type="dxa" w:w="140"/>
              <w:bottom w:type="dxa" w:w="80"/>
              <w:right w:type="dxa" w:w="140"/>
            </w:tcMar>
          </w:tcPr>
          <w:p>
            <w:r>
              <w:rPr>
                <w:b/>
                <w:bCs/>
                <w:sz w:val="20"/>
                <w:szCs w:val="20"/>
              </w:rPr>
              <w:t xml:space="preserve">Part-time, does not clock in</w:t>
            </w:r>
          </w:p>
        </w:tc>
        <w:tc>
          <w:tcPr>
            <w:tcW w:type="dxa" w:w="6460"/>
            <w:shd w:fill="FFFFFF" w:val="clear"/>
            <w:tcMar>
              <w:top w:type="dxa" w:w="80"/>
              <w:left w:type="dxa" w:w="140"/>
              <w:bottom w:type="dxa" w:w="80"/>
              <w:right w:type="dxa" w:w="140"/>
            </w:tcMar>
          </w:tcPr>
          <w:p>
            <w:r>
              <w:rPr>
                <w:b w:val="false"/>
                <w:bCs w:val="false"/>
                <w:sz w:val="20"/>
                <w:szCs w:val="20"/>
              </w:rPr>
              <w:t xml:space="preserve">Part 3c. Will not be in the pay run at all. Add manually and check the rate, which often comes through wrong</w:t>
            </w:r>
          </w:p>
        </w:tc>
      </w:tr>
      <w:tr>
        <w:tc>
          <w:tcPr>
            <w:tcW w:type="dxa" w:w="2900"/>
            <w:shd w:fill="F7F9FC" w:val="clear"/>
            <w:tcMar>
              <w:top w:type="dxa" w:w="80"/>
              <w:left w:type="dxa" w:w="140"/>
              <w:bottom w:type="dxa" w:w="80"/>
              <w:right w:type="dxa" w:w="140"/>
            </w:tcMar>
          </w:tcPr>
          <w:p>
            <w:r>
              <w:rPr>
                <w:b/>
                <w:bCs/>
                <w:sz w:val="20"/>
                <w:szCs w:val="20"/>
              </w:rPr>
              <w:t xml:space="preserve">New starter</w:t>
            </w:r>
          </w:p>
        </w:tc>
        <w:tc>
          <w:tcPr>
            <w:tcW w:type="dxa" w:w="6460"/>
            <w:shd w:fill="F7F9FC" w:val="clear"/>
            <w:tcMar>
              <w:top w:type="dxa" w:w="80"/>
              <w:left w:type="dxa" w:w="140"/>
              <w:bottom w:type="dxa" w:w="80"/>
              <w:right w:type="dxa" w:w="140"/>
            </w:tcMar>
          </w:tcPr>
          <w:p>
            <w:r>
              <w:rPr>
                <w:b w:val="false"/>
                <w:bCs w:val="false"/>
                <w:sz w:val="20"/>
                <w:szCs w:val="20"/>
              </w:rPr>
              <w:t xml:space="preserve">Part 3c. Will be in the pay run but not in the spreadsheet. Add at the rate excluding casual loading</w:t>
            </w:r>
          </w:p>
        </w:tc>
      </w:tr>
      <w:tr>
        <w:tc>
          <w:tcPr>
            <w:tcW w:type="dxa" w:w="2900"/>
            <w:shd w:fill="FFFFFF" w:val="clear"/>
            <w:tcMar>
              <w:top w:type="dxa" w:w="80"/>
              <w:left w:type="dxa" w:w="140"/>
              <w:bottom w:type="dxa" w:w="80"/>
              <w:right w:type="dxa" w:w="140"/>
            </w:tcMar>
          </w:tcPr>
          <w:p>
            <w:r>
              <w:rPr>
                <w:b/>
                <w:bCs/>
                <w:sz w:val="20"/>
                <w:szCs w:val="20"/>
              </w:rPr>
              <w:t xml:space="preserve">Anyone on leave without pay</w:t>
            </w:r>
          </w:p>
        </w:tc>
        <w:tc>
          <w:tcPr>
            <w:tcW w:type="dxa" w:w="6460"/>
            <w:shd w:fill="FFFFFF" w:val="clear"/>
            <w:tcMar>
              <w:top w:type="dxa" w:w="80"/>
              <w:left w:type="dxa" w:w="140"/>
              <w:bottom w:type="dxa" w:w="80"/>
              <w:right w:type="dxa" w:w="140"/>
            </w:tcMar>
          </w:tcPr>
          <w:p>
            <w:r>
              <w:rPr>
                <w:b w:val="false"/>
                <w:bCs w:val="false"/>
                <w:sz w:val="20"/>
                <w:szCs w:val="20"/>
              </w:rPr>
              <w:t xml:space="preserve">Part 3c. Created in Employment Hero HR first, then synced. Look for the aeroplane icon</w:t>
            </w:r>
          </w:p>
        </w:tc>
      </w:tr>
      <w:tr>
        <w:tc>
          <w:tcPr>
            <w:tcW w:type="dxa" w:w="2900"/>
            <w:shd w:fill="F7F9FC" w:val="clear"/>
            <w:tcMar>
              <w:top w:type="dxa" w:w="80"/>
              <w:left w:type="dxa" w:w="140"/>
              <w:bottom w:type="dxa" w:w="80"/>
              <w:right w:type="dxa" w:w="140"/>
            </w:tcMar>
          </w:tcPr>
          <w:p>
            <w:r>
              <w:rPr>
                <w:b/>
                <w:bCs/>
                <w:sz w:val="20"/>
                <w:szCs w:val="20"/>
              </w:rPr>
              <w:t xml:space="preserve">A missed shift from an earlier fortnight</w:t>
            </w:r>
          </w:p>
        </w:tc>
        <w:tc>
          <w:tcPr>
            <w:tcW w:type="dxa" w:w="6460"/>
            <w:shd w:fill="F7F9FC" w:val="clear"/>
            <w:tcMar>
              <w:top w:type="dxa" w:w="80"/>
              <w:left w:type="dxa" w:w="140"/>
              <w:bottom w:type="dxa" w:w="80"/>
              <w:right w:type="dxa" w:w="140"/>
            </w:tcMar>
          </w:tcPr>
          <w:p>
            <w:r>
              <w:rPr>
                <w:b w:val="false"/>
                <w:bCs w:val="false"/>
                <w:sz w:val="20"/>
                <w:szCs w:val="20"/>
              </w:rPr>
              <w:t xml:space="preserve">Part 3c. The one case where you import unpaid timesheets instead of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manual-handling people are the ones that get missed.  </w:t>
            </w:r>
            <w:r>
              <w:rPr>
                <w:sz w:val="22"/>
                <w:szCs w:val="22"/>
              </w:rPr>
              <w:t xml:space="preserve">Everyone in Parts 3a and 3b appears in the pay run, so working top to bottom finds them. The people in Part 3c can be absent altogether. Nothing prompts you; you have to know to look.</w:t>
            </w:r>
          </w:p>
        </w:tc>
      </w:tr>
    </w:tbl>
    <w:p>
      <w:pPr>
        <w:spacing w:after="200"/>
      </w:pPr>
    </w:p>
    <w:p>
      <w:pPr>
        <w:pStyle w:val="Heading1"/>
        <w:spacing w:after="160" w:before="360"/>
      </w:pPr>
      <w:r>
        <w:rPr>
          <w:b/>
          <w:bCs/>
          <w:color w:val="1F4E79"/>
          <w:sz w:val="28"/>
          <w:szCs w:val="28"/>
        </w:rPr>
        <w:t xml:space="preserve">Branches off the main line</w:t>
      </w:r>
    </w:p>
    <w:p>
      <w:pPr>
        <w:spacing w:after="120"/>
      </w:pPr>
      <w:r>
        <w:rPr>
          <w:sz w:val="22"/>
          <w:szCs w:val="22"/>
        </w:rPr>
        <w:t xml:space="preserve">These sit outside the fortnightly sequence. Each has a settled answer, so the risk is not knowing the branch exists rather than not knowing what to do.</w:t>
      </w:r>
    </w:p>
    <w:p>
      <w:pPr>
        <w:pStyle w:val="Heading2"/>
        <w:spacing w:after="160" w:before="360"/>
      </w:pPr>
      <w:r>
        <w:rPr>
          <w:b/>
          <w:bCs/>
          <w:color w:val="1F4E79"/>
          <w:sz w:val="24"/>
          <w:szCs w:val="24"/>
        </w:rPr>
        <w:t xml:space="preserve">A termination or final pay</w:t>
      </w:r>
    </w:p>
    <w:p>
      <w:pPr>
        <w:spacing w:after="120"/>
      </w:pPr>
      <w:r>
        <w:rPr>
          <w:sz w:val="22"/>
          <w:szCs w:val="22"/>
        </w:rPr>
        <w:t xml:space="preserve">Not part of the cycle. A resignation is paid through a small ad hoc pay run created for that person, usually because the final pay cannot wait for the next fortnight. The mechanics are the same as a normal run, but you strip the pay run back to the people you actually need, terminate inside it, and check the unused leave payout against the balances held in Employment Hero HR before finalising. Annual leave and time in lieu are paid out; personal and carer's leave and family and domestic violence leave are not. See Part 7.</w:t>
      </w:r>
    </w:p>
    <w:p>
      <w:pPr>
        <w:pStyle w:val="Heading2"/>
        <w:spacing w:after="160" w:before="360"/>
      </w:pPr>
      <w:r>
        <w:rPr>
          <w:b/>
          <w:bCs/>
          <w:color w:val="1F4E79"/>
          <w:sz w:val="24"/>
          <w:szCs w:val="24"/>
        </w:rPr>
        <w:t xml:space="preserve">An expense submitted after the cut-off</w:t>
      </w:r>
    </w:p>
    <w:p>
      <w:pPr>
        <w:spacing w:after="120"/>
      </w:pPr>
      <w:r>
        <w:rPr>
          <w:sz w:val="22"/>
          <w:szCs w:val="22"/>
        </w:rPr>
        <w:t xml:space="preserve">It goes into the following pay run. Expenses only import if they were submitted before the cut-off, and there is no way to force a late one in. Entering it by hand risks the same expense importing again next fortnight and being paid twice. This has been the process since 2024; say so plainly to whoever submitted it rather than part-processing it.</w:t>
      </w:r>
    </w:p>
    <w:p>
      <w:pPr>
        <w:pStyle w:val="Heading2"/>
        <w:spacing w:after="160" w:before="360"/>
      </w:pPr>
      <w:r>
        <w:rPr>
          <w:b/>
          <w:bCs/>
          <w:color w:val="1F4E79"/>
          <w:sz w:val="24"/>
          <w:szCs w:val="24"/>
        </w:rPr>
        <w:t xml:space="preserve">An error found after finalising</w:t>
      </w:r>
    </w:p>
    <w:p>
      <w:pPr>
        <w:spacing w:after="120"/>
      </w:pPr>
      <w:r>
        <w:rPr>
          <w:sz w:val="22"/>
          <w:szCs w:val="22"/>
        </w:rPr>
        <w:t xml:space="preserve">Part 5 shows corrections being made as back pays in the following fortnight, which is the documented answer. Once super has been paid against the run it cannot be unlocked at all. What is not documented is whether an underpayment, or an error on a termination, has to be fixed immediately instead, and who decides. Ask before you need it.</w:t>
      </w:r>
    </w:p>
    <w:p>
      <w:pPr>
        <w:pStyle w:val="Heading2"/>
        <w:spacing w:after="160" w:before="360"/>
      </w:pPr>
      <w:r>
        <w:rPr>
          <w:b/>
          <w:bCs/>
          <w:color w:val="1F4E79"/>
          <w:sz w:val="24"/>
          <w:szCs w:val="24"/>
        </w:rPr>
        <w:t xml:space="preserve">A rate that did not sync from HR</w:t>
      </w:r>
    </w:p>
    <w:p>
      <w:pPr>
        <w:spacing w:after="120"/>
      </w:pPr>
      <w:r>
        <w:rPr>
          <w:sz w:val="22"/>
          <w:szCs w:val="22"/>
        </w:rPr>
        <w:t xml:space="preserve">A known Employment Hero fault leaves the old rate in payroll, often with a warning icon against the employee. Override the rate manually for the current run, then check whether earlier fortnights were paid at the stale rate and add a back pay if they were.</w:t>
      </w:r>
    </w:p>
    <w:p>
      <w:pPr>
        <w:pStyle w:val="Heading2"/>
        <w:spacing w:after="160" w:before="360"/>
      </w:pPr>
      <w:r>
        <w:rPr>
          <w:b/>
          <w:bCs/>
          <w:color w:val="1F4E79"/>
          <w:sz w:val="24"/>
          <w:szCs w:val="24"/>
        </w:rPr>
        <w:t xml:space="preserve">A casual needing access to a cost centre</w:t>
      </w:r>
    </w:p>
    <w:p>
      <w:pPr>
        <w:spacing w:after="120"/>
      </w:pPr>
      <w:r>
        <w:rPr>
          <w:sz w:val="22"/>
          <w:szCs w:val="22"/>
        </w:rPr>
        <w:t xml:space="preserve">Not part of any pay run. Most cost centres are available to everyone; casuals are the exception and have to be enabled individually under Payroll Settings, Locations. Do it on the payroll side, not in HR, where the setting only allows a single cost centre.</w:t>
      </w:r>
    </w:p>
    <w:p>
      <w:pPr>
        <w:pStyle w:val="Heading1"/>
        <w:spacing w:after="160" w:before="360"/>
      </w:pPr>
      <w:r>
        <w:rPr>
          <w:b/>
          <w:bCs/>
          <w:color w:val="1F4E79"/>
          <w:sz w:val="28"/>
          <w:szCs w:val="28"/>
        </w:rPr>
        <w:t xml:space="preserve">What happens only sometimes</w:t>
      </w:r>
    </w:p>
    <w:p>
      <w:pPr>
        <w:spacing w:after="120"/>
      </w:pPr>
      <w:r>
        <w:rPr>
          <w:sz w:val="22"/>
          <w:szCs w:val="22"/>
        </w:rPr>
        <w:t xml:space="preserve">Four things run on a different rhythm to the fortnight. Nothing in the system prompts you for the first of them.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Last pay run of the month</w:t>
            </w:r>
          </w:p>
        </w:tc>
        <w:tc>
          <w:tcPr>
            <w:tcW w:type="dxa" w:w="6460"/>
            <w:shd w:fill="F7F9FC" w:val="clear"/>
            <w:tcMar>
              <w:top w:type="dxa" w:w="80"/>
              <w:left w:type="dxa" w:w="140"/>
              <w:bottom w:type="dxa" w:w="80"/>
              <w:right w:type="dxa" w:w="140"/>
            </w:tcMar>
          </w:tcPr>
          <w:p>
            <w:r>
              <w:rPr>
                <w:b w:val="false"/>
                <w:bCs w:val="false"/>
                <w:sz w:val="20"/>
                <w:szCs w:val="20"/>
              </w:rPr>
              <w:t xml:space="preserve">Accrue bonus leave, always a month ahead, from the tracker spreadsheet. A day is eight hours. No accrual without a signed letter; mark the tracker and backdate once it is in place</w:t>
            </w:r>
          </w:p>
        </w:tc>
      </w:tr>
      <w:tr>
        <w:tc>
          <w:tcPr>
            <w:tcW w:type="dxa" w:w="2900"/>
            <w:shd w:fill="FFFFFF" w:val="clear"/>
            <w:tcMar>
              <w:top w:type="dxa" w:w="80"/>
              <w:left w:type="dxa" w:w="140"/>
              <w:bottom w:type="dxa" w:w="80"/>
              <w:right w:type="dxa" w:w="140"/>
            </w:tcMar>
          </w:tcPr>
          <w:p>
            <w:r>
              <w:rPr>
                <w:b/>
                <w:bCs/>
                <w:sz w:val="20"/>
                <w:szCs w:val="20"/>
              </w:rPr>
              <w:t xml:space="preserve">Every fortnight, after finalising</w:t>
            </w:r>
          </w:p>
        </w:tc>
        <w:tc>
          <w:tcPr>
            <w:tcW w:type="dxa" w:w="6460"/>
            <w:shd w:fill="FFFFFF" w:val="clear"/>
            <w:tcMar>
              <w:top w:type="dxa" w:w="80"/>
              <w:left w:type="dxa" w:w="140"/>
              <w:bottom w:type="dxa" w:w="80"/>
              <w:right w:type="dxa" w:w="140"/>
            </w:tcMar>
          </w:tcPr>
          <w:p>
            <w:r>
              <w:rPr>
                <w:b w:val="false"/>
                <w:bCs w:val="false"/>
                <w:sz w:val="20"/>
                <w:szCs w:val="20"/>
              </w:rPr>
              <w:t xml:space="preserve">Five reports filed into the fortnight folder, with the related emails</w:t>
            </w:r>
          </w:p>
        </w:tc>
      </w:tr>
      <w:tr>
        <w:tc>
          <w:tcPr>
            <w:tcW w:type="dxa" w:w="2900"/>
            <w:shd w:fill="F7F9FC" w:val="clear"/>
            <w:tcMar>
              <w:top w:type="dxa" w:w="80"/>
              <w:left w:type="dxa" w:w="140"/>
              <w:bottom w:type="dxa" w:w="80"/>
              <w:right w:type="dxa" w:w="140"/>
            </w:tcMar>
          </w:tcPr>
          <w:p>
            <w:r>
              <w:rPr>
                <w:b/>
                <w:bCs/>
                <w:sz w:val="20"/>
                <w:szCs w:val="20"/>
              </w:rPr>
              <w:t xml:space="preserve">Every fortnight</w:t>
            </w:r>
          </w:p>
        </w:tc>
        <w:tc>
          <w:tcPr>
            <w:tcW w:type="dxa" w:w="6460"/>
            <w:shd w:fill="F7F9FC" w:val="clear"/>
            <w:tcMar>
              <w:top w:type="dxa" w:w="80"/>
              <w:left w:type="dxa" w:w="140"/>
              <w:bottom w:type="dxa" w:w="80"/>
              <w:right w:type="dxa" w:w="140"/>
            </w:tcMar>
          </w:tcPr>
          <w:p>
            <w:r>
              <w:rPr>
                <w:b w:val="false"/>
                <w:bCs w:val="false"/>
                <w:sz w:val="20"/>
                <w:szCs w:val="20"/>
              </w:rPr>
              <w:t xml:space="preserve">The super batch created, then validated and confirmed. Creating it does not send it</w:t>
            </w:r>
          </w:p>
        </w:tc>
      </w:tr>
      <w:tr>
        <w:tc>
          <w:tcPr>
            <w:tcW w:type="dxa" w:w="2900"/>
            <w:shd w:fill="FFFFFF" w:val="clear"/>
            <w:tcMar>
              <w:top w:type="dxa" w:w="80"/>
              <w:left w:type="dxa" w:w="140"/>
              <w:bottom w:type="dxa" w:w="80"/>
              <w:right w:type="dxa" w:w="140"/>
            </w:tcMar>
          </w:tcPr>
          <w:p>
            <w:r>
              <w:rPr>
                <w:b/>
                <w:bCs/>
                <w:sz w:val="20"/>
                <w:szCs w:val="20"/>
              </w:rPr>
              <w:t xml:space="preserve">Every fortnight</w:t>
            </w:r>
          </w:p>
        </w:tc>
        <w:tc>
          <w:tcPr>
            <w:tcW w:type="dxa" w:w="6460"/>
            <w:shd w:fill="FFFFFF" w:val="clear"/>
            <w:tcMar>
              <w:top w:type="dxa" w:w="80"/>
              <w:left w:type="dxa" w:w="140"/>
              <w:bottom w:type="dxa" w:w="80"/>
              <w:right w:type="dxa" w:w="140"/>
            </w:tcMar>
          </w:tcPr>
          <w:p>
            <w:r>
              <w:rPr>
                <w:b w:val="false"/>
                <w:bCs w:val="false"/>
                <w:sz w:val="20"/>
                <w:szCs w:val="20"/>
              </w:rPr>
              <w:t xml:space="preserve">The pay run lodged with the ATO, a separate action from the finalised pay run screen</w:t>
            </w:r>
          </w:p>
        </w:tc>
      </w:tr>
      <w:tr>
        <w:tc>
          <w:tcPr>
            <w:tcW w:type="dxa" w:w="2900"/>
            <w:shd w:fill="F7F9FC" w:val="clear"/>
            <w:tcMar>
              <w:top w:type="dxa" w:w="80"/>
              <w:left w:type="dxa" w:w="140"/>
              <w:bottom w:type="dxa" w:w="80"/>
              <w:right w:type="dxa" w:w="140"/>
            </w:tcMar>
          </w:tcPr>
          <w:p>
            <w:r>
              <w:rPr>
                <w:b/>
                <w:bCs/>
                <w:sz w:val="20"/>
                <w:szCs w:val="20"/>
              </w:rPr>
              <w:t xml:space="preserve">Whenever rates change</w:t>
            </w:r>
          </w:p>
        </w:tc>
        <w:tc>
          <w:tcPr>
            <w:tcW w:type="dxa" w:w="6460"/>
            <w:shd w:fill="F7F9FC" w:val="clear"/>
            <w:tcMar>
              <w:top w:type="dxa" w:w="80"/>
              <w:left w:type="dxa" w:w="140"/>
              <w:bottom w:type="dxa" w:w="80"/>
              <w:right w:type="dxa" w:w="140"/>
            </w:tcMar>
          </w:tcPr>
          <w:p>
            <w:r>
              <w:rPr>
                <w:b w:val="false"/>
                <w:bCs w:val="false"/>
                <w:sz w:val="20"/>
                <w:szCs w:val="20"/>
              </w:rPr>
              <w:t xml:space="preserve">Verify every rate against the rate increase spreadsheet before balancing. Anyone absent from it has had no change</w:t>
            </w:r>
          </w:p>
        </w:tc>
      </w:tr>
    </w:tbl>
    <w:p>
      <w:pPr>
        <w:spacing w:after="200"/>
      </w:pPr>
    </w:p>
    <w:p>
      <w:pPr>
        <w:pStyle w:val="Heading1"/>
        <w:spacing w:after="160" w:before="360"/>
      </w:pPr>
      <w:r>
        <w:rPr>
          <w:b/>
          <w:bCs/>
          <w:color w:val="1F4E79"/>
          <w:sz w:val="28"/>
          <w:szCs w:val="28"/>
        </w:rPr>
        <w:t xml:space="preserve">Who has to act, and when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Managers</w:t>
            </w:r>
          </w:p>
        </w:tc>
        <w:tc>
          <w:tcPr>
            <w:tcW w:type="dxa" w:w="6460"/>
            <w:shd w:fill="F7F9FC" w:val="clear"/>
            <w:tcMar>
              <w:top w:type="dxa" w:w="80"/>
              <w:left w:type="dxa" w:w="140"/>
              <w:bottom w:type="dxa" w:w="80"/>
              <w:right w:type="dxa" w:w="140"/>
            </w:tcMar>
          </w:tcPr>
          <w:p>
            <w:r>
              <w:rPr>
                <w:b w:val="false"/>
                <w:bCs w:val="false"/>
                <w:sz w:val="20"/>
                <w:szCs w:val="20"/>
              </w:rPr>
              <w:t xml:space="preserve">Approve timesheets before the Monday, and attach the reason for any approved overtime</w:t>
            </w:r>
          </w:p>
        </w:tc>
      </w:tr>
      <w:tr>
        <w:tc>
          <w:tcPr>
            <w:tcW w:type="dxa" w:w="2900"/>
            <w:shd w:fill="FFFFFF" w:val="clear"/>
            <w:tcMar>
              <w:top w:type="dxa" w:w="80"/>
              <w:left w:type="dxa" w:w="140"/>
              <w:bottom w:type="dxa" w:w="80"/>
              <w:right w:type="dxa" w:w="140"/>
            </w:tcMar>
          </w:tcPr>
          <w:p>
            <w:r>
              <w:rPr>
                <w:b/>
                <w:bCs/>
                <w:sz w:val="20"/>
                <w:szCs w:val="20"/>
              </w:rPr>
              <w:t xml:space="preserve">Duncan or Graham</w:t>
            </w:r>
          </w:p>
        </w:tc>
        <w:tc>
          <w:tcPr>
            <w:tcW w:type="dxa" w:w="6460"/>
            <w:shd w:fill="FFFFFF" w:val="clear"/>
            <w:tcMar>
              <w:top w:type="dxa" w:w="80"/>
              <w:left w:type="dxa" w:w="140"/>
              <w:bottom w:type="dxa" w:w="80"/>
              <w:right w:type="dxa" w:w="140"/>
            </w:tcMar>
          </w:tcPr>
          <w:p>
            <w:r>
              <w:rPr>
                <w:b w:val="false"/>
                <w:bCs w:val="false"/>
                <w:sz w:val="20"/>
                <w:szCs w:val="20"/>
              </w:rPr>
              <w:t xml:space="preserve">Approve the collated payroll notes at the end of prep</w:t>
            </w:r>
          </w:p>
        </w:tc>
      </w:tr>
      <w:tr>
        <w:tc>
          <w:tcPr>
            <w:tcW w:type="dxa" w:w="2900"/>
            <w:shd w:fill="F7F9FC" w:val="clear"/>
            <w:tcMar>
              <w:top w:type="dxa" w:w="80"/>
              <w:left w:type="dxa" w:w="140"/>
              <w:bottom w:type="dxa" w:w="80"/>
              <w:right w:type="dxa" w:w="140"/>
            </w:tcMar>
          </w:tcPr>
          <w:p>
            <w:r>
              <w:rPr>
                <w:b/>
                <w:bCs/>
                <w:sz w:val="20"/>
                <w:szCs w:val="20"/>
              </w:rPr>
              <w:t xml:space="preserve">You</w:t>
            </w:r>
          </w:p>
        </w:tc>
        <w:tc>
          <w:tcPr>
            <w:tcW w:type="dxa" w:w="6460"/>
            <w:shd w:fill="F7F9FC" w:val="clear"/>
            <w:tcMar>
              <w:top w:type="dxa" w:w="80"/>
              <w:left w:type="dxa" w:w="140"/>
              <w:bottom w:type="dxa" w:w="80"/>
              <w:right w:type="dxa" w:w="140"/>
            </w:tcMar>
          </w:tcPr>
          <w:p>
            <w:r>
              <w:rPr>
                <w:b w:val="false"/>
                <w:bCs w:val="false"/>
                <w:sz w:val="20"/>
                <w:szCs w:val="20"/>
              </w:rPr>
              <w:t xml:space="preserve">Everything from creating the pay run to filing the reports</w:t>
            </w:r>
          </w:p>
        </w:tc>
      </w:tr>
      <w:tr>
        <w:tc>
          <w:tcPr>
            <w:tcW w:type="dxa" w:w="2900"/>
            <w:shd w:fill="FFFFFF" w:val="clear"/>
            <w:tcMar>
              <w:top w:type="dxa" w:w="80"/>
              <w:left w:type="dxa" w:w="140"/>
              <w:bottom w:type="dxa" w:w="80"/>
              <w:right w:type="dxa" w:w="140"/>
            </w:tcMar>
          </w:tcPr>
          <w:p>
            <w:r>
              <w:rPr>
                <w:b/>
                <w:bCs/>
                <w:sz w:val="20"/>
                <w:szCs w:val="20"/>
              </w:rPr>
              <w:t xml:space="preserve">Graham</w:t>
            </w:r>
          </w:p>
        </w:tc>
        <w:tc>
          <w:tcPr>
            <w:tcW w:type="dxa" w:w="6460"/>
            <w:shd w:fill="FFFFFF" w:val="clear"/>
            <w:tcMar>
              <w:top w:type="dxa" w:w="80"/>
              <w:left w:type="dxa" w:w="140"/>
              <w:bottom w:type="dxa" w:w="80"/>
              <w:right w:type="dxa" w:w="140"/>
            </w:tcMar>
          </w:tcPr>
          <w:p>
            <w:r>
              <w:rPr>
                <w:b w:val="false"/>
                <w:bCs w:val="false"/>
                <w:sz w:val="20"/>
                <w:szCs w:val="20"/>
              </w:rPr>
              <w:t xml:space="preserve">Approves the finalised pay run in Employment Hero</w:t>
            </w:r>
          </w:p>
        </w:tc>
      </w:tr>
      <w:tr>
        <w:tc>
          <w:tcPr>
            <w:tcW w:type="dxa" w:w="2900"/>
            <w:shd w:fill="F7F9FC" w:val="clear"/>
            <w:tcMar>
              <w:top w:type="dxa" w:w="80"/>
              <w:left w:type="dxa" w:w="140"/>
              <w:bottom w:type="dxa" w:w="80"/>
              <w:right w:type="dxa" w:w="140"/>
            </w:tcMar>
          </w:tcPr>
          <w:p>
            <w:r>
              <w:rPr>
                <w:b/>
                <w:bCs/>
                <w:sz w:val="20"/>
                <w:szCs w:val="20"/>
              </w:rPr>
              <w:t xml:space="preserve">Duncan</w:t>
            </w:r>
          </w:p>
        </w:tc>
        <w:tc>
          <w:tcPr>
            <w:tcW w:type="dxa" w:w="6460"/>
            <w:shd w:fill="F7F9FC" w:val="clear"/>
            <w:tcMar>
              <w:top w:type="dxa" w:w="80"/>
              <w:left w:type="dxa" w:w="140"/>
              <w:bottom w:type="dxa" w:w="80"/>
              <w:right w:type="dxa" w:w="140"/>
            </w:tcMar>
          </w:tcPr>
          <w:p>
            <w:r>
              <w:rPr>
                <w:b w:val="false"/>
                <w:bCs w:val="false"/>
                <w:sz w:val="20"/>
                <w:szCs w:val="20"/>
              </w:rPr>
              <w:t xml:space="preserve">Approves the payment in CommBiz, on the pay date</w:t>
            </w:r>
          </w:p>
        </w:tc>
      </w:tr>
      <w:tr>
        <w:tc>
          <w:tcPr>
            <w:tcW w:type="dxa" w:w="2900"/>
            <w:shd w:fill="FFFFFF" w:val="clear"/>
            <w:tcMar>
              <w:top w:type="dxa" w:w="80"/>
              <w:left w:type="dxa" w:w="140"/>
              <w:bottom w:type="dxa" w:w="80"/>
              <w:right w:type="dxa" w:w="140"/>
            </w:tcMar>
          </w:tcPr>
          <w:p>
            <w:r>
              <w:rPr>
                <w:b/>
                <w:bCs/>
                <w:sz w:val="20"/>
                <w:szCs w:val="20"/>
              </w:rPr>
              <w:t xml:space="preserve">You, the next day</w:t>
            </w:r>
          </w:p>
        </w:tc>
        <w:tc>
          <w:tcPr>
            <w:tcW w:type="dxa" w:w="6460"/>
            <w:shd w:fill="FFFFFF" w:val="clear"/>
            <w:tcMar>
              <w:top w:type="dxa" w:w="80"/>
              <w:left w:type="dxa" w:w="140"/>
              <w:bottom w:type="dxa" w:w="80"/>
              <w:right w:type="dxa" w:w="140"/>
            </w:tcMar>
          </w:tcPr>
          <w:p>
            <w:r>
              <w:rPr>
                <w:b w:val="false"/>
                <w:bCs w:val="false"/>
                <w:sz w:val="20"/>
                <w:szCs w:val="20"/>
              </w:rPr>
              <w:t xml:space="preserve">Publish pay slips once the payment is approved</w:t>
            </w:r>
          </w:p>
        </w:tc>
      </w:tr>
    </w:tbl>
    <w:p>
      <w:pPr>
        <w:spacing w:after="200"/>
      </w:pPr>
    </w:p>
    <w:p>
      <w:pPr>
        <w:pStyle w:val="Heading1"/>
        <w:spacing w:after="160" w:before="360"/>
      </w:pPr>
      <w:r>
        <w:rPr>
          <w:b/>
          <w:bCs/>
          <w:color w:val="1F4E79"/>
          <w:sz w:val="28"/>
          <w:szCs w:val="28"/>
        </w:rPr>
        <w:t xml:space="preserve">When it goes wrong</w:t>
      </w:r>
    </w:p>
    <w:p>
      <w:pPr>
        <w:spacing w:after="120"/>
      </w:pPr>
      <w:r>
        <w:rPr>
          <w:sz w:val="22"/>
          <w:szCs w:val="22"/>
        </w:rPr>
        <w:t xml:space="preserve">The left column is the symptom. The right is the first move as the recordings have it. Where the recordings stop, it says so; those are the ones to get answers for before your first run rather than on the day.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Timesheets still unapproved on the Monday</w:t>
            </w:r>
          </w:p>
        </w:tc>
        <w:tc>
          <w:tcPr>
            <w:tcW w:type="dxa" w:w="6460"/>
            <w:shd w:fill="F7F9FC" w:val="clear"/>
            <w:tcMar>
              <w:top w:type="dxa" w:w="80"/>
              <w:left w:type="dxa" w:w="140"/>
              <w:bottom w:type="dxa" w:w="80"/>
              <w:right w:type="dxa" w:w="140"/>
            </w:tcMar>
          </w:tcPr>
          <w:p>
            <w:r>
              <w:rPr>
                <w:b w:val="false"/>
                <w:bCs w:val="false"/>
                <w:sz w:val="20"/>
                <w:szCs w:val="20"/>
              </w:rPr>
              <w:t xml:space="preserve">Chase the approvals. You cannot create the pay run. How long to wait and who to escalate to is not documented</w:t>
            </w:r>
          </w:p>
        </w:tc>
      </w:tr>
      <w:tr>
        <w:tc>
          <w:tcPr>
            <w:tcW w:type="dxa" w:w="2900"/>
            <w:shd w:fill="FFFFFF" w:val="clear"/>
            <w:tcMar>
              <w:top w:type="dxa" w:w="80"/>
              <w:left w:type="dxa" w:w="140"/>
              <w:bottom w:type="dxa" w:w="80"/>
              <w:right w:type="dxa" w:w="140"/>
            </w:tcMar>
          </w:tcPr>
          <w:p>
            <w:r>
              <w:rPr>
                <w:b/>
                <w:bCs/>
                <w:sz w:val="20"/>
                <w:szCs w:val="20"/>
              </w:rPr>
              <w:t xml:space="preserve">The pay run will not balance</w:t>
            </w:r>
          </w:p>
        </w:tc>
        <w:tc>
          <w:tcPr>
            <w:tcW w:type="dxa" w:w="6460"/>
            <w:shd w:fill="FFFFFF" w:val="clear"/>
            <w:tcMar>
              <w:top w:type="dxa" w:w="80"/>
              <w:left w:type="dxa" w:w="140"/>
              <w:bottom w:type="dxa" w:w="80"/>
              <w:right w:type="dxa" w:w="140"/>
            </w:tcMar>
          </w:tcPr>
          <w:p>
            <w:r>
              <w:rPr>
                <w:b w:val="false"/>
                <w:bCs w:val="false"/>
                <w:sz w:val="20"/>
                <w:szCs w:val="20"/>
              </w:rPr>
              <w:t xml:space="preserve">Hours first, then dollars. Read gross earnings employee by employee and check overtime rates before ordinary rates. No documented threshold for asking for help</w:t>
            </w:r>
          </w:p>
        </w:tc>
      </w:tr>
      <w:tr>
        <w:tc>
          <w:tcPr>
            <w:tcW w:type="dxa" w:w="2900"/>
            <w:shd w:fill="F7F9FC" w:val="clear"/>
            <w:tcMar>
              <w:top w:type="dxa" w:w="80"/>
              <w:left w:type="dxa" w:w="140"/>
              <w:bottom w:type="dxa" w:w="80"/>
              <w:right w:type="dxa" w:w="140"/>
            </w:tcMar>
          </w:tcPr>
          <w:p>
            <w:r>
              <w:rPr>
                <w:b/>
                <w:bCs/>
                <w:sz w:val="20"/>
                <w:szCs w:val="20"/>
              </w:rPr>
              <w:t xml:space="preserve">Total hours look wrong for someone on leave without pay</w:t>
            </w:r>
          </w:p>
        </w:tc>
        <w:tc>
          <w:tcPr>
            <w:tcW w:type="dxa" w:w="6460"/>
            <w:shd w:fill="F7F9FC" w:val="clear"/>
            <w:tcMar>
              <w:top w:type="dxa" w:w="80"/>
              <w:left w:type="dxa" w:w="140"/>
              <w:bottom w:type="dxa" w:w="80"/>
              <w:right w:type="dxa" w:w="140"/>
            </w:tcMar>
          </w:tcPr>
          <w:p>
            <w:r>
              <w:rPr>
                <w:b w:val="false"/>
                <w:bCs w:val="false"/>
                <w:sz w:val="20"/>
                <w:szCs w:val="20"/>
              </w:rPr>
              <w:t xml:space="preserve">Known spreadsheet fault: the leave without pay column is excluded from total hours but needed for the dollar value. Verify that person's total by hand</w:t>
            </w:r>
          </w:p>
        </w:tc>
      </w:tr>
      <w:tr>
        <w:tc>
          <w:tcPr>
            <w:tcW w:type="dxa" w:w="2900"/>
            <w:shd w:fill="FFFFFF" w:val="clear"/>
            <w:tcMar>
              <w:top w:type="dxa" w:w="80"/>
              <w:left w:type="dxa" w:w="140"/>
              <w:bottom w:type="dxa" w:w="80"/>
              <w:right w:type="dxa" w:w="140"/>
            </w:tcMar>
          </w:tcPr>
          <w:p>
            <w:r>
              <w:rPr>
                <w:b/>
                <w:bCs/>
                <w:sz w:val="20"/>
                <w:szCs w:val="20"/>
              </w:rPr>
              <w:t xml:space="preserve">Not enough in the account</w:t>
            </w:r>
          </w:p>
        </w:tc>
        <w:tc>
          <w:tcPr>
            <w:tcW w:type="dxa" w:w="6460"/>
            <w:shd w:fill="FFFFFF" w:val="clear"/>
            <w:tcMar>
              <w:top w:type="dxa" w:w="80"/>
              <w:left w:type="dxa" w:w="140"/>
              <w:bottom w:type="dxa" w:w="80"/>
              <w:right w:type="dxa" w:w="140"/>
            </w:tcMar>
          </w:tcPr>
          <w:p>
            <w:r>
              <w:rPr>
                <w:b w:val="false"/>
                <w:bCs w:val="false"/>
                <w:sz w:val="20"/>
                <w:szCs w:val="20"/>
              </w:rPr>
              <w:t xml:space="preserve">Transfer from savings, covering net payroll plus super plus anything else scheduled, leaving a $20,000 buffer. How much notice the transfer needs to clear is not documented</w:t>
            </w:r>
          </w:p>
        </w:tc>
      </w:tr>
      <w:tr>
        <w:tc>
          <w:tcPr>
            <w:tcW w:type="dxa" w:w="2900"/>
            <w:shd w:fill="F7F9FC" w:val="clear"/>
            <w:tcMar>
              <w:top w:type="dxa" w:w="80"/>
              <w:left w:type="dxa" w:w="140"/>
              <w:bottom w:type="dxa" w:w="80"/>
              <w:right w:type="dxa" w:w="140"/>
            </w:tcMar>
          </w:tcPr>
          <w:p>
            <w:r>
              <w:rPr>
                <w:b/>
                <w:bCs/>
                <w:sz w:val="20"/>
                <w:szCs w:val="20"/>
              </w:rPr>
              <w:t xml:space="preserve">Employment Hero is unavailable</w:t>
            </w:r>
          </w:p>
        </w:tc>
        <w:tc>
          <w:tcPr>
            <w:tcW w:type="dxa" w:w="6460"/>
            <w:shd w:fill="F7F9FC" w:val="clear"/>
            <w:tcMar>
              <w:top w:type="dxa" w:w="80"/>
              <w:left w:type="dxa" w:w="140"/>
              <w:bottom w:type="dxa" w:w="80"/>
              <w:right w:type="dxa" w:w="140"/>
            </w:tcMar>
          </w:tcPr>
          <w:p>
            <w:r>
              <w:rPr>
                <w:b w:val="false"/>
                <w:bCs w:val="false"/>
                <w:sz w:val="20"/>
                <w:szCs w:val="20"/>
              </w:rPr>
              <w:t xml:space="preserve">Super and the ATO lodgement can slip to the next day; this happened during the Part 6 recording without consequence. What to do if the outage lands on the ABA upload is not documented</w:t>
            </w:r>
          </w:p>
        </w:tc>
      </w:tr>
      <w:tr>
        <w:tc>
          <w:tcPr>
            <w:tcW w:type="dxa" w:w="2900"/>
            <w:shd w:fill="FFFFFF" w:val="clear"/>
            <w:tcMar>
              <w:top w:type="dxa" w:w="80"/>
              <w:left w:type="dxa" w:w="140"/>
              <w:bottom w:type="dxa" w:w="80"/>
              <w:right w:type="dxa" w:w="140"/>
            </w:tcMar>
          </w:tcPr>
          <w:p>
            <w:r>
              <w:rPr>
                <w:b/>
                <w:bCs/>
                <w:sz w:val="20"/>
                <w:szCs w:val="20"/>
              </w:rPr>
              <w:t xml:space="preserve">Duncan has not approved by the pay date</w:t>
            </w:r>
          </w:p>
        </w:tc>
        <w:tc>
          <w:tcPr>
            <w:tcW w:type="dxa" w:w="6460"/>
            <w:shd w:fill="FFFFFF" w:val="clear"/>
            <w:tcMar>
              <w:top w:type="dxa" w:w="80"/>
              <w:left w:type="dxa" w:w="140"/>
              <w:bottom w:type="dxa" w:w="80"/>
              <w:right w:type="dxa" w:w="140"/>
            </w:tcMar>
          </w:tcPr>
          <w:p>
            <w:r>
              <w:rPr>
                <w:b w:val="false"/>
                <w:bCs w:val="false"/>
                <w:sz w:val="20"/>
                <w:szCs w:val="20"/>
              </w:rPr>
              <w:t xml:space="preserve">Not documented. The payment simply sits in CommBiz until approved</w:t>
            </w:r>
          </w:p>
        </w:tc>
      </w:tr>
      <w:tr>
        <w:tc>
          <w:tcPr>
            <w:tcW w:type="dxa" w:w="2900"/>
            <w:shd w:fill="F7F9FC" w:val="clear"/>
            <w:tcMar>
              <w:top w:type="dxa" w:w="80"/>
              <w:left w:type="dxa" w:w="140"/>
              <w:bottom w:type="dxa" w:w="80"/>
              <w:right w:type="dxa" w:w="140"/>
            </w:tcMar>
          </w:tcPr>
          <w:p>
            <w:r>
              <w:rPr>
                <w:b/>
                <w:bCs/>
                <w:sz w:val="20"/>
                <w:szCs w:val="20"/>
              </w:rPr>
              <w:t xml:space="preserve">An error surfaces after finalising</w:t>
            </w:r>
          </w:p>
        </w:tc>
        <w:tc>
          <w:tcPr>
            <w:tcW w:type="dxa" w:w="6460"/>
            <w:shd w:fill="F7F9FC" w:val="clear"/>
            <w:tcMar>
              <w:top w:type="dxa" w:w="80"/>
              <w:left w:type="dxa" w:w="140"/>
              <w:bottom w:type="dxa" w:w="80"/>
              <w:right w:type="dxa" w:w="140"/>
            </w:tcMar>
          </w:tcPr>
          <w:p>
            <w:r>
              <w:rPr>
                <w:b w:val="false"/>
                <w:bCs w:val="false"/>
                <w:sz w:val="20"/>
                <w:szCs w:val="20"/>
              </w:rPr>
              <w:t xml:space="preserve">Back pay in the following fortnight. Whether an underpayment has to be fixed sooner is not documented</w:t>
            </w:r>
          </w:p>
        </w:tc>
      </w:tr>
    </w:tbl>
    <w:p>
      <w:pPr>
        <w:spacing w:after="200"/>
      </w:pPr>
    </w:p>
    <w:p>
      <w:pPr>
        <w:pStyle w:val="Heading1"/>
        <w:spacing w:after="160" w:before="360"/>
      </w:pPr>
      <w:r>
        <w:rPr>
          <w:b/>
          <w:bCs/>
          <w:color w:val="1F4E79"/>
          <w:sz w:val="28"/>
          <w:szCs w:val="28"/>
        </w:rPr>
        <w:t xml:space="preserve">Known gaps in this workflow</w:t>
      </w:r>
    </w:p>
    <w:p>
      <w:pPr>
        <w:spacing w:after="120"/>
      </w:pPr>
      <w:r>
        <w:rPr>
          <w:sz w:val="22"/>
          <w:szCs w:val="22"/>
        </w:rPr>
        <w:t xml:space="preserve">These are not oversights in the writing. They are things the seven recordings never covered, so there is no source to write them from. Each one has a question waiting in the handover document.</w:t>
      </w:r>
    </w:p>
    <w:p>
      <w:pPr>
        <w:pStyle w:val="ListParagraph"/>
        <w:numPr>
          <w:ilvl w:val="0"/>
          <w:numId w:val="2"/>
        </w:numPr>
        <w:spacing w:after="80"/>
      </w:pPr>
      <w:r>
        <w:rPr>
          <w:sz w:val="22"/>
          <w:szCs w:val="22"/>
        </w:rPr>
        <w:t xml:space="preserve">What shifts when the Monday of the processing week, or the Tuesday pay date, falls on a public holiday</w:t>
      </w:r>
    </w:p>
    <w:p>
      <w:pPr>
        <w:pStyle w:val="ListParagraph"/>
        <w:numPr>
          <w:ilvl w:val="0"/>
          <w:numId w:val="2"/>
        </w:numPr>
        <w:spacing w:after="80"/>
      </w:pPr>
      <w:r>
        <w:rPr>
          <w:sz w:val="22"/>
          <w:szCs w:val="22"/>
        </w:rPr>
        <w:t xml:space="preserve">Who approves the pay run and the payment if Graham or Duncan is unavailable</w:t>
      </w:r>
    </w:p>
    <w:p>
      <w:pPr>
        <w:pStyle w:val="ListParagraph"/>
        <w:numPr>
          <w:ilvl w:val="0"/>
          <w:numId w:val="2"/>
        </w:numPr>
        <w:spacing w:after="80"/>
      </w:pPr>
      <w:r>
        <w:rPr>
          <w:sz w:val="22"/>
          <w:szCs w:val="22"/>
        </w:rPr>
        <w:t xml:space="preserve">Who to contact at Employment Hero when something breaks mid pay run</w:t>
      </w:r>
    </w:p>
    <w:p>
      <w:pPr>
        <w:pStyle w:val="ListParagraph"/>
        <w:numPr>
          <w:ilvl w:val="0"/>
          <w:numId w:val="2"/>
        </w:numPr>
        <w:spacing w:after="80"/>
      </w:pPr>
      <w:r>
        <w:rPr>
          <w:sz w:val="22"/>
          <w:szCs w:val="22"/>
        </w:rPr>
        <w:t xml:space="preserve">Who your escalation is if something goes wrong on pay day</w:t>
      </w:r>
    </w:p>
    <w:p>
      <w:pPr>
        <w:pStyle w:val="ListParagraph"/>
        <w:numPr>
          <w:ilvl w:val="0"/>
          <w:numId w:val="2"/>
        </w:numPr>
        <w:spacing w:after="80"/>
      </w:pPr>
      <w:r>
        <w:rPr>
          <w:sz w:val="22"/>
          <w:szCs w:val="22"/>
        </w:rPr>
        <w:t xml:space="preserve">How far back a missed shift can be recovered before it needs handling differently, and who approves a back pay for a closed period</w:t>
      </w:r>
    </w:p>
    <w:p>
      <w:pPr>
        <w:pStyle w:val="ListParagraph"/>
        <w:numPr>
          <w:ilvl w:val="0"/>
          <w:numId w:val="2"/>
        </w:numPr>
        <w:spacing w:after="80"/>
      </w:pPr>
      <w:r>
        <w:rPr>
          <w:sz w:val="22"/>
          <w:szCs w:val="22"/>
        </w:rPr>
        <w:t xml:space="preserve">Whether there is a variance threshold below which a pay run can be finalised, or whether it must always be zero apart from rounding</w:t>
      </w:r>
    </w:p>
    <w:p>
      <w:pPr>
        <w:pStyle w:val="ListParagraph"/>
        <w:numPr>
          <w:ilvl w:val="0"/>
          <w:numId w:val="2"/>
        </w:numPr>
        <w:spacing w:after="80"/>
      </w:pPr>
      <w:r>
        <w:rPr>
          <w:sz w:val="22"/>
          <w:szCs w:val="22"/>
        </w:rPr>
        <w:t xml:space="preserve">The conversion for a contract rate quoted inclusive of casual loading, and whether the ex-loading rate can be looked up rather than calculated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Three of these matter more than the rest.  </w:t>
            </w:r>
            <w:r>
              <w:rPr>
                <w:sz w:val="22"/>
                <w:szCs w:val="22"/>
              </w:rPr>
              <w:t xml:space="preserve">The two approver backups, the Employment Hero contact, and your escalation on pay day. Those are the ones you will need at the worst possible moment and cannot work out for yourself. Names, roles and phone numbers, written down somewhere you can find under pressure, before your first pay run rather than during it.</w:t>
            </w:r>
          </w:p>
        </w:tc>
      </w:tr>
    </w:tbl>
    <w:p>
      <w:pPr>
        <w:spacing w:after="200"/>
      </w:pPr>
    </w:p>
    <w:p>
      <w:pPr>
        <w:pStyle w:val="Heading1"/>
        <w:spacing w:after="160" w:before="360"/>
      </w:pPr>
      <w:r>
        <w:rPr>
          <w:b/>
          <w:bCs/>
          <w:color w:val="1F4E79"/>
          <w:sz w:val="28"/>
          <w:szCs w:val="28"/>
        </w:rPr>
        <w:t xml:space="preserve">Where the detail lives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Stage 1</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 Part 1 - Payroll Prep</w:t>
            </w:r>
          </w:p>
        </w:tc>
      </w:tr>
      <w:tr>
        <w:tc>
          <w:tcPr>
            <w:tcW w:type="dxa" w:w="2900"/>
            <w:shd w:fill="FFFFFF" w:val="clear"/>
            <w:tcMar>
              <w:top w:type="dxa" w:w="80"/>
              <w:left w:type="dxa" w:w="140"/>
              <w:bottom w:type="dxa" w:w="80"/>
              <w:right w:type="dxa" w:w="140"/>
            </w:tcMar>
          </w:tcPr>
          <w:p>
            <w:r>
              <w:rPr>
                <w:b/>
                <w:bCs/>
                <w:sz w:val="20"/>
                <w:szCs w:val="20"/>
              </w:rPr>
              <w:t xml:space="preserve">Stage 2</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 Part 2 - Creating a New Pay Run</w:t>
            </w:r>
          </w:p>
        </w:tc>
      </w:tr>
      <w:tr>
        <w:tc>
          <w:tcPr>
            <w:tcW w:type="dxa" w:w="2900"/>
            <w:shd w:fill="F7F9FC" w:val="clear"/>
            <w:tcMar>
              <w:top w:type="dxa" w:w="80"/>
              <w:left w:type="dxa" w:w="140"/>
              <w:bottom w:type="dxa" w:w="80"/>
              <w:right w:type="dxa" w:w="140"/>
            </w:tcMar>
          </w:tcPr>
          <w:p>
            <w:r>
              <w:rPr>
                <w:b/>
                <w:bCs/>
                <w:sz w:val="20"/>
                <w:szCs w:val="20"/>
              </w:rPr>
              <w:t xml:space="preserve">Stage 3, casuals</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 Part 3a - Reconciling Casual Timesheets</w:t>
            </w:r>
          </w:p>
        </w:tc>
      </w:tr>
      <w:tr>
        <w:tc>
          <w:tcPr>
            <w:tcW w:type="dxa" w:w="2900"/>
            <w:shd w:fill="FFFFFF" w:val="clear"/>
            <w:tcMar>
              <w:top w:type="dxa" w:w="80"/>
              <w:left w:type="dxa" w:w="140"/>
              <w:bottom w:type="dxa" w:w="80"/>
              <w:right w:type="dxa" w:w="140"/>
            </w:tcMar>
          </w:tcPr>
          <w:p>
            <w:r>
              <w:rPr>
                <w:b/>
                <w:bCs/>
                <w:sz w:val="20"/>
                <w:szCs w:val="20"/>
              </w:rPr>
              <w:t xml:space="preserve">Stage 3, salaried</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 Part 3b - Reconciling Salaried and Full-Time Timesheets</w:t>
            </w:r>
          </w:p>
        </w:tc>
      </w:tr>
      <w:tr>
        <w:tc>
          <w:tcPr>
            <w:tcW w:type="dxa" w:w="2900"/>
            <w:shd w:fill="F7F9FC" w:val="clear"/>
            <w:tcMar>
              <w:top w:type="dxa" w:w="80"/>
              <w:left w:type="dxa" w:w="140"/>
              <w:bottom w:type="dxa" w:w="80"/>
              <w:right w:type="dxa" w:w="140"/>
            </w:tcMar>
          </w:tcPr>
          <w:p>
            <w:r>
              <w:rPr>
                <w:b/>
                <w:bCs/>
                <w:sz w:val="20"/>
                <w:szCs w:val="20"/>
              </w:rPr>
              <w:t xml:space="preserve">Stage 3, manual handling</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 Part 3c - Employees Needing Manual Handling</w:t>
            </w:r>
          </w:p>
        </w:tc>
      </w:tr>
      <w:tr>
        <w:tc>
          <w:tcPr>
            <w:tcW w:type="dxa" w:w="2900"/>
            <w:shd w:fill="FFFFFF" w:val="clear"/>
            <w:tcMar>
              <w:top w:type="dxa" w:w="80"/>
              <w:left w:type="dxa" w:w="140"/>
              <w:bottom w:type="dxa" w:w="80"/>
              <w:right w:type="dxa" w:w="140"/>
            </w:tcMar>
          </w:tcPr>
          <w:p>
            <w:r>
              <w:rPr>
                <w:b/>
                <w:bCs/>
                <w:sz w:val="20"/>
                <w:szCs w:val="20"/>
              </w:rPr>
              <w:t xml:space="preserve">Stages 4 and 5</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 Part 5 - Reconciling and Balancing the Pay Run</w:t>
            </w:r>
          </w:p>
        </w:tc>
      </w:tr>
      <w:tr>
        <w:tc>
          <w:tcPr>
            <w:tcW w:type="dxa" w:w="2900"/>
            <w:shd w:fill="F7F9FC" w:val="clear"/>
            <w:tcMar>
              <w:top w:type="dxa" w:w="80"/>
              <w:left w:type="dxa" w:w="140"/>
              <w:bottom w:type="dxa" w:w="80"/>
              <w:right w:type="dxa" w:w="140"/>
            </w:tcMar>
          </w:tcPr>
          <w:p>
            <w:r>
              <w:rPr>
                <w:b/>
                <w:bCs/>
                <w:sz w:val="20"/>
                <w:szCs w:val="20"/>
              </w:rPr>
              <w:t xml:space="preserve">Stages 6 and 7</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 Part 6 - Finalisation and Bank Upload</w:t>
            </w:r>
          </w:p>
        </w:tc>
      </w:tr>
      <w:tr>
        <w:tc>
          <w:tcPr>
            <w:tcW w:type="dxa" w:w="2900"/>
            <w:shd w:fill="FFFFFF" w:val="clear"/>
            <w:tcMar>
              <w:top w:type="dxa" w:w="80"/>
              <w:left w:type="dxa" w:w="140"/>
              <w:bottom w:type="dxa" w:w="80"/>
              <w:right w:type="dxa" w:w="140"/>
            </w:tcMar>
          </w:tcPr>
          <w:p>
            <w:r>
              <w:rPr>
                <w:b/>
                <w:bCs/>
                <w:sz w:val="20"/>
                <w:szCs w:val="20"/>
              </w:rPr>
              <w:t xml:space="preserve">Terminations</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 Part 7 - Terminations and Out-of-Cycle Pay Runs</w:t>
            </w:r>
          </w:p>
        </w:tc>
      </w:tr>
      <w:tr>
        <w:tc>
          <w:tcPr>
            <w:tcW w:type="dxa" w:w="2900"/>
            <w:shd w:fill="F7F9FC" w:val="clear"/>
            <w:tcMar>
              <w:top w:type="dxa" w:w="80"/>
              <w:left w:type="dxa" w:w="140"/>
              <w:bottom w:type="dxa" w:w="80"/>
              <w:right w:type="dxa" w:w="140"/>
            </w:tcMar>
          </w:tcPr>
          <w:p>
            <w:r>
              <w:rPr>
                <w:b/>
                <w:bCs/>
                <w:sz w:val="20"/>
                <w:szCs w:val="20"/>
              </w:rPr>
              <w:t xml:space="preserve">All of it bound together</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Manual - Complete</w:t>
            </w:r>
          </w:p>
        </w:tc>
      </w:tr>
      <w:tr>
        <w:tc>
          <w:tcPr>
            <w:tcW w:type="dxa" w:w="2900"/>
            <w:shd w:fill="FFFFFF" w:val="clear"/>
            <w:tcMar>
              <w:top w:type="dxa" w:w="80"/>
              <w:left w:type="dxa" w:w="140"/>
              <w:bottom w:type="dxa" w:w="80"/>
              <w:right w:type="dxa" w:w="140"/>
            </w:tcMar>
          </w:tcPr>
          <w:p>
            <w:r>
              <w:rPr>
                <w:b/>
                <w:bCs/>
                <w:sz w:val="20"/>
                <w:szCs w:val="20"/>
              </w:rPr>
              <w:t xml:space="preserve">Tick as you go</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Checklist  (79 steps, in order)</w:t>
            </w:r>
          </w:p>
        </w:tc>
      </w:tr>
      <w:tr>
        <w:tc>
          <w:tcPr>
            <w:tcW w:type="dxa" w:w="2900"/>
            <w:shd w:fill="F7F9FC" w:val="clear"/>
            <w:tcMar>
              <w:top w:type="dxa" w:w="80"/>
              <w:left w:type="dxa" w:w="140"/>
              <w:bottom w:type="dxa" w:w="80"/>
              <w:right w:type="dxa" w:w="140"/>
            </w:tcMar>
          </w:tcPr>
          <w:p>
            <w:r>
              <w:rPr>
                <w:b/>
                <w:bCs/>
                <w:sz w:val="20"/>
                <w:szCs w:val="20"/>
              </w:rPr>
              <w:t xml:space="preserve">Revision away from the desk</w:t>
            </w:r>
          </w:p>
        </w:tc>
        <w:tc>
          <w:tcPr>
            <w:tcW w:type="dxa" w:w="6460"/>
            <w:shd w:fill="F7F9FC" w:val="clear"/>
            <w:tcMar>
              <w:top w:type="dxa" w:w="80"/>
              <w:left w:type="dxa" w:w="140"/>
              <w:bottom w:type="dxa" w:w="80"/>
              <w:right w:type="dxa" w:w="140"/>
            </w:tcMar>
          </w:tcPr>
          <w:p>
            <w:r>
              <w:rPr>
                <w:b w:val="false"/>
                <w:bCs w:val="false"/>
                <w:sz w:val="20"/>
                <w:szCs w:val="20"/>
              </w:rPr>
              <w:t xml:space="preserve">Payroll Step by Step - Listening Version</w:t>
            </w:r>
          </w:p>
        </w:tc>
      </w:tr>
      <w:tr>
        <w:tc>
          <w:tcPr>
            <w:tcW w:type="dxa" w:w="2900"/>
            <w:shd w:fill="FFFFFF" w:val="clear"/>
            <w:tcMar>
              <w:top w:type="dxa" w:w="80"/>
              <w:left w:type="dxa" w:w="140"/>
              <w:bottom w:type="dxa" w:w="80"/>
              <w:right w:type="dxa" w:w="140"/>
            </w:tcMar>
          </w:tcPr>
          <w:p>
            <w:r>
              <w:rPr>
                <w:b/>
                <w:bCs/>
                <w:sz w:val="20"/>
                <w:szCs w:val="20"/>
              </w:rPr>
              <w:t xml:space="preserve">The open questions</w:t>
            </w:r>
          </w:p>
        </w:tc>
        <w:tc>
          <w:tcPr>
            <w:tcW w:type="dxa" w:w="6460"/>
            <w:shd w:fill="FFFFFF" w:val="clear"/>
            <w:tcMar>
              <w:top w:type="dxa" w:w="80"/>
              <w:left w:type="dxa" w:w="140"/>
              <w:bottom w:type="dxa" w:w="80"/>
              <w:right w:type="dxa" w:w="140"/>
            </w:tcMar>
          </w:tcPr>
          <w:p>
            <w:r>
              <w:rPr>
                <w:b w:val="false"/>
                <w:bCs w:val="false"/>
                <w:sz w:val="20"/>
                <w:szCs w:val="20"/>
              </w:rPr>
              <w:t xml:space="preserve">Payroll Handover - Questions and Scenarios</w:t>
            </w:r>
          </w:p>
        </w:tc>
      </w:tr>
    </w:tbl>
    <w:p>
      <w:pPr>
        <w:spacing w:after="200"/>
      </w:pPr>
    </w:p>
    <w:p>
      <w:pPr>
        <w:spacing w:after="120"/>
      </w:pPr>
      <w:r>
        <w:rPr>
          <w:sz w:val="22"/>
          <w:szCs w:val="22"/>
        </w:rPr>
        <w:t xml:space="preserve">There is no Part 4, and nothing is missing. Video 4 worked through a correction to a salaried employee, so its material sits at the end of Part 3b alongside the rest of the salaried guidance.</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1: Payroll Prep, which is where the next fortnight begins.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Workflow: Start to Finish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Workflow: Start to Finish</dc:title>
  <dc:creator>Corporate Technology Services</dc:creator>
  <dc:description>Corporate Technology Services  ·  Employment Hero Payroll  ·  Fortnightly cycle</dc:description>
  <cp:lastModifiedBy>Un-named</cp:lastModifiedBy>
  <cp:revision>1</cp:revision>
  <dcterms:created xsi:type="dcterms:W3CDTF">2026-09-18T05:36:10.437Z</dcterms:created>
  <dcterms:modified xsi:type="dcterms:W3CDTF">2026-09-18T05:36:10.438Z</dcterms:modified>
</cp:coreProperties>
</file>

<file path=docProps/custom.xml><?xml version="1.0" encoding="utf-8"?>
<Properties xmlns="http://schemas.openxmlformats.org/officeDocument/2006/custom-properties" xmlns:vt="http://schemas.openxmlformats.org/officeDocument/2006/docPropsVTypes"/>
</file>