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6: Finalisation &amp; Bank Upload</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6: Finalisation &amp; Bank Upload</w:t>
      </w:r>
    </w:p>
    <w:p>
      <w:pPr>
        <w:spacing w:after="480" w:before="160"/>
      </w:pPr>
      <w:r>
        <w:rPr>
          <w:color w:val="595959"/>
          <w:sz w:val="22"/>
          <w:szCs w:val="22"/>
        </w:rPr>
        <w:t xml:space="preserve">Corporate Technology Services  ·  Employment Hero, CommBiz  ·  Fortnightly cycle</w:t>
      </w:r>
    </w:p>
    <w:p>
      <w:pPr>
        <w:pStyle w:val="Heading1"/>
        <w:spacing w:after="160" w:before="360"/>
      </w:pPr>
      <w:r>
        <w:rPr>
          <w:b/>
          <w:bCs/>
          <w:color w:val="1F4E79"/>
          <w:sz w:val="28"/>
          <w:szCs w:val="28"/>
        </w:rPr>
        <w:t xml:space="preserve">About Part 6</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1"/>
        <w:spacing w:after="160" w:before="360"/>
      </w:pPr>
      <w:r>
        <w:rPr>
          <w:b/>
          <w:bCs/>
          <w:color w:val="1F4E79"/>
          <w:sz w:val="28"/>
          <w:szCs w:val="28"/>
        </w:rPr>
        <w:t xml:space="preserve">Step 1  Finalise the pay run</w:t>
      </w:r>
    </w:p>
    <w:p>
      <w:pPr>
        <w:spacing w:after="120"/>
      </w:pPr>
      <w:r>
        <w:rPr>
          <w:sz w:val="22"/>
          <w:szCs w:val="22"/>
        </w:rPr>
        <w:t xml:space="preserve">In the pay run, check the header details once more, pay period and paid date,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1"/>
        <w:spacing w:after="160" w:before="360"/>
      </w:pPr>
      <w:r>
        <w:rPr>
          <w:b/>
          <w:bCs/>
          <w:color w:val="1F4E79"/>
          <w:sz w:val="28"/>
          <w:szCs w:val="28"/>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it does not appear immediately. Check the total on the confirmation screen matches the pay run, then Submit, Confirm, and OK.</w:t>
      </w:r>
    </w:p>
    <w:p>
      <w:pPr>
        <w:pStyle w:val="Heading1"/>
        <w:spacing w:after="160" w:before="360"/>
      </w:pPr>
      <w:r>
        <w:rPr>
          <w:b/>
          <w:bCs/>
          <w:color w:val="1F4E79"/>
          <w:sz w:val="28"/>
          <w:szCs w:val="28"/>
        </w:rPr>
        <w:t xml:space="preserve">Step 3  Check there are enough funds,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'MT payroll' works, where MT is money transfer. The wording is free text, but it should be recognisable later.</w:t>
      </w:r>
    </w:p>
    <w:p>
      <w:pPr>
        <w:pStyle w:val="Heading1"/>
        <w:spacing w:after="160" w:before="360"/>
      </w:pPr>
      <w:r>
        <w:rPr>
          <w:b/>
          <w:bCs/>
          <w:color w:val="1F4E79"/>
          <w:sz w:val="28"/>
          <w:szCs w:val="28"/>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1"/>
        <w:spacing w:after="160" w:before="360"/>
      </w:pPr>
      <w:r>
        <w:rPr>
          <w:b/>
          <w:bCs/>
          <w:color w:val="1F4E79"/>
          <w:sz w:val="28"/>
          <w:szCs w:val="28"/>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it does not have to happen in the same sitting as the pay run.</w:t>
      </w:r>
    </w:p>
    <w:p>
      <w:pPr>
        <w:pStyle w:val="Heading1"/>
        <w:spacing w:after="160" w:before="360"/>
      </w:pPr>
      <w:r>
        <w:rPr>
          <w:b/>
          <w:bCs/>
          <w:color w:val="1F4E79"/>
          <w:sz w:val="28"/>
          <w:szCs w:val="28"/>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the bank file, the reports, the emails behind an adjustment, belongs in that fortnight's folder. It costs a moment now and saves a great deal when someone queries a pay six months later.</w:t>
            </w:r>
          </w:p>
        </w:tc>
      </w:tr>
    </w:tbl>
    <w:p>
      <w:pPr>
        <w:spacing w:after="200"/>
      </w:pPr>
    </w:p>
    <w:p>
      <w:pPr>
        <w:pStyle w:val="Heading1"/>
        <w:spacing w:after="160" w:before="360"/>
      </w:pPr>
      <w:r>
        <w:rPr>
          <w:b/>
          <w:bCs/>
          <w:color w:val="1F4E79"/>
          <w:sz w:val="28"/>
          <w:szCs w:val="28"/>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This completes the fortnightly payroll cycle. The next fortnight begins again at Part 1: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6: Finalisation &amp; Bank Upload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cc79fed8b2f952387848f76a9d7813e41de412.png"/><Relationship Id="rId10" Type="http://schemas.openxmlformats.org/officeDocument/2006/relationships/image" Target="media/1ddb1a4aeb5a51a0fbd36f874eccb682a8375b35.png"/><Relationship Id="rId11" Type="http://schemas.openxmlformats.org/officeDocument/2006/relationships/image" Target="media/3eb1af078087a0fedaec75e31759ba808fcb1e31.png"/><Relationship Id="rId12" Type="http://schemas.openxmlformats.org/officeDocument/2006/relationships/image" Target="media/eb3ed3302adf1fa3ca8f2a584dbfcb5b7522a60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6: Finalisation &amp; Bank Upload</dc:title>
  <dc:creator>Corporate Technology Services</dc:creator>
  <dc:description>Corporate Technology Services  ·  Employment Hero, CommBiz  ·  Fortnightly cycle</dc:description>
  <cp:lastModifiedBy>Un-named</cp:lastModifiedBy>
  <cp:revision>1</cp:revision>
  <dcterms:created xsi:type="dcterms:W3CDTF">2026-09-03T06:26:24.514Z</dcterms:created>
  <dcterms:modified xsi:type="dcterms:W3CDTF">2026-09-03T06:26:24.514Z</dcterms:modified>
</cp:coreProperties>
</file>

<file path=docProps/custom.xml><?xml version="1.0" encoding="utf-8"?>
<Properties xmlns="http://schemas.openxmlformats.org/officeDocument/2006/custom-properties" xmlns:vt="http://schemas.openxmlformats.org/officeDocument/2006/docPropsVTypes"/>
</file>