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</w:p>
    <w:p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</w:p>
    <w:p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</w:p>
    <w:p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</w:p>
    <w:p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  <w:r>
        <w:rPr>
          <w:rFonts w:ascii="Arial" w:hAnsi="Arial" w:eastAsia="等线" w:cs="Arial"/>
          <w:b/>
          <w:sz w:val="52"/>
        </w:rPr>
        <w:t>蔬菜预订系统 - 产品需求文档</w:t>
      </w:r>
    </w:p>
    <w:p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</w:p>
    <w:p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</w:p>
    <w:p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</w:p>
    <w:p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</w:p>
    <w:p>
      <w:pPr>
        <w:spacing w:before="120" w:after="120" w:line="288" w:lineRule="auto"/>
        <w:ind w:left="0"/>
        <w:jc w:val="left"/>
      </w:pPr>
      <w:r>
        <w:br w:type="page"/>
      </w:r>
      <w:bookmarkStart w:id="0" w:name="heading_0"/>
      <w:r>
        <w:rPr>
          <w:rFonts w:ascii="Arial" w:hAnsi="Arial" w:eastAsia="等线" w:cs="Arial"/>
          <w:b/>
          <w:sz w:val="32"/>
        </w:rPr>
        <w:t>文档修订历史</w:t>
      </w:r>
      <w:bookmarkEnd w:id="0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修订内容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作者</w:t>
            </w:r>
          </w:p>
        </w:tc>
      </w:tr>
      <w:tr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default" w:eastAsia="等线"/>
                <w:lang w:val="en-US" w:eastAsia="zh-CN"/>
              </w:rPr>
            </w:pPr>
            <w:r>
              <w:rPr>
                <w:rFonts w:ascii="Arial" w:hAnsi="Arial" w:eastAsia="等线" w:cs="Arial"/>
                <w:sz w:val="22"/>
              </w:rPr>
              <w:t>V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1.0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2026-06-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初步编辑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申国胜</w:t>
            </w:r>
          </w:p>
        </w:tc>
      </w:tr>
      <w:tr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default" w:eastAsia="等线"/>
                <w:lang w:val="en-US" w:eastAsia="zh-CN"/>
              </w:rPr>
            </w:pPr>
            <w:r>
              <w:rPr>
                <w:rFonts w:ascii="Arial" w:hAnsi="Arial" w:eastAsia="等线" w:cs="Arial"/>
                <w:sz w:val="22"/>
              </w:rPr>
              <w:t>V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2.0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2026-06-17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细节完善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申国胜</w:t>
            </w:r>
          </w:p>
        </w:tc>
      </w:tr>
    </w:tbl>
    <w:p>
      <w:pPr>
        <w:pBdr>
          <w:bottom w:val="single" w:color="DEE0E3" w:sz="0" w:space="0"/>
          <w:between w:val="single" w:color="DEE0E3" w:sz="0" w:space="0"/>
        </w:pBdr>
        <w:spacing w:before="120" w:after="120" w:line="288" w:lineRule="auto"/>
        <w:ind w:left="0"/>
      </w:pPr>
    </w:p>
    <w:p>
      <w:pPr>
        <w:pBdr>
          <w:bottom w:val="single" w:color="DEE0E3" w:sz="0" w:space="0"/>
          <w:between w:val="single" w:color="DEE0E3" w:sz="0" w:space="0"/>
        </w:pBdr>
        <w:spacing w:before="120" w:after="120" w:line="288" w:lineRule="auto"/>
        <w:ind w:left="0"/>
      </w:pPr>
    </w:p>
    <w:p>
      <w:pPr>
        <w:pBdr>
          <w:bottom w:val="single" w:color="DEE0E3" w:sz="0" w:space="0"/>
          <w:between w:val="single" w:color="DEE0E3" w:sz="0" w:space="0"/>
        </w:pBdr>
        <w:spacing w:before="120" w:after="120" w:line="288" w:lineRule="auto"/>
        <w:ind w:left="0"/>
      </w:pPr>
    </w:p>
    <w:p>
      <w:pPr>
        <w:pBdr>
          <w:bottom w:val="single" w:color="DEE0E3" w:sz="0" w:space="0"/>
          <w:between w:val="single" w:color="DEE0E3" w:sz="0" w:space="0"/>
        </w:pBdr>
        <w:spacing w:before="120" w:after="120" w:line="288" w:lineRule="auto"/>
        <w:ind w:left="0"/>
      </w:pPr>
    </w:p>
    <w:p>
      <w:pPr>
        <w:pBdr>
          <w:bottom w:val="single" w:color="DEE0E3" w:sz="0" w:space="0"/>
          <w:between w:val="single" w:color="DEE0E3" w:sz="0" w:space="0"/>
        </w:pBdr>
        <w:spacing w:before="120" w:after="120" w:line="288" w:lineRule="auto"/>
        <w:ind w:left="0"/>
      </w:pPr>
    </w:p>
    <w:p>
      <w:pPr>
        <w:pBdr>
          <w:bottom w:val="single" w:color="DEE0E3" w:sz="0" w:space="0"/>
          <w:between w:val="single" w:color="DEE0E3" w:sz="0" w:space="0"/>
        </w:pBdr>
        <w:spacing w:before="120" w:after="120" w:line="288" w:lineRule="auto"/>
        <w:ind w:left="0"/>
      </w:pPr>
    </w:p>
    <w:p>
      <w:pPr>
        <w:numPr>
          <w:numId w:val="0"/>
        </w:numPr>
        <w:spacing w:before="120" w:after="120" w:line="288" w:lineRule="auto"/>
        <w:jc w:val="left"/>
      </w:pPr>
      <w:r>
        <w:br w:type="page"/>
      </w:r>
    </w:p>
    <w:sdt>
      <w:sdtPr>
        <w:rPr>
          <w:rFonts w:ascii="宋体" w:hAnsi="宋体" w:eastAsia="宋体"/>
          <w:sz w:val="21"/>
          <w:szCs w:val="22"/>
        </w:rPr>
        <w:id w:val="147475250"/>
        <w15:color w:val="DBDBDB"/>
        <w:docPartObj>
          <w:docPartGallery w:val="Table of Contents"/>
          <w:docPartUnique/>
        </w:docPartObj>
      </w:sdtPr>
      <w:sdtEndPr>
        <w:rPr>
          <w:sz w:val="21"/>
          <w:szCs w:val="22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40"/>
              <w:szCs w:val="44"/>
            </w:rPr>
            <w:t>目录</w:t>
          </w:r>
        </w:p>
        <w:p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_Toc23107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1. 项目概述</w:t>
          </w:r>
          <w:r>
            <w:tab/>
          </w:r>
          <w:r>
            <w:fldChar w:fldCharType="begin"/>
          </w:r>
          <w:r>
            <w:instrText xml:space="preserve"> PAGEREF _Toc23107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_Toc12952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1.1 背景与定位</w:t>
          </w:r>
          <w:r>
            <w:tab/>
          </w:r>
          <w:r>
            <w:fldChar w:fldCharType="begin"/>
          </w:r>
          <w:r>
            <w:instrText xml:space="preserve"> PAGEREF _Toc12952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_Toc15745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1.2 核心价值</w:t>
          </w:r>
          <w:r>
            <w:tab/>
          </w:r>
          <w:r>
            <w:fldChar w:fldCharType="begin"/>
          </w:r>
          <w:r>
            <w:instrText xml:space="preserve"> PAGEREF _Toc15745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_Toc25021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1.3 技术架构摘要</w:t>
          </w:r>
          <w:r>
            <w:tab/>
          </w:r>
          <w:r>
            <w:fldChar w:fldCharType="begin"/>
          </w:r>
          <w:r>
            <w:instrText xml:space="preserve"> PAGEREF _Toc25021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_Toc25621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2. 用户角色与用例</w:t>
          </w:r>
          <w:r>
            <w:tab/>
          </w:r>
          <w:r>
            <w:fldChar w:fldCharType="begin"/>
          </w:r>
          <w:r>
            <w:instrText xml:space="preserve"> PAGEREF _Toc25621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_Toc5657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3. 功能模块概览</w:t>
          </w:r>
          <w:r>
            <w:tab/>
          </w:r>
          <w:r>
            <w:fldChar w:fldCharType="begin"/>
          </w:r>
          <w:r>
            <w:instrText xml:space="preserve"> PAGEREF _Toc5657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_Toc599 </w:instrText>
          </w:r>
          <w:r>
            <w:fldChar w:fldCharType="separate"/>
          </w:r>
          <w:r>
            <w:rPr>
              <w:rFonts w:hint="default" w:ascii="Segoe UI" w:hAnsi="Segoe UI" w:eastAsia="Segoe UI" w:cs="Segoe UI"/>
              <w:caps w:val="0"/>
              <w:spacing w:val="0"/>
              <w:szCs w:val="33"/>
              <w:shd w:val="clear" w:fill="FFFFFF"/>
            </w:rPr>
            <w:t>3.1 小程序端核心模块</w:t>
          </w:r>
          <w:r>
            <w:tab/>
          </w:r>
          <w:r>
            <w:fldChar w:fldCharType="begin"/>
          </w:r>
          <w:r>
            <w:instrText xml:space="preserve"> PAGEREF _Toc599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_Toc28269 </w:instrText>
          </w:r>
          <w:r>
            <w:fldChar w:fldCharType="separate"/>
          </w:r>
          <w:r>
            <w:rPr>
              <w:rFonts w:hint="default" w:ascii="Segoe UI" w:hAnsi="Segoe UI" w:eastAsia="Segoe UI" w:cs="Segoe UI"/>
              <w:caps w:val="0"/>
              <w:spacing w:val="0"/>
              <w:szCs w:val="33"/>
              <w:shd w:val="clear" w:fill="FFFFFF"/>
            </w:rPr>
            <w:t>3.2 PC管理后台核心模块</w:t>
          </w:r>
          <w:r>
            <w:tab/>
          </w:r>
          <w:r>
            <w:fldChar w:fldCharType="begin"/>
          </w:r>
          <w:r>
            <w:instrText xml:space="preserve"> PAGEREF _Toc28269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_Toc12456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4. 数据库设计（完整字段）</w:t>
          </w:r>
          <w:r>
            <w:tab/>
          </w:r>
          <w:r>
            <w:fldChar w:fldCharType="begin"/>
          </w:r>
          <w:r>
            <w:instrText xml:space="preserve"> PAGEREF _Toc12456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_Toc19380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4.1 用户表 (users)</w:t>
          </w:r>
          <w:r>
            <w:tab/>
          </w:r>
          <w:r>
            <w:fldChar w:fldCharType="begin"/>
          </w:r>
          <w:r>
            <w:instrText xml:space="preserve"> PAGEREF _Toc19380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_Toc13769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4.2 套餐模板表 (package_templates)</w:t>
          </w:r>
          <w:r>
            <w:tab/>
          </w:r>
          <w:r>
            <w:fldChar w:fldCharType="begin"/>
          </w:r>
          <w:r>
            <w:instrText xml:space="preserve"> PAGEREF _Toc13769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_Toc25746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4.3 用户套餐表 (user_packages)</w:t>
          </w:r>
          <w:r>
            <w:tab/>
          </w:r>
          <w:r>
            <w:fldChar w:fldCharType="begin"/>
          </w:r>
          <w:r>
            <w:instrText xml:space="preserve"> PAGEREF _Toc25746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_Toc29964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4.4 收货地址表 (addresses)</w:t>
          </w:r>
          <w:r>
            <w:tab/>
          </w:r>
          <w:r>
            <w:fldChar w:fldCharType="begin"/>
          </w:r>
          <w:r>
            <w:instrText xml:space="preserve"> PAGEREF _Toc29964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_Toc329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4.5 菜品表 (dishes)</w:t>
          </w:r>
          <w:r>
            <w:tab/>
          </w:r>
          <w:r>
            <w:fldChar w:fldCharType="begin"/>
          </w:r>
          <w:r>
            <w:instrText xml:space="preserve"> PAGEREF _Toc329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_Toc9988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4.6 订单主表 (orders)</w:t>
          </w:r>
          <w:r>
            <w:tab/>
          </w:r>
          <w:r>
            <w:fldChar w:fldCharType="begin"/>
          </w:r>
          <w:r>
            <w:instrText xml:space="preserve"> PAGEREF _Toc9988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_Toc3117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4.7 订单明细表 (order_items)</w:t>
          </w:r>
          <w:r>
            <w:tab/>
          </w:r>
          <w:r>
            <w:fldChar w:fldCharType="begin"/>
          </w:r>
          <w:r>
            <w:instrText xml:space="preserve"> PAGEREF _Toc3117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_Toc30867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4.8 任务表 (tasks)</w:t>
          </w:r>
          <w:r>
            <w:tab/>
          </w:r>
          <w:r>
            <w:fldChar w:fldCharType="begin"/>
          </w:r>
          <w:r>
            <w:instrText xml:space="preserve"> PAGEREF _Toc30867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_Toc17140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4.9 任务关联菜品表 (task_dishes)</w:t>
          </w:r>
          <w:r>
            <w:tab/>
          </w:r>
          <w:r>
            <w:fldChar w:fldCharType="begin"/>
          </w:r>
          <w:r>
            <w:instrText xml:space="preserve"> PAGEREF _Toc17140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_Toc19334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4.10 库存操作日志表 (dish_inventory_logs)</w:t>
          </w:r>
          <w:r>
            <w:tab/>
          </w:r>
          <w:r>
            <w:fldChar w:fldCharType="begin"/>
          </w:r>
          <w:r>
            <w:instrText xml:space="preserve"> PAGEREF _Toc19334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_Toc30554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4.11 系统配置表 (system_configs)</w:t>
          </w:r>
          <w:r>
            <w:tab/>
          </w:r>
          <w:r>
            <w:fldChar w:fldCharType="begin"/>
          </w:r>
          <w:r>
            <w:instrText xml:space="preserve"> PAGEREF _Toc30554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_Toc27954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5. 核心接口列表（含 Swagger 引用）</w:t>
          </w:r>
          <w:r>
            <w:tab/>
          </w:r>
          <w:r>
            <w:fldChar w:fldCharType="begin"/>
          </w:r>
          <w:r>
            <w:instrText xml:space="preserve"> PAGEREF _Toc27954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_Toc483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6. 前端交互与异常处理规范</w:t>
          </w:r>
          <w:r>
            <w:tab/>
          </w:r>
          <w:r>
            <w:fldChar w:fldCharType="begin"/>
          </w:r>
          <w:r>
            <w:instrText xml:space="preserve"> PAGEREF _Toc483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_Toc31385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7. 后端定时任务明细</w:t>
          </w:r>
          <w:r>
            <w:tab/>
          </w:r>
          <w:r>
            <w:fldChar w:fldCharType="begin"/>
          </w:r>
          <w:r>
            <w:instrText xml:space="preserve"> PAGEREF _Toc31385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_Toc24522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8. 管理后台权限矩阵（RBAC）</w:t>
          </w:r>
          <w:r>
            <w:tab/>
          </w:r>
          <w:r>
            <w:fldChar w:fldCharType="begin"/>
          </w:r>
          <w:r>
            <w:instrText xml:space="preserve"> PAGEREF _Toc24522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_Toc10025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9. 并发安全与幂等性策略</w:t>
          </w:r>
          <w:r>
            <w:tab/>
          </w:r>
          <w:r>
            <w:fldChar w:fldCharType="begin"/>
          </w:r>
          <w:r>
            <w:instrText xml:space="preserve"> PAGEREF _Toc10025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_Toc32100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10. 日志与监控埋点</w:t>
          </w:r>
          <w:r>
            <w:tab/>
          </w:r>
          <w:r>
            <w:fldChar w:fldCharType="begin"/>
          </w:r>
          <w:r>
            <w:instrText xml:space="preserve"> PAGEREF _Toc32100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_Toc538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11. 数据字典（字段级校验规则）</w:t>
          </w:r>
          <w:r>
            <w:tab/>
          </w:r>
          <w:r>
            <w:fldChar w:fldCharType="begin"/>
          </w:r>
          <w:r>
            <w:instrText xml:space="preserve"> PAGEREF _Toc538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_Toc30835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12. 非功能性需求</w:t>
          </w:r>
          <w:r>
            <w:tab/>
          </w:r>
          <w:r>
            <w:fldChar w:fldCharType="begin"/>
          </w:r>
          <w:r>
            <w:instrText xml:space="preserve"> PAGEREF _Toc30835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_Toc30694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13. 附录：状态机与业务闭环自检</w:t>
          </w:r>
          <w:r>
            <w:tab/>
          </w:r>
          <w:r>
            <w:fldChar w:fldCharType="begin"/>
          </w:r>
          <w:r>
            <w:instrText xml:space="preserve"> PAGEREF _Toc30694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_Toc16962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13.1 订单状态流转图</w:t>
          </w:r>
          <w:r>
            <w:tab/>
          </w:r>
          <w:r>
            <w:fldChar w:fldCharType="begin"/>
          </w:r>
          <w:r>
            <w:instrText xml:space="preserve"> PAGEREF _Toc16962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_Toc30847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13.2 业务闭环自检报告</w:t>
          </w:r>
          <w:r>
            <w:tab/>
          </w:r>
          <w:r>
            <w:fldChar w:fldCharType="begin"/>
          </w:r>
          <w:r>
            <w:instrText xml:space="preserve"> PAGEREF _Toc30847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>
          <w:pPr>
            <w:numPr>
              <w:numId w:val="0"/>
            </w:numPr>
            <w:spacing w:before="120" w:after="120" w:line="288" w:lineRule="auto"/>
            <w:jc w:val="left"/>
          </w:pPr>
          <w:r>
            <w:fldChar w:fldCharType="end"/>
          </w:r>
        </w:p>
      </w:sdtContent>
    </w:sdt>
    <w:p>
      <w:pPr>
        <w:pBdr>
          <w:bottom w:val="single" w:color="DEE0E3" w:sz="0" w:space="0"/>
          <w:between w:val="single" w:color="DEE0E3" w:sz="0" w:space="0"/>
        </w:pBdr>
        <w:spacing w:before="120" w:after="120" w:line="288" w:lineRule="auto"/>
        <w:ind w:left="0"/>
      </w:pPr>
      <w:r>
        <w:br w:type="page"/>
      </w:r>
    </w:p>
    <w:p>
      <w:pPr>
        <w:spacing w:before="320" w:after="120" w:line="288" w:lineRule="auto"/>
        <w:ind w:left="0"/>
        <w:jc w:val="left"/>
        <w:outlineLvl w:val="0"/>
      </w:pPr>
      <w:bookmarkStart w:id="1" w:name="heading_2"/>
      <w:bookmarkStart w:id="2" w:name="_Toc23107"/>
      <w:r>
        <w:rPr>
          <w:rFonts w:ascii="Arial" w:hAnsi="Arial" w:eastAsia="等线" w:cs="Arial"/>
          <w:b/>
          <w:sz w:val="32"/>
        </w:rPr>
        <w:t>1. 项目概述</w:t>
      </w:r>
      <w:bookmarkEnd w:id="1"/>
      <w:bookmarkEnd w:id="2"/>
    </w:p>
    <w:p>
      <w:pPr>
        <w:spacing w:before="300" w:after="120" w:line="288" w:lineRule="auto"/>
        <w:ind w:left="0"/>
        <w:jc w:val="left"/>
        <w:outlineLvl w:val="1"/>
      </w:pPr>
      <w:bookmarkStart w:id="3" w:name="heading_3"/>
      <w:bookmarkStart w:id="4" w:name="_Toc12952"/>
      <w:r>
        <w:rPr>
          <w:rFonts w:ascii="Arial" w:hAnsi="Arial" w:eastAsia="等线" w:cs="Arial"/>
          <w:b/>
          <w:sz w:val="30"/>
        </w:rPr>
        <w:t>1.1 背景与定位</w:t>
      </w:r>
      <w:bookmarkEnd w:id="3"/>
      <w:bookmarkEnd w:id="4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为解决社区生鲜配送中 “人工接单易错、库存管理混乱、用户复购粘性低” 的痛点，规划此微信小程序系统。系统采用 C/S 架构：</w:t>
      </w:r>
    </w:p>
    <w:p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小程序端：面向 C 端消费者，提供微信登录、可视化选菜、套餐余量查看、订单全生命周期管理。</w:t>
      </w:r>
    </w:p>
    <w:p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PC 管理后台：面向运营人员，提供订单处理、物流编辑、菜品上下架、套餐模板配置、用户套餐绑定、限时任务发布、发货统计等全流程管理能力。</w:t>
      </w:r>
    </w:p>
    <w:p>
      <w:pPr>
        <w:spacing w:before="300" w:after="120" w:line="288" w:lineRule="auto"/>
        <w:ind w:left="0"/>
        <w:jc w:val="left"/>
        <w:outlineLvl w:val="1"/>
      </w:pPr>
      <w:bookmarkStart w:id="5" w:name="heading_4"/>
      <w:bookmarkStart w:id="6" w:name="_Toc15745"/>
      <w:r>
        <w:rPr>
          <w:rFonts w:ascii="Arial" w:hAnsi="Arial" w:eastAsia="等线" w:cs="Arial"/>
          <w:b/>
          <w:sz w:val="30"/>
        </w:rPr>
        <w:t>1.2 核心价值</w:t>
      </w:r>
      <w:bookmarkEnd w:id="5"/>
      <w:bookmarkEnd w:id="6"/>
    </w:p>
    <w:p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用户侧：微信一键登录，可视化选菜，实时查看套餐余量，订单状态随时可查。</w:t>
      </w:r>
    </w:p>
    <w:p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运营侧：库存自动扣减与恢复，数据化发货统计，高效处理用户取消订单。</w:t>
      </w:r>
    </w:p>
    <w:p>
      <w:pPr>
        <w:spacing w:before="300" w:after="120" w:line="288" w:lineRule="auto"/>
        <w:ind w:left="0"/>
        <w:jc w:val="left"/>
        <w:outlineLvl w:val="1"/>
      </w:pPr>
      <w:bookmarkStart w:id="7" w:name="heading_5"/>
      <w:bookmarkStart w:id="8" w:name="_Toc25021"/>
      <w:r>
        <w:rPr>
          <w:rFonts w:ascii="Arial" w:hAnsi="Arial" w:eastAsia="等线" w:cs="Arial"/>
          <w:b/>
          <w:sz w:val="30"/>
        </w:rPr>
        <w:t>1.3 技术架构摘要</w:t>
      </w:r>
      <w:bookmarkEnd w:id="7"/>
      <w:bookmarkEnd w:id="8"/>
    </w:p>
    <w:p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前端：微信小程序原生框架 + Vant Weapp 组件库</w:t>
      </w:r>
    </w:p>
    <w:p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后端：Spring Boot 3.x + MyBatis-Plus + Redis（缓存 / 分布式锁）</w:t>
      </w:r>
    </w:p>
    <w:p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数据库：MySQL 8.0（读写分离）</w:t>
      </w:r>
    </w:p>
    <w:p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定时任务：XXL-JOB 分布式调度</w:t>
      </w:r>
    </w:p>
    <w:p>
      <w:pPr>
        <w:pBdr>
          <w:bottom w:val="single" w:color="DEE0E3" w:sz="0" w:space="0"/>
          <w:between w:val="single" w:color="DEE0E3" w:sz="0" w:space="0"/>
        </w:pBdr>
        <w:spacing w:before="120" w:after="120" w:line="288" w:lineRule="auto"/>
        <w:ind w:left="0"/>
      </w:pPr>
    </w:p>
    <w:p>
      <w:pPr>
        <w:spacing w:before="320" w:after="120" w:line="288" w:lineRule="auto"/>
        <w:ind w:left="0"/>
        <w:jc w:val="left"/>
        <w:outlineLvl w:val="0"/>
      </w:pPr>
      <w:bookmarkStart w:id="9" w:name="heading_6"/>
      <w:bookmarkStart w:id="10" w:name="_Toc25621"/>
      <w:r>
        <w:rPr>
          <w:rFonts w:ascii="Arial" w:hAnsi="Arial" w:eastAsia="等线" w:cs="Arial"/>
          <w:b/>
          <w:sz w:val="32"/>
        </w:rPr>
        <w:t>2. 用户角色与用例</w:t>
      </w:r>
      <w:bookmarkEnd w:id="9"/>
      <w:bookmarkEnd w:id="10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9"/>
        <w:gridCol w:w="4305"/>
        <w:gridCol w:w="1666"/>
      </w:tblGrid>
      <w:tr>
        <w:tc>
          <w:tcPr>
            <w:tcW w:w="23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</w:t>
            </w:r>
          </w:p>
        </w:tc>
        <w:tc>
          <w:tcPr>
            <w:tcW w:w="43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核心用例</w:t>
            </w:r>
          </w:p>
        </w:tc>
        <w:tc>
          <w:tcPr>
            <w:tcW w:w="16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对应端</w:t>
            </w:r>
          </w:p>
        </w:tc>
      </w:tr>
      <w:tr>
        <w:tc>
          <w:tcPr>
            <w:tcW w:w="23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普通用户（C 端）</w:t>
            </w:r>
          </w:p>
        </w:tc>
        <w:tc>
          <w:tcPr>
            <w:tcW w:w="43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微信授权登录、浏览 / 选择蔬菜、提交订单、取消订单、管理收货地址、查看订单列表</w:t>
            </w:r>
          </w:p>
        </w:tc>
        <w:tc>
          <w:tcPr>
            <w:tcW w:w="16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小程序</w:t>
            </w:r>
          </w:p>
        </w:tc>
      </w:tr>
      <w:tr>
        <w:tc>
          <w:tcPr>
            <w:tcW w:w="23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运营管理员（B 端）</w:t>
            </w:r>
          </w:p>
        </w:tc>
        <w:tc>
          <w:tcPr>
            <w:tcW w:w="43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订单物流处理、面单打印、菜品上下架与库存调整、套餐模板配置、用户套餐绑定、限时任务发布、查看发货统计</w:t>
            </w:r>
          </w:p>
        </w:tc>
        <w:tc>
          <w:tcPr>
            <w:tcW w:w="16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PC 管理后台</w:t>
            </w:r>
          </w:p>
        </w:tc>
      </w:tr>
      <w:tr>
        <w:tc>
          <w:tcPr>
            <w:tcW w:w="23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超级管理员（B 端）</w:t>
            </w:r>
          </w:p>
        </w:tc>
        <w:tc>
          <w:tcPr>
            <w:tcW w:w="43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管理员账号权限管理、系统配置（如截单时间设置）、强制取消任何状态的订单</w:t>
            </w:r>
          </w:p>
        </w:tc>
        <w:tc>
          <w:tcPr>
            <w:tcW w:w="16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PC 管理后台</w:t>
            </w:r>
          </w:p>
        </w:tc>
      </w:tr>
    </w:tbl>
    <w:p>
      <w:pPr>
        <w:pBdr>
          <w:bottom w:val="single" w:color="DEE0E3" w:sz="0" w:space="0"/>
          <w:between w:val="single" w:color="DEE0E3" w:sz="0" w:space="0"/>
        </w:pBdr>
        <w:spacing w:before="120" w:after="120" w:line="288" w:lineRule="auto"/>
        <w:ind w:left="0"/>
      </w:pPr>
    </w:p>
    <w:p>
      <w:pPr>
        <w:spacing w:before="320" w:after="120" w:line="288" w:lineRule="auto"/>
        <w:ind w:left="0"/>
        <w:jc w:val="left"/>
        <w:outlineLvl w:val="0"/>
      </w:pPr>
      <w:bookmarkStart w:id="11" w:name="heading_7"/>
      <w:bookmarkStart w:id="12" w:name="_Toc5657"/>
      <w:r>
        <w:rPr>
          <w:rFonts w:ascii="Arial" w:hAnsi="Arial" w:eastAsia="等线" w:cs="Arial"/>
          <w:b/>
          <w:sz w:val="32"/>
        </w:rPr>
        <w:t>3. 功能模块概览</w:t>
      </w:r>
      <w:bookmarkEnd w:id="11"/>
      <w:bookmarkEnd w:id="12"/>
    </w:p>
    <w:p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ascii="Segoe UI" w:hAnsi="Segoe UI" w:eastAsia="Segoe UI" w:cs="Segoe UI"/>
          <w:b/>
          <w:caps w:val="0"/>
          <w:color w:val="0F1115"/>
          <w:spacing w:val="0"/>
          <w:sz w:val="33"/>
          <w:szCs w:val="33"/>
        </w:rPr>
      </w:pPr>
      <w:bookmarkStart w:id="13" w:name="_Toc599"/>
      <w:bookmarkStart w:id="61" w:name="_GoBack"/>
      <w:bookmarkEnd w:id="61"/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3"/>
          <w:szCs w:val="33"/>
          <w:shd w:val="clear" w:fill="FFFFFF"/>
        </w:rPr>
        <w:t>3.1 小程序端核心模块</w:t>
      </w:r>
      <w:bookmarkEnd w:id="13"/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4"/>
        <w:gridCol w:w="994"/>
        <w:gridCol w:w="2625"/>
        <w:gridCol w:w="2109"/>
        <w:gridCol w:w="1635"/>
      </w:tblGrid>
      <w:tr>
        <w:trPr>
          <w:tblHeader/>
        </w:trPr>
        <w:tc>
          <w:tcPr>
            <w:tcW w:w="100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模块</w:t>
            </w:r>
          </w:p>
        </w:tc>
        <w:tc>
          <w:tcPr>
            <w:tcW w:w="99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子功能</w:t>
            </w:r>
          </w:p>
        </w:tc>
        <w:tc>
          <w:tcPr>
            <w:tcW w:w="26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核心业务逻辑/操作路径</w:t>
            </w:r>
          </w:p>
        </w:tc>
        <w:tc>
          <w:tcPr>
            <w:tcW w:w="210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页面关键交互</w:t>
            </w:r>
          </w:p>
        </w:tc>
        <w:tc>
          <w:tcPr>
            <w:tcW w:w="163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关联数据表</w:t>
            </w:r>
          </w:p>
        </w:tc>
      </w:tr>
      <w:tr>
        <w:tc>
          <w:tcPr>
            <w:tcW w:w="100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首页（预订）</w:t>
            </w:r>
          </w:p>
        </w:tc>
        <w:tc>
          <w:tcPr>
            <w:tcW w:w="99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套餐信息展示</w:t>
            </w:r>
          </w:p>
        </w:tc>
        <w:tc>
          <w:tcPr>
            <w:tcW w:w="26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用户进入首页 → 系统查询用户有效套餐 → 展示套餐名称、剩余次数、单次限额</w:t>
            </w:r>
          </w:p>
        </w:tc>
        <w:tc>
          <w:tcPr>
            <w:tcW w:w="210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① 套餐剩余次数醒目展示 ② 剩余次数为0时展示“已用完，请联系管家”</w:t>
            </w:r>
          </w:p>
        </w:tc>
        <w:tc>
          <w:tcPr>
            <w:tcW w:w="1635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user_packages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package_templates</w:t>
            </w:r>
          </w:p>
        </w:tc>
      </w:tr>
      <w:tr>
        <w:tc>
          <w:tcPr>
            <w:tcW w:w="100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99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蔬菜列表展示</w:t>
            </w:r>
          </w:p>
        </w:tc>
        <w:tc>
          <w:tcPr>
            <w:tcW w:w="26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系统查询当前生效任务 → 获取任务关联菜品 → 按分类（叶菜/茄果）分组展示</w:t>
            </w:r>
          </w:p>
        </w:tc>
        <w:tc>
          <w:tcPr>
            <w:tcW w:w="210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① 展示菜品图片、名称、库存、单价（份） ② 库存为0时置灰并显示“缺货”</w:t>
            </w:r>
          </w:p>
        </w:tc>
        <w:tc>
          <w:tcPr>
            <w:tcW w:w="1635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tasks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task_dishes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dishes</w:t>
            </w:r>
          </w:p>
        </w:tc>
      </w:tr>
      <w:tr>
        <w:tc>
          <w:tcPr>
            <w:tcW w:w="100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99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蔬菜数量选择</w:t>
            </w:r>
          </w:p>
        </w:tc>
        <w:tc>
          <w:tcPr>
            <w:tcW w:w="26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用户点击“+/-”按钮 → 按步长（叶菜0.5斤/茄果1.0斤）增减 → 实时计算已选重量</w:t>
            </w:r>
          </w:p>
        </w:tc>
        <w:tc>
          <w:tcPr>
            <w:tcW w:w="210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① 按钮防抖500ms ② 超出库存时Toast提示并置灰“+” ③ 数量不低于0</w:t>
            </w:r>
          </w:p>
        </w:tc>
        <w:tc>
          <w:tcPr>
            <w:tcW w:w="1635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dishes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（实时库存校验）</w:t>
            </w:r>
          </w:p>
        </w:tc>
      </w:tr>
      <w:tr>
        <w:tc>
          <w:tcPr>
            <w:tcW w:w="100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99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重量进度条</w:t>
            </w:r>
          </w:p>
        </w:tc>
        <w:tc>
          <w:tcPr>
            <w:tcW w:w="26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已选重量/套餐限额 → 计算百分比 → 进度条实时更新</w:t>
            </w:r>
          </w:p>
        </w:tc>
        <w:tc>
          <w:tcPr>
            <w:tcW w:w="210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① 超出限额时自动回滚并Toast提示 ② 进度条颜色分段（&lt;80%绿色，80%-100%橙色）</w:t>
            </w:r>
          </w:p>
        </w:tc>
        <w:tc>
          <w:tcPr>
            <w:tcW w:w="1635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user_packages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（max_weight_per_order）</w:t>
            </w:r>
          </w:p>
        </w:tc>
      </w:tr>
      <w:tr>
        <w:tc>
          <w:tcPr>
            <w:tcW w:w="100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99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截单时间提示</w:t>
            </w:r>
          </w:p>
        </w:tc>
        <w:tc>
          <w:tcPr>
            <w:tcW w:w="26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系统读取截单配置 → 计算当前时间距截单时间差值 → 展示倒计时或“已截单”状态</w:t>
            </w:r>
          </w:p>
        </w:tc>
        <w:tc>
          <w:tcPr>
            <w:tcW w:w="210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① 截单前展示“今日截单：XX:XX” ② 截单后展示“已截单，明日再来”遮罩，按钮置灰</w:t>
            </w:r>
          </w:p>
        </w:tc>
        <w:tc>
          <w:tcPr>
            <w:tcW w:w="1635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system_configs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tasks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（cutoff_time）</w:t>
            </w:r>
          </w:p>
        </w:tc>
      </w:tr>
      <w:tr>
        <w:tc>
          <w:tcPr>
            <w:tcW w:w="100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99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默认地址展示</w:t>
            </w:r>
          </w:p>
        </w:tc>
        <w:tc>
          <w:tcPr>
            <w:tcW w:w="26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查询用户默认地址 → 展示收货人姓名、电话、完整地址</w:t>
            </w:r>
          </w:p>
        </w:tc>
        <w:tc>
          <w:tcPr>
            <w:tcW w:w="210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① 点击地址区域跳转地址选择页 ② 无地址时展示“请添加收货地址”引导</w:t>
            </w:r>
          </w:p>
        </w:tc>
        <w:tc>
          <w:tcPr>
            <w:tcW w:w="1635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addresses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（is_default=1）</w:t>
            </w:r>
          </w:p>
        </w:tc>
      </w:tr>
      <w:tr>
        <w:tc>
          <w:tcPr>
            <w:tcW w:w="100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99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提交订单</w:t>
            </w:r>
          </w:p>
        </w:tc>
        <w:tc>
          <w:tcPr>
            <w:tcW w:w="26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用户点击提交 → 系统校验（库存/套餐次数/截单时间/重量限额） → 扣减库存和次数 → 生成订单</w:t>
            </w:r>
          </w:p>
        </w:tc>
        <w:tc>
          <w:tcPr>
            <w:tcW w:w="210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① 点击后按钮禁用，文案“提交中...” ② 成功跳转订单列表 ③ 失败显示具体错误原因</w:t>
            </w:r>
          </w:p>
        </w:tc>
        <w:tc>
          <w:tcPr>
            <w:tcW w:w="1635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orders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order_items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dishes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user_packages</w:t>
            </w:r>
          </w:p>
        </w:tc>
      </w:tr>
      <w:tr>
        <w:tc>
          <w:tcPr>
            <w:tcW w:w="100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订单列表</w:t>
            </w:r>
          </w:p>
        </w:tc>
        <w:tc>
          <w:tcPr>
            <w:tcW w:w="99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Tab切换</w:t>
            </w:r>
          </w:p>
        </w:tc>
        <w:tc>
          <w:tcPr>
            <w:tcW w:w="26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用户点击Tab（全量/待发货/已发货/已取消） → 系统按状态筛选订单</w:t>
            </w:r>
          </w:p>
        </w:tc>
        <w:tc>
          <w:tcPr>
            <w:tcW w:w="210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① 当前Tab高亮 ② 切换时显示加载状态 ③ 无订单时展示空状态</w:t>
            </w:r>
          </w:p>
        </w:tc>
        <w:tc>
          <w:tcPr>
            <w:tcW w:w="1635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orders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（status筛选）</w:t>
            </w:r>
          </w:p>
        </w:tc>
      </w:tr>
      <w:tr>
        <w:tc>
          <w:tcPr>
            <w:tcW w:w="100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99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订单卡片展示</w:t>
            </w:r>
          </w:p>
        </w:tc>
        <w:tc>
          <w:tcPr>
            <w:tcW w:w="26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系统查询订单列表 → 展示订单号、下单时间、总重量、状态标签、菜品汇总</w:t>
            </w:r>
          </w:p>
        </w:tc>
        <w:tc>
          <w:tcPr>
            <w:tcW w:w="210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① 状态标签颜色区分（待发货-橙色、已发货-蓝色、已签收-绿色、已取消-灰色） ② 点击卡片进入详情</w:t>
            </w:r>
          </w:p>
        </w:tc>
        <w:tc>
          <w:tcPr>
            <w:tcW w:w="1635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orders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order_items</w:t>
            </w:r>
          </w:p>
        </w:tc>
      </w:tr>
      <w:tr>
        <w:tc>
          <w:tcPr>
            <w:tcW w:w="100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99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取消订单</w:t>
            </w:r>
          </w:p>
        </w:tc>
        <w:tc>
          <w:tcPr>
            <w:tcW w:w="26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用户点击取消 → 弹出二次确认ActionSheet → 确认后系统回滚库存和套餐次数 → 订单状态变更为已取消</w:t>
            </w:r>
          </w:p>
        </w:tc>
        <w:tc>
          <w:tcPr>
            <w:tcW w:w="210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① 仅“待发货”状态显示取消按钮 ② 取消成功后Toast提示并刷新列表</w:t>
            </w:r>
          </w:p>
        </w:tc>
        <w:tc>
          <w:tcPr>
            <w:tcW w:w="1635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orders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（status→4）、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dishes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（库存+）、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user_packages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（used_times-）</w:t>
            </w:r>
          </w:p>
        </w:tc>
      </w:tr>
      <w:tr>
        <w:tc>
          <w:tcPr>
            <w:tcW w:w="100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99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订单详情</w:t>
            </w:r>
          </w:p>
        </w:tc>
        <w:tc>
          <w:tcPr>
            <w:tcW w:w="26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用户点击订单卡片 → 展示完整订单信息（地址快照、菜品明细、重量、状态、物流单号）</w:t>
            </w:r>
          </w:p>
        </w:tc>
        <w:tc>
          <w:tcPr>
            <w:tcW w:w="210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① 展示下单时地址快照（不受地址变更影响） ② 已发货订单展示运单号</w:t>
            </w:r>
          </w:p>
        </w:tc>
        <w:tc>
          <w:tcPr>
            <w:tcW w:w="1635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orders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order_items</w:t>
            </w:r>
          </w:p>
        </w:tc>
      </w:tr>
      <w:tr>
        <w:tc>
          <w:tcPr>
            <w:tcW w:w="100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地址管理</w:t>
            </w:r>
          </w:p>
        </w:tc>
        <w:tc>
          <w:tcPr>
            <w:tcW w:w="99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地址列表</w:t>
            </w:r>
          </w:p>
        </w:tc>
        <w:tc>
          <w:tcPr>
            <w:tcW w:w="26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用户进入地址管理 → 展示所有已保存地址</w:t>
            </w:r>
          </w:p>
        </w:tc>
        <w:tc>
          <w:tcPr>
            <w:tcW w:w="210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① 默认地址置顶并标注“默认” ② 支持左滑删除</w:t>
            </w:r>
          </w:p>
        </w:tc>
        <w:tc>
          <w:tcPr>
            <w:tcW w:w="1635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addresses</w:t>
            </w:r>
          </w:p>
        </w:tc>
      </w:tr>
      <w:tr>
        <w:tc>
          <w:tcPr>
            <w:tcW w:w="100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99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新增地址</w:t>
            </w:r>
          </w:p>
        </w:tc>
        <w:tc>
          <w:tcPr>
            <w:tcW w:w="26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用户点击新增 → 填写收货信息 → 省市区三级联动选择 → 保存</w:t>
            </w:r>
          </w:p>
        </w:tc>
        <w:tc>
          <w:tcPr>
            <w:tcW w:w="210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① 手机号格式实时校验 ② 设为默认开关 ③ 保存成功后返回列表</w:t>
            </w:r>
          </w:p>
        </w:tc>
        <w:tc>
          <w:tcPr>
            <w:tcW w:w="1635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addresses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（INSERT）</w:t>
            </w:r>
          </w:p>
        </w:tc>
      </w:tr>
      <w:tr>
        <w:tc>
          <w:tcPr>
            <w:tcW w:w="100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99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编辑地址</w:t>
            </w:r>
          </w:p>
        </w:tc>
        <w:tc>
          <w:tcPr>
            <w:tcW w:w="26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用户点击编辑 → 回显已有信息 → 修改后保存</w:t>
            </w:r>
          </w:p>
        </w:tc>
        <w:tc>
          <w:tcPr>
            <w:tcW w:w="210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① 同新增交互 ② 保存成功后刷新列表</w:t>
            </w:r>
          </w:p>
        </w:tc>
        <w:tc>
          <w:tcPr>
            <w:tcW w:w="1635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addresses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（UPDATE）</w:t>
            </w:r>
          </w:p>
        </w:tc>
      </w:tr>
      <w:tr>
        <w:tc>
          <w:tcPr>
            <w:tcW w:w="100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99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设为默认</w:t>
            </w:r>
          </w:p>
        </w:tc>
        <w:tc>
          <w:tcPr>
            <w:tcW w:w="26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用户点击设为默认 → 系统将原默认地址取消 → 将当前地址设为默认</w:t>
            </w:r>
          </w:p>
        </w:tc>
        <w:tc>
          <w:tcPr>
            <w:tcW w:w="210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① 仅允许一条默认地址 ② 切换后列表刷新</w:t>
            </w:r>
          </w:p>
        </w:tc>
        <w:tc>
          <w:tcPr>
            <w:tcW w:w="1635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addresses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（is_default批量更新）</w:t>
            </w:r>
          </w:p>
        </w:tc>
      </w:tr>
      <w:tr>
        <w:tc>
          <w:tcPr>
            <w:tcW w:w="100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99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删除地址</w:t>
            </w:r>
          </w:p>
        </w:tc>
        <w:tc>
          <w:tcPr>
            <w:tcW w:w="26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用户点击删除 → 弹出确认框 → 确认后删除</w:t>
            </w:r>
          </w:p>
        </w:tc>
        <w:tc>
          <w:tcPr>
            <w:tcW w:w="210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① 默认地址不可删除（如有其他地址需先更换默认） ② 删除后列表刷新</w:t>
            </w:r>
          </w:p>
        </w:tc>
        <w:tc>
          <w:tcPr>
            <w:tcW w:w="1635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addresses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（DELETE）</w:t>
            </w:r>
          </w:p>
        </w:tc>
      </w:tr>
      <w:tr>
        <w:tc>
          <w:tcPr>
            <w:tcW w:w="100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我的</w:t>
            </w:r>
          </w:p>
        </w:tc>
        <w:tc>
          <w:tcPr>
            <w:tcW w:w="99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用户信息展示</w:t>
            </w:r>
          </w:p>
        </w:tc>
        <w:tc>
          <w:tcPr>
            <w:tcW w:w="26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用户进入“我的”页面 → 展示微信头像、昵称、绑定手机号</w:t>
            </w:r>
          </w:p>
        </w:tc>
        <w:tc>
          <w:tcPr>
            <w:tcW w:w="210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① 手机号脱敏展示（138****8000） ② 点击可重新获取手机号授权</w:t>
            </w:r>
          </w:p>
        </w:tc>
        <w:tc>
          <w:tcPr>
            <w:tcW w:w="1635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users</w:t>
            </w:r>
          </w:p>
        </w:tc>
      </w:tr>
      <w:tr>
        <w:tc>
          <w:tcPr>
            <w:tcW w:w="100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99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我的套餐</w:t>
            </w:r>
          </w:p>
        </w:tc>
        <w:tc>
          <w:tcPr>
            <w:tcW w:w="26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用户点击“我的套餐” → 展示该用户所有套餐列表（含模板名称、使用进度、有效期）</w:t>
            </w:r>
          </w:p>
        </w:tc>
        <w:tc>
          <w:tcPr>
            <w:tcW w:w="210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① 进度条展示 used_times / total_times ② 过期套餐置灰标注“已过期” ③ 无套餐时展示引导</w:t>
            </w:r>
          </w:p>
        </w:tc>
        <w:tc>
          <w:tcPr>
            <w:tcW w:w="1635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user_packages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package_templates</w:t>
            </w:r>
          </w:p>
        </w:tc>
      </w:tr>
      <w:tr>
        <w:tc>
          <w:tcPr>
            <w:tcW w:w="100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99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联系客服</w:t>
            </w:r>
          </w:p>
        </w:tc>
        <w:tc>
          <w:tcPr>
            <w:tcW w:w="26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用户点击“联系客服” → 唤起微信客服会话</w:t>
            </w:r>
          </w:p>
        </w:tc>
        <w:tc>
          <w:tcPr>
            <w:tcW w:w="210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① 配置客服微信/企业微信 ② 展示客服二维码或直接跳转</w:t>
            </w:r>
          </w:p>
        </w:tc>
        <w:tc>
          <w:tcPr>
            <w:tcW w:w="1635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system_configs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（客服配置）</w:t>
            </w:r>
          </w:p>
        </w:tc>
      </w:tr>
      <w:tr>
        <w:tc>
          <w:tcPr>
            <w:tcW w:w="100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99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关于我们</w:t>
            </w:r>
          </w:p>
        </w:tc>
        <w:tc>
          <w:tcPr>
            <w:tcW w:w="26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用户点击“关于我们” → 展示系统版本号、公司信息、用户协议、隐私政策</w:t>
            </w:r>
          </w:p>
        </w:tc>
        <w:tc>
          <w:tcPr>
            <w:tcW w:w="210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① 版本号从配置读取 ② 协议为H5页面或富文本</w:t>
            </w:r>
          </w:p>
        </w:tc>
        <w:tc>
          <w:tcPr>
            <w:tcW w:w="1635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system_configs</w:t>
            </w:r>
          </w:p>
        </w:tc>
      </w:tr>
      <w:tr>
        <w:tc>
          <w:tcPr>
            <w:tcW w:w="100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99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退出登录</w:t>
            </w:r>
          </w:p>
        </w:tc>
        <w:tc>
          <w:tcPr>
            <w:tcW w:w="26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用户点击退出 → 弹出确认框 → 确认后清除本地Token并跳转登录页</w:t>
            </w:r>
          </w:p>
        </w:tc>
        <w:tc>
          <w:tcPr>
            <w:tcW w:w="210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① 退出后清除缓存数据 ② 不主动调用后端接口</w:t>
            </w:r>
          </w:p>
        </w:tc>
        <w:tc>
          <w:tcPr>
            <w:tcW w:w="1635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本地存储</w:t>
            </w:r>
          </w:p>
        </w:tc>
      </w:tr>
    </w:tbl>
    <w:p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33"/>
          <w:szCs w:val="33"/>
        </w:rPr>
      </w:pPr>
      <w:bookmarkStart w:id="14" w:name="_Toc28269"/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3"/>
          <w:szCs w:val="33"/>
          <w:shd w:val="clear" w:fill="FFFFFF"/>
        </w:rPr>
        <w:t>3.2 PC管理后台核心模块</w:t>
      </w:r>
      <w:bookmarkEnd w:id="14"/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6"/>
        <w:gridCol w:w="1125"/>
        <w:gridCol w:w="2025"/>
        <w:gridCol w:w="2682"/>
        <w:gridCol w:w="1328"/>
      </w:tblGrid>
      <w:tr>
        <w:trPr>
          <w:tblHeader/>
        </w:trPr>
        <w:tc>
          <w:tcPr>
            <w:tcW w:w="81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模块</w:t>
            </w:r>
          </w:p>
        </w:tc>
        <w:tc>
          <w:tcPr>
            <w:tcW w:w="11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子功能</w:t>
            </w:r>
          </w:p>
        </w:tc>
        <w:tc>
          <w:tcPr>
            <w:tcW w:w="20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核心业务逻辑/操作路径</w:t>
            </w:r>
          </w:p>
        </w:tc>
        <w:tc>
          <w:tcPr>
            <w:tcW w:w="268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页面关键交互</w:t>
            </w:r>
          </w:p>
        </w:tc>
        <w:tc>
          <w:tcPr>
            <w:tcW w:w="132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关联数据表</w:t>
            </w:r>
          </w:p>
        </w:tc>
      </w:tr>
      <w:tr>
        <w:tc>
          <w:tcPr>
            <w:tcW w:w="81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订单管理</w:t>
            </w:r>
          </w:p>
        </w:tc>
        <w:tc>
          <w:tcPr>
            <w:tcW w:w="11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订单列表查询</w:t>
            </w:r>
          </w:p>
        </w:tc>
        <w:tc>
          <w:tcPr>
            <w:tcW w:w="20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运营进入订单管理 → 系统展示所有订单 → 支持多条件筛选</w:t>
            </w:r>
          </w:p>
        </w:tc>
        <w:tc>
          <w:tcPr>
            <w:tcW w:w="268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① 筛选条件：订单号、用户手机号、状态（多选）、下单日期范围 ② 分页展示，默认20条/页 ③ 表格列：订单号、用户、总重量、状态、下单时间、操作</w:t>
            </w:r>
          </w:p>
        </w:tc>
        <w:tc>
          <w:tcPr>
            <w:tcW w:w="132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orders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users</w:t>
            </w:r>
          </w:p>
        </w:tc>
      </w:tr>
      <w:tr>
        <w:tc>
          <w:tcPr>
            <w:tcW w:w="81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11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查看订单详情</w:t>
            </w:r>
          </w:p>
        </w:tc>
        <w:tc>
          <w:tcPr>
            <w:tcW w:w="20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运营点击订单号 → 弹出/跳转订单详情弹窗</w:t>
            </w:r>
          </w:p>
        </w:tc>
        <w:tc>
          <w:tcPr>
            <w:tcW w:w="268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① 展示完整订单信息（含地址快照、菜品明细） ② 展示操作日志（发货/取消时间）</w:t>
            </w:r>
          </w:p>
        </w:tc>
        <w:tc>
          <w:tcPr>
            <w:tcW w:w="132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orders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order_items</w:t>
            </w:r>
          </w:p>
        </w:tc>
      </w:tr>
      <w:tr>
        <w:tc>
          <w:tcPr>
            <w:tcW w:w="81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11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发货操作</w:t>
            </w:r>
          </w:p>
        </w:tc>
        <w:tc>
          <w:tcPr>
            <w:tcW w:w="20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运营选择待发货订单 → 点击发货 → 填写运单号 → 确认 → 系统更新状态为已发货</w:t>
            </w:r>
          </w:p>
        </w:tc>
        <w:tc>
          <w:tcPr>
            <w:tcW w:w="268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① 仅“待发货”订单可操作 ② 运单号格式校验（无中文、&lt;50字符） ③ 确认后自动填充shipped_at</w:t>
            </w:r>
          </w:p>
        </w:tc>
        <w:tc>
          <w:tcPr>
            <w:tcW w:w="132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orders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（status→2，logistics_no，shipped_at）</w:t>
            </w:r>
          </w:p>
        </w:tc>
      </w:tr>
      <w:tr>
        <w:tc>
          <w:tcPr>
            <w:tcW w:w="81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11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批量发货</w:t>
            </w:r>
          </w:p>
        </w:tc>
        <w:tc>
          <w:tcPr>
            <w:tcW w:w="20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运营批量选择待发货订单 → 批量填写运单号 → 批量确认发货</w:t>
            </w:r>
          </w:p>
        </w:tc>
        <w:tc>
          <w:tcPr>
            <w:tcW w:w="268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① 支持勾选多个订单 ② 运单号支持Excel导入或批量填写</w:t>
            </w:r>
          </w:p>
        </w:tc>
        <w:tc>
          <w:tcPr>
            <w:tcW w:w="132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orders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（批量UPDATE）</w:t>
            </w:r>
          </w:p>
        </w:tc>
      </w:tr>
      <w:tr>
        <w:tc>
          <w:tcPr>
            <w:tcW w:w="81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11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打印面单</w:t>
            </w:r>
          </w:p>
        </w:tc>
        <w:tc>
          <w:tcPr>
            <w:tcW w:w="20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运营选择订单 → 点击打印面单 → 生成快递面单PDF</w:t>
            </w:r>
          </w:p>
        </w:tc>
        <w:tc>
          <w:tcPr>
            <w:tcW w:w="268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① 面单内容：收件人、地址、订单号、商品清单 ② 支持批量打印</w:t>
            </w:r>
          </w:p>
        </w:tc>
        <w:tc>
          <w:tcPr>
            <w:tcW w:w="132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orders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addresses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（快照）</w:t>
            </w:r>
          </w:p>
        </w:tc>
      </w:tr>
      <w:tr>
        <w:tc>
          <w:tcPr>
            <w:tcW w:w="81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11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强制取消（超管）</w:t>
            </w:r>
          </w:p>
        </w:tc>
        <w:tc>
          <w:tcPr>
            <w:tcW w:w="20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超管选择任意状态订单 → 点击强制取消 → 输入二次确认密码 → 确认 → 系统回滚并更新状态</w:t>
            </w:r>
          </w:p>
        </w:tc>
        <w:tc>
          <w:tcPr>
            <w:tcW w:w="268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① 需二次确认密码（独立密码，非登录密码） ② 操作记录至日志</w:t>
            </w:r>
          </w:p>
        </w:tc>
        <w:tc>
          <w:tcPr>
            <w:tcW w:w="132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orders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（status→4）、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dishes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（库存+）、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user_packages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（used_times-）</w:t>
            </w:r>
          </w:p>
        </w:tc>
      </w:tr>
      <w:tr>
        <w:tc>
          <w:tcPr>
            <w:tcW w:w="81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套餐模板管理</w:t>
            </w:r>
          </w:p>
        </w:tc>
        <w:tc>
          <w:tcPr>
            <w:tcW w:w="11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模板列表</w:t>
            </w:r>
          </w:p>
        </w:tc>
        <w:tc>
          <w:tcPr>
            <w:tcW w:w="20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运营进入套餐模板管理 → 展示所有套餐模板</w:t>
            </w:r>
          </w:p>
        </w:tc>
        <w:tc>
          <w:tcPr>
            <w:tcW w:w="268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① 表格列：模板名称、总次数、单次限额、排序、状态（启用/停用） ② 支持按名称搜索</w:t>
            </w:r>
          </w:p>
        </w:tc>
        <w:tc>
          <w:tcPr>
            <w:tcW w:w="132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package_templates</w:t>
            </w:r>
          </w:p>
        </w:tc>
      </w:tr>
      <w:tr>
        <w:tc>
          <w:tcPr>
            <w:tcW w:w="81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11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新增模板</w:t>
            </w:r>
          </w:p>
        </w:tc>
        <w:tc>
          <w:tcPr>
            <w:tcW w:w="20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运营点击新增 → 填写模板信息 → 保存</w:t>
            </w:r>
          </w:p>
        </w:tc>
        <w:tc>
          <w:tcPr>
            <w:tcW w:w="268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① 必填：名称、总次数、单次限额 ② 总次数仅正整数 ③ 保存后生效</w:t>
            </w:r>
          </w:p>
        </w:tc>
        <w:tc>
          <w:tcPr>
            <w:tcW w:w="132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package_templates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（INSERT）</w:t>
            </w:r>
          </w:p>
        </w:tc>
      </w:tr>
      <w:tr>
        <w:tc>
          <w:tcPr>
            <w:tcW w:w="81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11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编辑模板</w:t>
            </w:r>
          </w:p>
        </w:tc>
        <w:tc>
          <w:tcPr>
            <w:tcW w:w="20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运营选择模板 → 编辑信息 → 保存</w:t>
            </w:r>
          </w:p>
        </w:tc>
        <w:tc>
          <w:tcPr>
            <w:tcW w:w="268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① 注意：修改总次数不影响已绑定的用户套餐（用户套餐记录的是模板快照） ② 停用后不可被新用户引用</w:t>
            </w:r>
          </w:p>
        </w:tc>
        <w:tc>
          <w:tcPr>
            <w:tcW w:w="132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package_templates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（UPDATE）</w:t>
            </w:r>
          </w:p>
        </w:tc>
      </w:tr>
      <w:tr>
        <w:tc>
          <w:tcPr>
            <w:tcW w:w="81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11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删除模板</w:t>
            </w:r>
          </w:p>
        </w:tc>
        <w:tc>
          <w:tcPr>
            <w:tcW w:w="20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运营选择模板 → 确认删除</w:t>
            </w:r>
          </w:p>
        </w:tc>
        <w:tc>
          <w:tcPr>
            <w:tcW w:w="268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① 已被用户引用的模板不可删除（需先解除所有关联） ② 软删除（is_active=0）</w:t>
            </w:r>
          </w:p>
        </w:tc>
        <w:tc>
          <w:tcPr>
            <w:tcW w:w="132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package_templates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（is_active→0）</w:t>
            </w:r>
          </w:p>
        </w:tc>
      </w:tr>
      <w:tr>
        <w:tc>
          <w:tcPr>
            <w:tcW w:w="81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用户套餐管理</w:t>
            </w:r>
          </w:p>
        </w:tc>
        <w:tc>
          <w:tcPr>
            <w:tcW w:w="11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用户套餐列表</w:t>
            </w:r>
          </w:p>
        </w:tc>
        <w:tc>
          <w:tcPr>
            <w:tcW w:w="20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运营进入用户套餐管理 → 展示所有用户套餐</w:t>
            </w:r>
          </w:p>
        </w:tc>
        <w:tc>
          <w:tcPr>
            <w:tcW w:w="268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① 表格列：用户、套餐模板、已用次数/总次数、状态（有效/冻结）、到期日 ② 支持按用户/模板筛选</w:t>
            </w:r>
          </w:p>
        </w:tc>
        <w:tc>
          <w:tcPr>
            <w:tcW w:w="132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user_packages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users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package_templates</w:t>
            </w:r>
          </w:p>
        </w:tc>
      </w:tr>
      <w:tr>
        <w:tc>
          <w:tcPr>
            <w:tcW w:w="81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11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绑定套餐</w:t>
            </w:r>
          </w:p>
        </w:tc>
        <w:tc>
          <w:tcPr>
            <w:tcW w:w="20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运营选择用户 → 选择套餐模板 → 设置有效期 → 确认绑定</w:t>
            </w:r>
          </w:p>
        </w:tc>
        <w:tc>
          <w:tcPr>
            <w:tcW w:w="268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① 需确认用户当前是否已有有效套餐 ② 支持同一用户绑定多个套餐</w:t>
            </w:r>
          </w:p>
        </w:tc>
        <w:tc>
          <w:tcPr>
            <w:tcW w:w="132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user_packages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（INSERT）</w:t>
            </w:r>
          </w:p>
        </w:tc>
      </w:tr>
      <w:tr>
        <w:tc>
          <w:tcPr>
            <w:tcW w:w="81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11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编辑套餐</w:t>
            </w:r>
          </w:p>
        </w:tc>
        <w:tc>
          <w:tcPr>
            <w:tcW w:w="20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运营选择用户套餐 → 修改使用次数或有效期 → 保存</w:t>
            </w:r>
          </w:p>
        </w:tc>
        <w:tc>
          <w:tcPr>
            <w:tcW w:w="268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① 使用次数可手动修正（用于异常补偿） ② 修改后记录操作日志</w:t>
            </w:r>
          </w:p>
        </w:tc>
        <w:tc>
          <w:tcPr>
            <w:tcW w:w="132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user_packages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（UPDATE）</w:t>
            </w:r>
          </w:p>
        </w:tc>
      </w:tr>
      <w:tr>
        <w:tc>
          <w:tcPr>
            <w:tcW w:w="81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11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冻结/解冻套餐</w:t>
            </w:r>
          </w:p>
        </w:tc>
        <w:tc>
          <w:tcPr>
            <w:tcW w:w="20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运营选择套餐 → 点击冻结/解冻 → 确认</w:t>
            </w:r>
          </w:p>
        </w:tc>
        <w:tc>
          <w:tcPr>
            <w:tcW w:w="268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① 冻结后用户不可使用该套餐下单 ② 解冻后恢复使用</w:t>
            </w:r>
          </w:p>
        </w:tc>
        <w:tc>
          <w:tcPr>
            <w:tcW w:w="132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user_packages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（status→0/1）</w:t>
            </w:r>
          </w:p>
        </w:tc>
      </w:tr>
      <w:tr>
        <w:tc>
          <w:tcPr>
            <w:tcW w:w="81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11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查看套餐明细</w:t>
            </w:r>
          </w:p>
        </w:tc>
        <w:tc>
          <w:tcPr>
            <w:tcW w:w="20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运营点击用户套餐 → 展示该套餐的所有使用记录（订单列表）</w:t>
            </w:r>
          </w:p>
        </w:tc>
        <w:tc>
          <w:tcPr>
            <w:tcW w:w="268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① 展示关联的所有订单 ② 可跳转订单详情</w:t>
            </w:r>
          </w:p>
        </w:tc>
        <w:tc>
          <w:tcPr>
            <w:tcW w:w="132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user_packages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orders</w:t>
            </w:r>
          </w:p>
        </w:tc>
      </w:tr>
      <w:tr>
        <w:tc>
          <w:tcPr>
            <w:tcW w:w="81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菜品管理</w:t>
            </w:r>
          </w:p>
        </w:tc>
        <w:tc>
          <w:tcPr>
            <w:tcW w:w="11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菜品列表</w:t>
            </w:r>
          </w:p>
        </w:tc>
        <w:tc>
          <w:tcPr>
            <w:tcW w:w="20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运营进入菜品管理 → 展示所有菜品</w:t>
            </w:r>
          </w:p>
        </w:tc>
        <w:tc>
          <w:tcPr>
            <w:tcW w:w="268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① 表格列：菜品名称、分类、单位重量、库存、状态（上架/下架）、排序 ② 支持按名称搜索、按分类/状态筛选</w:t>
            </w:r>
          </w:p>
        </w:tc>
        <w:tc>
          <w:tcPr>
            <w:tcW w:w="132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dishes</w:t>
            </w:r>
          </w:p>
        </w:tc>
      </w:tr>
      <w:tr>
        <w:tc>
          <w:tcPr>
            <w:tcW w:w="81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11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新增菜品</w:t>
            </w:r>
          </w:p>
        </w:tc>
        <w:tc>
          <w:tcPr>
            <w:tcW w:w="20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运营点击新增 → 填写菜品信息 → 保存</w:t>
            </w:r>
          </w:p>
        </w:tc>
        <w:tc>
          <w:tcPr>
            <w:tcW w:w="268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① 必填：名称、分类（决定单位重量） ② 单位重量根据分类自动填入（叶菜0.5/茄果1.0），可手动调整 ③ 图片上传至CDN</w:t>
            </w:r>
          </w:p>
        </w:tc>
        <w:tc>
          <w:tcPr>
            <w:tcW w:w="132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dishes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（INSERT）</w:t>
            </w:r>
          </w:p>
        </w:tc>
      </w:tr>
      <w:tr>
        <w:tc>
          <w:tcPr>
            <w:tcW w:w="81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11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编辑菜品</w:t>
            </w:r>
          </w:p>
        </w:tc>
        <w:tc>
          <w:tcPr>
            <w:tcW w:w="20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运营选择菜品 → 编辑信息 → 保存</w:t>
            </w:r>
          </w:p>
        </w:tc>
        <w:tc>
          <w:tcPr>
            <w:tcW w:w="268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① 编辑名称时需校验唯一性 ② 修改单位重量不影响历史订单（历史使用快照）</w:t>
            </w:r>
          </w:p>
        </w:tc>
        <w:tc>
          <w:tcPr>
            <w:tcW w:w="132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dishes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（UPDATE）</w:t>
            </w:r>
          </w:p>
        </w:tc>
      </w:tr>
      <w:tr>
        <w:tc>
          <w:tcPr>
            <w:tcW w:w="81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11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上下架</w:t>
            </w:r>
          </w:p>
        </w:tc>
        <w:tc>
          <w:tcPr>
            <w:tcW w:w="20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运营切换上下架状态 → 确认</w:t>
            </w:r>
          </w:p>
        </w:tc>
        <w:tc>
          <w:tcPr>
            <w:tcW w:w="268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① 下架后用户端不可见 ② 库存为0时系统自动下架 ③ 上架时需确保库存&gt;0</w:t>
            </w:r>
          </w:p>
        </w:tc>
        <w:tc>
          <w:tcPr>
            <w:tcW w:w="132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dishes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（status→0/1）</w:t>
            </w:r>
          </w:p>
        </w:tc>
      </w:tr>
      <w:tr>
        <w:tc>
          <w:tcPr>
            <w:tcW w:w="81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11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库存调整</w:t>
            </w:r>
          </w:p>
        </w:tc>
        <w:tc>
          <w:tcPr>
            <w:tcW w:w="20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运营选择菜品 → 点击调整库存 → 填写调整数量和原因 → 确认 → 库存变更并记录日志</w:t>
            </w:r>
          </w:p>
        </w:tc>
        <w:tc>
          <w:tcPr>
            <w:tcW w:w="268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① 调整数量正数=增加，负数=扣减 ② 必须填写调整原因 ③ 调整后若库存=0，系统自动下架</w:t>
            </w:r>
          </w:p>
        </w:tc>
        <w:tc>
          <w:tcPr>
            <w:tcW w:w="132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dishes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（inventory变更）、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dish_inventory_logs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（INSERT）</w:t>
            </w:r>
          </w:p>
        </w:tc>
      </w:tr>
      <w:tr>
        <w:tc>
          <w:tcPr>
            <w:tcW w:w="81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11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批量导入</w:t>
            </w:r>
          </w:p>
        </w:tc>
        <w:tc>
          <w:tcPr>
            <w:tcW w:w="20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运营下载模板 → 填写菜品数据 → 上传导入</w:t>
            </w:r>
          </w:p>
        </w:tc>
        <w:tc>
          <w:tcPr>
            <w:tcW w:w="268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① 支持Excel批量导入 ② 校验数据格式和唯一性</w:t>
            </w:r>
          </w:p>
        </w:tc>
        <w:tc>
          <w:tcPr>
            <w:tcW w:w="132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dishes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（批量INSERT/UPDATE）</w:t>
            </w:r>
          </w:p>
        </w:tc>
      </w:tr>
      <w:tr>
        <w:tc>
          <w:tcPr>
            <w:tcW w:w="81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任务管理</w:t>
            </w:r>
          </w:p>
        </w:tc>
        <w:tc>
          <w:tcPr>
            <w:tcW w:w="11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任务列表</w:t>
            </w:r>
          </w:p>
        </w:tc>
        <w:tc>
          <w:tcPr>
            <w:tcW w:w="20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运营进入任务管理 → 展示所有限时任务</w:t>
            </w:r>
          </w:p>
        </w:tc>
        <w:tc>
          <w:tcPr>
            <w:tcW w:w="268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① 表格列：任务名称、生效时间、截单时间、状态（启用/停用） ② 支持按状态筛选</w:t>
            </w:r>
          </w:p>
        </w:tc>
        <w:tc>
          <w:tcPr>
            <w:tcW w:w="132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tasks</w:t>
            </w:r>
          </w:p>
        </w:tc>
      </w:tr>
      <w:tr>
        <w:tc>
          <w:tcPr>
            <w:tcW w:w="81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11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新增任务</w:t>
            </w:r>
          </w:p>
        </w:tc>
        <w:tc>
          <w:tcPr>
            <w:tcW w:w="20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运营点击新增 → 填写任务信息 → 选择关联菜品 → 保存</w:t>
            </w:r>
          </w:p>
        </w:tc>
        <w:tc>
          <w:tcPr>
            <w:tcW w:w="268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① 必填：名称、生效开始/结束时间、截单时间 ② 截单时间 ≥ 生效结束时间 ③ 关联菜品可多选（仅展示已上架菜品） ④ 同一菜品可关联多个任务（取并集）</w:t>
            </w:r>
          </w:p>
        </w:tc>
        <w:tc>
          <w:tcPr>
            <w:tcW w:w="132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tasks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（INSERT）、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task_dishes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（批量INSERT）</w:t>
            </w:r>
          </w:p>
        </w:tc>
      </w:tr>
      <w:tr>
        <w:tc>
          <w:tcPr>
            <w:tcW w:w="81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11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编辑任务</w:t>
            </w:r>
          </w:p>
        </w:tc>
        <w:tc>
          <w:tcPr>
            <w:tcW w:w="20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运营选择任务 → 编辑信息 → 保存</w:t>
            </w:r>
          </w:p>
        </w:tc>
        <w:tc>
          <w:tcPr>
            <w:tcW w:w="268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① 修改生效时间需注意与截单时间的逻辑关系 ② 关联菜品可增删</w:t>
            </w:r>
          </w:p>
        </w:tc>
        <w:tc>
          <w:tcPr>
            <w:tcW w:w="132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tasks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（UPDATE）、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task_dishes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（增删）</w:t>
            </w:r>
          </w:p>
        </w:tc>
      </w:tr>
      <w:tr>
        <w:tc>
          <w:tcPr>
            <w:tcW w:w="81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11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启用/停用任务</w:t>
            </w:r>
          </w:p>
        </w:tc>
        <w:tc>
          <w:tcPr>
            <w:tcW w:w="20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运营切换任务状态 → 确认</w:t>
            </w:r>
          </w:p>
        </w:tc>
        <w:tc>
          <w:tcPr>
            <w:tcW w:w="268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① 停用后用户端不展示该任务的菜品 ② 正在进行的任务停用需谨慎</w:t>
            </w:r>
          </w:p>
        </w:tc>
        <w:tc>
          <w:tcPr>
            <w:tcW w:w="132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tasks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（status→0/1）</w:t>
            </w:r>
          </w:p>
        </w:tc>
      </w:tr>
      <w:tr>
        <w:tc>
          <w:tcPr>
            <w:tcW w:w="81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11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复制任务</w:t>
            </w:r>
          </w:p>
        </w:tc>
        <w:tc>
          <w:tcPr>
            <w:tcW w:w="20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运营选择任务 → 点击复制 → 生成新任务草稿</w:t>
            </w:r>
          </w:p>
        </w:tc>
        <w:tc>
          <w:tcPr>
            <w:tcW w:w="268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① 复制所有配置（不含关联菜品，需重新选择） ② 名称自动加“_副本”</w:t>
            </w:r>
          </w:p>
        </w:tc>
        <w:tc>
          <w:tcPr>
            <w:tcW w:w="132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tasks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（INSERT）</w:t>
            </w:r>
          </w:p>
        </w:tc>
      </w:tr>
      <w:tr>
        <w:tc>
          <w:tcPr>
            <w:tcW w:w="81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发货统计</w:t>
            </w:r>
          </w:p>
        </w:tc>
        <w:tc>
          <w:tcPr>
            <w:tcW w:w="11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数据筛选</w:t>
            </w:r>
          </w:p>
        </w:tc>
        <w:tc>
          <w:tcPr>
            <w:tcW w:w="20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运营进入发货统计 → 选择日期范围 → 选择状态 → 点击查询</w:t>
            </w:r>
          </w:p>
        </w:tc>
        <w:tc>
          <w:tcPr>
            <w:tcW w:w="268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① 默认展示最近7天数据 ② 状态筛选默认“已发货+已签收” ③ 基于shipped_at筛选</w:t>
            </w:r>
          </w:p>
        </w:tc>
        <w:tc>
          <w:tcPr>
            <w:tcW w:w="132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orders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（shipped_at）</w:t>
            </w:r>
          </w:p>
        </w:tc>
      </w:tr>
      <w:tr>
        <w:tc>
          <w:tcPr>
            <w:tcW w:w="81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11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汇总卡片</w:t>
            </w:r>
          </w:p>
        </w:tc>
        <w:tc>
          <w:tcPr>
            <w:tcW w:w="20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系统根据筛选条件 → 计算总订单数、总重量、涉及蔬菜种类数</w:t>
            </w:r>
          </w:p>
        </w:tc>
        <w:tc>
          <w:tcPr>
            <w:tcW w:w="268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① 卡片数据随筛选条件实时变化 ② 展示环比变化（较上一周期）</w:t>
            </w:r>
          </w:p>
        </w:tc>
        <w:tc>
          <w:tcPr>
            <w:tcW w:w="132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orders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order_items</w:t>
            </w:r>
          </w:p>
        </w:tc>
      </w:tr>
      <w:tr>
        <w:tc>
          <w:tcPr>
            <w:tcW w:w="81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11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蔬菜维度明细</w:t>
            </w:r>
          </w:p>
        </w:tc>
        <w:tc>
          <w:tcPr>
            <w:tcW w:w="20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系统按蔬菜名称分组 → 汇总每种蔬菜的总重量、包含订单数、占比</w:t>
            </w:r>
          </w:p>
        </w:tc>
        <w:tc>
          <w:tcPr>
            <w:tcW w:w="268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① 表格列：蔬菜名称、总重量（斤）、订单数（份）、占比 ② 按总重量降序排列</w:t>
            </w:r>
          </w:p>
        </w:tc>
        <w:tc>
          <w:tcPr>
            <w:tcW w:w="132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order_items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（dish_name_snapshot）</w:t>
            </w:r>
          </w:p>
        </w:tc>
      </w:tr>
      <w:tr>
        <w:tc>
          <w:tcPr>
            <w:tcW w:w="81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11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数据导出</w:t>
            </w:r>
          </w:p>
        </w:tc>
        <w:tc>
          <w:tcPr>
            <w:tcW w:w="20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运营点击导出 → 系统生成Excel文件 → 下载</w:t>
            </w:r>
          </w:p>
        </w:tc>
        <w:tc>
          <w:tcPr>
            <w:tcW w:w="268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① 导出当前筛选条件下的所有数据 ② 含汇总卡片和明细数据 ③ 文件名含日期范围</w:t>
            </w:r>
          </w:p>
        </w:tc>
        <w:tc>
          <w:tcPr>
            <w:tcW w:w="132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内存生成Excel</w:t>
            </w:r>
          </w:p>
        </w:tc>
      </w:tr>
      <w:tr>
        <w:tc>
          <w:tcPr>
            <w:tcW w:w="81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11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复制数据</w:t>
            </w:r>
          </w:p>
        </w:tc>
        <w:tc>
          <w:tcPr>
            <w:tcW w:w="20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运营点击复制 → 复制当前表格数据至剪贴板</w:t>
            </w:r>
          </w:p>
        </w:tc>
        <w:tc>
          <w:tcPr>
            <w:tcW w:w="268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① 仅复制明细表格数据 ② 便于粘贴至其他文档</w:t>
            </w:r>
          </w:p>
        </w:tc>
        <w:tc>
          <w:tcPr>
            <w:tcW w:w="132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前端功能</w:t>
            </w:r>
          </w:p>
        </w:tc>
      </w:tr>
    </w:tbl>
    <w:p>
      <w:pPr>
        <w:pBdr>
          <w:bottom w:val="single" w:color="DEE0E3" w:sz="0" w:space="0"/>
          <w:between w:val="single" w:color="DEE0E3" w:sz="0" w:space="0"/>
        </w:pBdr>
        <w:spacing w:before="120" w:after="120" w:line="288" w:lineRule="auto"/>
        <w:ind w:left="0"/>
      </w:pPr>
    </w:p>
    <w:p>
      <w:pPr>
        <w:spacing w:before="320" w:after="120" w:line="288" w:lineRule="auto"/>
        <w:ind w:left="0"/>
        <w:jc w:val="left"/>
        <w:outlineLvl w:val="0"/>
      </w:pPr>
      <w:bookmarkStart w:id="15" w:name="heading_10"/>
      <w:bookmarkStart w:id="16" w:name="_Toc12456"/>
      <w:r>
        <w:rPr>
          <w:rFonts w:ascii="Arial" w:hAnsi="Arial" w:eastAsia="等线" w:cs="Arial"/>
          <w:b/>
          <w:sz w:val="32"/>
        </w:rPr>
        <w:t>4. 数据库设计（完整字段）</w:t>
      </w:r>
      <w:bookmarkEnd w:id="15"/>
      <w:bookmarkEnd w:id="16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命名规范：表名使用 </w:t>
      </w:r>
      <w:r>
        <w:rPr>
          <w:rFonts w:ascii="Consolas" w:hAnsi="Consolas" w:eastAsia="Consolas" w:cs="Consolas"/>
          <w:sz w:val="22"/>
          <w:shd w:val="clear" w:fill="EFF0F1"/>
        </w:rPr>
        <w:t>snake_case</w:t>
      </w:r>
      <w:r>
        <w:rPr>
          <w:rFonts w:ascii="Arial" w:hAnsi="Arial" w:eastAsia="等线" w:cs="Arial"/>
          <w:sz w:val="22"/>
        </w:rPr>
        <w:t xml:space="preserve">，主键统一为 </w:t>
      </w:r>
      <w:r>
        <w:rPr>
          <w:rFonts w:ascii="Consolas" w:hAnsi="Consolas" w:eastAsia="Consolas" w:cs="Consolas"/>
          <w:sz w:val="22"/>
          <w:shd w:val="clear" w:fill="EFF0F1"/>
        </w:rPr>
        <w:t>id</w:t>
      </w:r>
      <w:r>
        <w:rPr>
          <w:rFonts w:ascii="Arial" w:hAnsi="Arial" w:eastAsia="等线" w:cs="Arial"/>
          <w:sz w:val="22"/>
        </w:rPr>
        <w:t xml:space="preserve">（BIGINT AUTO_INCREMENT），所有表均包含 </w:t>
      </w:r>
      <w:r>
        <w:rPr>
          <w:rFonts w:ascii="Consolas" w:hAnsi="Consolas" w:eastAsia="Consolas" w:cs="Consolas"/>
          <w:sz w:val="22"/>
          <w:shd w:val="clear" w:fill="EFF0F1"/>
        </w:rPr>
        <w:t>created_at</w:t>
      </w:r>
      <w:r>
        <w:rPr>
          <w:rFonts w:ascii="Arial" w:hAnsi="Arial" w:eastAsia="等线" w:cs="Arial"/>
          <w:sz w:val="22"/>
        </w:rPr>
        <w:t xml:space="preserve"> 和 </w:t>
      </w:r>
      <w:r>
        <w:rPr>
          <w:rFonts w:ascii="Consolas" w:hAnsi="Consolas" w:eastAsia="Consolas" w:cs="Consolas"/>
          <w:sz w:val="22"/>
          <w:shd w:val="clear" w:fill="EFF0F1"/>
        </w:rPr>
        <w:t>updated_at</w:t>
      </w:r>
      <w:r>
        <w:rPr>
          <w:rFonts w:ascii="Arial" w:hAnsi="Arial" w:eastAsia="等线" w:cs="Arial"/>
          <w:sz w:val="22"/>
        </w:rPr>
        <w:t xml:space="preserve"> 审计字段。</w:t>
      </w:r>
    </w:p>
    <w:p>
      <w:pPr>
        <w:spacing w:before="300" w:after="120" w:line="288" w:lineRule="auto"/>
        <w:ind w:left="0"/>
        <w:jc w:val="left"/>
        <w:outlineLvl w:val="1"/>
      </w:pPr>
      <w:bookmarkStart w:id="17" w:name="heading_11"/>
      <w:bookmarkStart w:id="18" w:name="_Toc19380"/>
      <w:r>
        <w:rPr>
          <w:rFonts w:ascii="Arial" w:hAnsi="Arial" w:eastAsia="等线" w:cs="Arial"/>
          <w:b/>
          <w:sz w:val="30"/>
        </w:rPr>
        <w:t>4.1 用户表 (users)</w:t>
      </w:r>
      <w:bookmarkEnd w:id="17"/>
      <w:bookmarkEnd w:id="18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PK AUTO_INCREMENT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用户唯一标识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openid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VARCHAR(64)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NULL, UNIQUE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微信小程序用户唯一标识，由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wx.login</w:t>
            </w:r>
            <w:r>
              <w:rPr>
                <w:rFonts w:ascii="Arial" w:hAnsi="Arial" w:eastAsia="等线" w:cs="Arial"/>
                <w:sz w:val="22"/>
              </w:rPr>
              <w:t xml:space="preserve"> 获取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核心关联字段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unionid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VARCHAR(64)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微信开放平台统一标识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扩展字段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phone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VARCHAR(11)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 NULL, UNIQUE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用户绑定的手机号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登录后必填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nickname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VARCHAR(50)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 ''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用户微信昵称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展示用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avatar_url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VARCHAR(255)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 ''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用户微信头像 URL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展示用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status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 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1 - 正常，0 - 禁用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禁用后无法登录及下单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last_login_at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最后一次登录时间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活跃统计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created_at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 CURRENT_TIMESTAMP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注册时间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审计字段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updated_at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 CURRENT_TIMESTAMP ON UPDATE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更新时间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审计字段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索引：</w:t>
      </w:r>
      <w:r>
        <w:rPr>
          <w:rFonts w:ascii="Consolas" w:hAnsi="Consolas" w:eastAsia="Consolas" w:cs="Consolas"/>
          <w:sz w:val="22"/>
          <w:shd w:val="clear" w:fill="EFF0F1"/>
        </w:rPr>
        <w:t>idx_openid</w:t>
      </w:r>
      <w:r>
        <w:rPr>
          <w:rFonts w:ascii="Arial" w:hAnsi="Arial" w:eastAsia="等线" w:cs="Arial"/>
          <w:sz w:val="22"/>
        </w:rPr>
        <w:t>，</w:t>
      </w:r>
      <w:r>
        <w:rPr>
          <w:rFonts w:ascii="Consolas" w:hAnsi="Consolas" w:eastAsia="Consolas" w:cs="Consolas"/>
          <w:sz w:val="22"/>
          <w:shd w:val="clear" w:fill="EFF0F1"/>
        </w:rPr>
        <w:t>idx_phone</w:t>
      </w:r>
      <w:r>
        <w:rPr>
          <w:rFonts w:ascii="Arial" w:hAnsi="Arial" w:eastAsia="等线" w:cs="Arial"/>
          <w:sz w:val="22"/>
        </w:rPr>
        <w:t>。</w:t>
      </w:r>
    </w:p>
    <w:p>
      <w:pPr>
        <w:spacing w:before="300" w:after="120" w:line="288" w:lineRule="auto"/>
        <w:ind w:left="0"/>
        <w:jc w:val="left"/>
        <w:outlineLvl w:val="1"/>
      </w:pPr>
      <w:bookmarkStart w:id="19" w:name="heading_12"/>
      <w:bookmarkStart w:id="20" w:name="_Toc13769"/>
      <w:r>
        <w:rPr>
          <w:rFonts w:ascii="Arial" w:hAnsi="Arial" w:eastAsia="等线" w:cs="Arial"/>
          <w:b/>
          <w:sz w:val="30"/>
        </w:rPr>
        <w:t>4.2 套餐模板表 (package_templates)</w:t>
      </w:r>
      <w:bookmarkEnd w:id="19"/>
      <w:bookmarkEnd w:id="20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PK AUTO_INCREMENT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模板唯一标识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name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VARCHAR(50)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模板名称，如 “8 斤周套餐”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唯一业务标识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total_times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 DEFAULT 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套餐包含的总配送次数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购买时确定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max_weight_per_order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DECIMAL(5,1)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 DEFAULT 0.0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单次下单最大蔬菜总重量（斤）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用户端重量上限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sort_order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 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排序权重，数值越小越靠前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展示控制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is_active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 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1 - 启用，0 - 停用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软删除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created_at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 CURRENT_TIMESTAMP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创建时间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审计字段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updated_at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 CURRENT_TIMESTAMP ON UPDATE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更新时间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审计字段</w:t>
            </w:r>
          </w:p>
        </w:tc>
      </w:tr>
    </w:tbl>
    <w:p>
      <w:pPr>
        <w:spacing w:before="300" w:after="120" w:line="288" w:lineRule="auto"/>
        <w:ind w:left="0"/>
        <w:jc w:val="left"/>
        <w:outlineLvl w:val="1"/>
      </w:pPr>
      <w:bookmarkStart w:id="21" w:name="heading_13"/>
      <w:bookmarkStart w:id="22" w:name="_Toc25746"/>
      <w:r>
        <w:rPr>
          <w:rFonts w:ascii="Arial" w:hAnsi="Arial" w:eastAsia="等线" w:cs="Arial"/>
          <w:b/>
          <w:sz w:val="30"/>
        </w:rPr>
        <w:t>4.3 用户套餐表 (user_packages)</w:t>
      </w:r>
      <w:bookmarkEnd w:id="21"/>
      <w:bookmarkEnd w:id="22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PK AUTO_INCREMENT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用户套餐实例唯一标识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NULL, FK ([users.id](users.id))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所属用户 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一个用户可拥有多个套餐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template_id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NULL, FK (package\[_templates.id](_templates.id))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关联的模板 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引用模板配置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used_times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 DEFAULT 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已使用次数。下单 + 1，取消 - 1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核心进度字段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last_ship_date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最近一次发货日期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履约统计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next_ship_date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预计下次发货日期 = 当天 + 7 天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用户预期管理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expire_date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套餐过期日期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过期后自动冻结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status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 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1 - 有效，0 - 已用完 / 冻结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当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used_times &gt;= total_times</w:t>
            </w:r>
            <w:r>
              <w:rPr>
                <w:rFonts w:ascii="Arial" w:hAnsi="Arial" w:eastAsia="等线" w:cs="Arial"/>
                <w:sz w:val="22"/>
              </w:rPr>
              <w:t xml:space="preserve"> 自动置 0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created_at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 CURRENT_TIMESTAMP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套餐绑定时间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审计字段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updated_at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 CURRENT_TIMESTAMP ON UPDATE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更新时间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审计字段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索引：</w:t>
      </w:r>
      <w:r>
        <w:rPr>
          <w:rFonts w:ascii="Consolas" w:hAnsi="Consolas" w:eastAsia="Consolas" w:cs="Consolas"/>
          <w:sz w:val="22"/>
          <w:shd w:val="clear" w:fill="EFF0F1"/>
        </w:rPr>
        <w:t>idx_user_id</w:t>
      </w:r>
      <w:r>
        <w:rPr>
          <w:rFonts w:ascii="Arial" w:hAnsi="Arial" w:eastAsia="等线" w:cs="Arial"/>
          <w:sz w:val="22"/>
        </w:rPr>
        <w:t>，</w:t>
      </w:r>
      <w:r>
        <w:rPr>
          <w:rFonts w:ascii="Consolas" w:hAnsi="Consolas" w:eastAsia="Consolas" w:cs="Consolas"/>
          <w:sz w:val="22"/>
          <w:shd w:val="clear" w:fill="EFF0F1"/>
        </w:rPr>
        <w:t>idx_next_ship_date</w:t>
      </w:r>
      <w:r>
        <w:rPr>
          <w:rFonts w:ascii="Arial" w:hAnsi="Arial" w:eastAsia="等线" w:cs="Arial"/>
          <w:sz w:val="22"/>
        </w:rPr>
        <w:t>。</w:t>
      </w:r>
    </w:p>
    <w:p>
      <w:pPr>
        <w:spacing w:before="300" w:after="120" w:line="288" w:lineRule="auto"/>
        <w:ind w:left="0"/>
        <w:jc w:val="left"/>
        <w:outlineLvl w:val="1"/>
      </w:pPr>
      <w:bookmarkStart w:id="23" w:name="heading_14"/>
      <w:bookmarkStart w:id="24" w:name="_Toc29964"/>
      <w:r>
        <w:rPr>
          <w:rFonts w:ascii="Arial" w:hAnsi="Arial" w:eastAsia="等线" w:cs="Arial"/>
          <w:b/>
          <w:sz w:val="30"/>
        </w:rPr>
        <w:t>4.4 收货地址表 (addresses)</w:t>
      </w:r>
      <w:bookmarkEnd w:id="23"/>
      <w:bookmarkEnd w:id="24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PK AUTO_INCREMENT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地址唯一标识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NULL, FK ([users.id](users.id))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所属用户 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数据隔离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receiver_name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VARCHAR(20)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收货人姓名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面单打印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receiver_phone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VARCHAR(11)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收货人手机号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校验 11 位数字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province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VARCHAR(20)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省市区三级联动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city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VARCHAR(20)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district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VARCHAR(20)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区 / 县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detail_address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VARCHAR(100)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详细地址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拼合为完整地址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is_default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 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1 - 默认，0 - 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同一用户仅允许一条为 1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created_at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 CURRENT_TIMESTAMP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创建时间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审计字段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updated_at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 CURRENT_TIMESTAMP ON UPDATE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更新时间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审计字段</w:t>
            </w:r>
          </w:p>
        </w:tc>
      </w:tr>
    </w:tbl>
    <w:p>
      <w:pPr>
        <w:spacing w:before="300" w:after="120" w:line="288" w:lineRule="auto"/>
        <w:ind w:left="0"/>
        <w:jc w:val="left"/>
        <w:outlineLvl w:val="1"/>
      </w:pPr>
      <w:bookmarkStart w:id="25" w:name="heading_15"/>
      <w:bookmarkStart w:id="26" w:name="_Toc329"/>
      <w:r>
        <w:rPr>
          <w:rFonts w:ascii="Arial" w:hAnsi="Arial" w:eastAsia="等线" w:cs="Arial"/>
          <w:b/>
          <w:sz w:val="30"/>
        </w:rPr>
        <w:t>4.5 菜品表 (dishes)</w:t>
      </w:r>
      <w:bookmarkEnd w:id="25"/>
      <w:bookmarkEnd w:id="26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PK AUTO_INCREMENT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菜品唯一标识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name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VARCHAR(30)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NULL, UNIQUE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菜品名称，如 “菠菜”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唯一业务键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category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1 - 叶菜（步长 0.5 斤），2 - 茄果（步长 1.0 斤）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决定加减步长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unit_weight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DECIMAL(5,2)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 DEFAULT 0.50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单位重量（斤 / 份）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最小颗粒度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inventory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 DEFAULT 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当前实时库存（份数）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核心库存字段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status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 DEFAULT 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1 - 上架，0 - 下架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inventory=0</w:t>
            </w:r>
            <w:r>
              <w:rPr>
                <w:rFonts w:ascii="Arial" w:hAnsi="Arial" w:eastAsia="等线" w:cs="Arial"/>
                <w:sz w:val="22"/>
              </w:rPr>
              <w:t xml:space="preserve"> 时强制置 0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image_url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VARCHAR(255)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 ''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菜品图片 CDN 地址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展示用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sort_order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 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排序权重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展示控制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created_at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 CURRENT_TIMESTAMP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创建时间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审计字段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updated_at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 CURRENT_TIMESTAMP ON UPDATE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更新时间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审计字段</w:t>
            </w:r>
          </w:p>
        </w:tc>
      </w:tr>
    </w:tbl>
    <w:p>
      <w:pPr>
        <w:spacing w:before="300" w:after="120" w:line="288" w:lineRule="auto"/>
        <w:ind w:left="0"/>
        <w:jc w:val="left"/>
        <w:outlineLvl w:val="1"/>
      </w:pPr>
      <w:bookmarkStart w:id="27" w:name="heading_16"/>
      <w:bookmarkStart w:id="28" w:name="_Toc9988"/>
      <w:r>
        <w:rPr>
          <w:rFonts w:ascii="Arial" w:hAnsi="Arial" w:eastAsia="等线" w:cs="Arial"/>
          <w:b/>
          <w:sz w:val="30"/>
        </w:rPr>
        <w:t>4.6 订单主表 (orders)</w:t>
      </w:r>
      <w:bookmarkEnd w:id="27"/>
      <w:bookmarkEnd w:id="28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PK AUTO_INCREMENT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订单唯一标识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order_no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VARCHAR(32)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NULL, UNIQUE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业务订单号，格式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OD202606160001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对外展示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NULL, FK ([users.id](users.id))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下单用户 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package_id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NULL, FK (user\[_packages.id](_packages.id))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消耗的套餐实例 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取消时返还次数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address_snapshot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JSON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收货地址完整快照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历史快照，防地址变更影响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total_weight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DECIMAL(6,2)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 DEFAULT 0.00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订单总重量（斤）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由明细汇总得出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status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 DEFAULT 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1 - 待发货，2 - 已发货，3 - 已签收，4 - 已取消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状态机核心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logistics_no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VARCHAR(50)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 ''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物流运单号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管理端填写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shipped_at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实际发货时间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 1→2 时自动填充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cancelled_at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取消时间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状态变为 4 时自动填充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remark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VARCHAR(255)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 ''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管理端备注信息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运营备注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created_at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 CURRENT_TIMESTAMP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下单时间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审计字段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updated_at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 CURRENT_TIMESTAMP ON UPDATE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更新时间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审计字段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索引：</w:t>
      </w:r>
      <w:r>
        <w:rPr>
          <w:rFonts w:ascii="Consolas" w:hAnsi="Consolas" w:eastAsia="Consolas" w:cs="Consolas"/>
          <w:sz w:val="22"/>
          <w:shd w:val="clear" w:fill="EFF0F1"/>
        </w:rPr>
        <w:t>idx_user_id</w:t>
      </w:r>
      <w:r>
        <w:rPr>
          <w:rFonts w:ascii="Arial" w:hAnsi="Arial" w:eastAsia="等线" w:cs="Arial"/>
          <w:sz w:val="22"/>
        </w:rPr>
        <w:t>，</w:t>
      </w:r>
      <w:r>
        <w:rPr>
          <w:rFonts w:ascii="Consolas" w:hAnsi="Consolas" w:eastAsia="Consolas" w:cs="Consolas"/>
          <w:sz w:val="22"/>
          <w:shd w:val="clear" w:fill="EFF0F1"/>
        </w:rPr>
        <w:t>idx_status</w:t>
      </w:r>
      <w:r>
        <w:rPr>
          <w:rFonts w:ascii="Arial" w:hAnsi="Arial" w:eastAsia="等线" w:cs="Arial"/>
          <w:sz w:val="22"/>
        </w:rPr>
        <w:t>，</w:t>
      </w:r>
      <w:r>
        <w:rPr>
          <w:rFonts w:ascii="Consolas" w:hAnsi="Consolas" w:eastAsia="Consolas" w:cs="Consolas"/>
          <w:sz w:val="22"/>
          <w:shd w:val="clear" w:fill="EFF0F1"/>
        </w:rPr>
        <w:t>idx_created_at</w:t>
      </w:r>
      <w:r>
        <w:rPr>
          <w:rFonts w:ascii="Arial" w:hAnsi="Arial" w:eastAsia="等线" w:cs="Arial"/>
          <w:sz w:val="22"/>
        </w:rPr>
        <w:t>，</w:t>
      </w:r>
      <w:r>
        <w:rPr>
          <w:rFonts w:ascii="Consolas" w:hAnsi="Consolas" w:eastAsia="Consolas" w:cs="Consolas"/>
          <w:sz w:val="22"/>
          <w:shd w:val="clear" w:fill="EFF0F1"/>
        </w:rPr>
        <w:t>idx_shipped_at</w:t>
      </w:r>
      <w:r>
        <w:rPr>
          <w:rFonts w:ascii="Arial" w:hAnsi="Arial" w:eastAsia="等线" w:cs="Arial"/>
          <w:sz w:val="22"/>
        </w:rPr>
        <w:t>。</w:t>
      </w:r>
    </w:p>
    <w:p>
      <w:pPr>
        <w:spacing w:before="300" w:after="120" w:line="288" w:lineRule="auto"/>
        <w:ind w:left="0"/>
        <w:jc w:val="left"/>
        <w:outlineLvl w:val="1"/>
      </w:pPr>
      <w:bookmarkStart w:id="29" w:name="heading_17"/>
      <w:bookmarkStart w:id="30" w:name="_Toc3117"/>
      <w:r>
        <w:rPr>
          <w:rFonts w:ascii="Arial" w:hAnsi="Arial" w:eastAsia="等线" w:cs="Arial"/>
          <w:b/>
          <w:sz w:val="30"/>
        </w:rPr>
        <w:t>4.7 订单明细表 (order_items)</w:t>
      </w:r>
      <w:bookmarkEnd w:id="29"/>
      <w:bookmarkEnd w:id="30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PK AUTO_INCREMENT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明细唯一标识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order_id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NULL, FK ([orders.id](orders.id)) ON DELETE CASCADE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关联订单 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级联删除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dish_id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NULL, FK ([dishes.id](dishes.id))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关联菜品 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取消时还原库存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dish_name_snapshot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VARCHAR(30)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下单时菜品名称快照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防止改名影响历史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unit_weight_snapshot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DECIMAL(5,2)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下单时单位重量快照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防止改单位影响统计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quantity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DECIMAL(5,1)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用户购买的份数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加减操作结果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subtotal_weight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DECIMAL(6,2)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GENERATED ALWAYS AS (quantity * unit_weight_snapshot) STORED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小计重量（斤），自动计算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汇总订单总重量</w:t>
            </w:r>
          </w:p>
        </w:tc>
      </w:tr>
    </w:tbl>
    <w:p>
      <w:pPr>
        <w:spacing w:before="300" w:after="120" w:line="288" w:lineRule="auto"/>
        <w:ind w:left="0"/>
        <w:jc w:val="left"/>
        <w:outlineLvl w:val="1"/>
      </w:pPr>
      <w:bookmarkStart w:id="31" w:name="heading_18"/>
      <w:bookmarkStart w:id="32" w:name="_Toc30867"/>
      <w:r>
        <w:rPr>
          <w:rFonts w:ascii="Arial" w:hAnsi="Arial" w:eastAsia="等线" w:cs="Arial"/>
          <w:b/>
          <w:sz w:val="30"/>
        </w:rPr>
        <w:t>4.8 任务表 (tasks)</w:t>
      </w:r>
      <w:bookmarkEnd w:id="31"/>
      <w:bookmarkEnd w:id="32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PK AUTO_INCREMENT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任务唯一标识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name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VARCHAR(50)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任务名称，如 “周末特惠活动”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管理端识别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effective_start_date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任务生效开始时间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时间区间控制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effective_end_date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任务生效结束时间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时间区间控制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cutoff_time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截单截止时间，≥ effective_end_date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控制下单截止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status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 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1 - 启用，0 - 停用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运营开关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created_at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 CURRENT_TIMESTAMP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创建时间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审计字段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updated_at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 CURRENT_TIMESTAMP ON UPDATE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更新时间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审计字段</w:t>
            </w:r>
          </w:p>
        </w:tc>
      </w:tr>
    </w:tbl>
    <w:p>
      <w:pPr>
        <w:spacing w:before="300" w:after="120" w:line="288" w:lineRule="auto"/>
        <w:ind w:left="0"/>
        <w:jc w:val="left"/>
        <w:outlineLvl w:val="1"/>
      </w:pPr>
      <w:bookmarkStart w:id="33" w:name="heading_19"/>
      <w:bookmarkStart w:id="34" w:name="_Toc17140"/>
      <w:r>
        <w:rPr>
          <w:rFonts w:ascii="Arial" w:hAnsi="Arial" w:eastAsia="等线" w:cs="Arial"/>
          <w:b/>
          <w:sz w:val="30"/>
        </w:rPr>
        <w:t>4.9 任务关联菜品表 (task_dishes)</w:t>
      </w:r>
      <w:bookmarkEnd w:id="33"/>
      <w:bookmarkEnd w:id="34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PK AUTO_INCREMENT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关联唯一标识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task_id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NULL, FK ([tasks.id](tasks.id)) ON DELETE CASCADE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 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级联删除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dish_id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NULL, FK ([dishes.id](dishes.id)) ON DELETE CASCADE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菜品 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级联删除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created_at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 CURRENT_TIMESTAMP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创建时间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审计字段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唯一索引：</w:t>
      </w:r>
      <w:r>
        <w:rPr>
          <w:rFonts w:ascii="Consolas" w:hAnsi="Consolas" w:eastAsia="Consolas" w:cs="Consolas"/>
          <w:sz w:val="22"/>
          <w:shd w:val="clear" w:fill="EFF0F1"/>
        </w:rPr>
        <w:t>UNIQUE KEY (task_id, dish_id)</w:t>
      </w:r>
      <w:r>
        <w:rPr>
          <w:rFonts w:ascii="Arial" w:hAnsi="Arial" w:eastAsia="等线" w:cs="Arial"/>
          <w:sz w:val="22"/>
        </w:rPr>
        <w:t>。</w:t>
      </w:r>
    </w:p>
    <w:p>
      <w:pPr>
        <w:spacing w:before="300" w:after="120" w:line="288" w:lineRule="auto"/>
        <w:ind w:left="0"/>
        <w:jc w:val="left"/>
        <w:outlineLvl w:val="1"/>
      </w:pPr>
      <w:bookmarkStart w:id="35" w:name="heading_20"/>
      <w:bookmarkStart w:id="36" w:name="_Toc19334"/>
      <w:r>
        <w:rPr>
          <w:rFonts w:ascii="Arial" w:hAnsi="Arial" w:eastAsia="等线" w:cs="Arial"/>
          <w:b/>
          <w:sz w:val="30"/>
        </w:rPr>
        <w:t>4.10 库存操作日志表 (dish_inventory_logs)</w:t>
      </w:r>
      <w:bookmarkEnd w:id="35"/>
      <w:bookmarkEnd w:id="36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PK AUTO_INCREMENT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日志唯一标识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dish_id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NULL, FK ([dishes.id](dishes.id))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菜品 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operator_id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操作人 ID（管理端用户）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NULL 表示系统自动操作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change_amount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变更数量（正为增加，负为扣减）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before_inventory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变更前库存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用于回溯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after_inventory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变更后库存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reason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VARCHAR(100)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变更原因，如 “订单取消归还”/“管理员手动调整”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created_at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 CURRENT_TIMESTAMP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操作时间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审计字段</w:t>
            </w:r>
          </w:p>
        </w:tc>
      </w:tr>
    </w:tbl>
    <w:p>
      <w:pPr>
        <w:spacing w:before="300" w:after="120" w:line="288" w:lineRule="auto"/>
        <w:ind w:left="0"/>
        <w:jc w:val="left"/>
        <w:outlineLvl w:val="1"/>
      </w:pPr>
      <w:bookmarkStart w:id="37" w:name="heading_21"/>
      <w:bookmarkStart w:id="38" w:name="_Toc30554"/>
      <w:r>
        <w:rPr>
          <w:rFonts w:ascii="Arial" w:hAnsi="Arial" w:eastAsia="等线" w:cs="Arial"/>
          <w:b/>
          <w:sz w:val="30"/>
        </w:rPr>
        <w:t>4.11 系统配置表 (system_configs)</w:t>
      </w:r>
      <w:bookmarkEnd w:id="37"/>
      <w:bookmarkEnd w:id="38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PK AUTO_INCREMENT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配置唯一标识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config_key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VARCHAR(50)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NULL, UNIQUE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配置键，如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ORDER_DEADLINE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程序调用标识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config_value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VARCHAR(100)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配置值，如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"23:00"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业务规则值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description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VARCHAR(100)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 ''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配置项说明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管理端提示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updated_at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 CURRENT_TIMESTAMP ON UPDATE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更新时间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审计字段</w:t>
            </w:r>
          </w:p>
        </w:tc>
      </w:tr>
    </w:tbl>
    <w:p>
      <w:pPr>
        <w:pBdr>
          <w:bottom w:val="single" w:color="DEE0E3" w:sz="0" w:space="0"/>
          <w:between w:val="single" w:color="DEE0E3" w:sz="0" w:space="0"/>
        </w:pBdr>
        <w:spacing w:before="120" w:after="120" w:line="288" w:lineRule="auto"/>
        <w:ind w:left="0"/>
      </w:pPr>
    </w:p>
    <w:p>
      <w:pPr>
        <w:spacing w:before="320" w:after="120" w:line="288" w:lineRule="auto"/>
        <w:ind w:left="0"/>
        <w:jc w:val="left"/>
        <w:outlineLvl w:val="0"/>
      </w:pPr>
      <w:bookmarkStart w:id="39" w:name="heading_22"/>
      <w:bookmarkStart w:id="40" w:name="_Toc27954"/>
      <w:r>
        <w:rPr>
          <w:rFonts w:ascii="Arial" w:hAnsi="Arial" w:eastAsia="等线" w:cs="Arial"/>
          <w:b/>
          <w:sz w:val="32"/>
        </w:rPr>
        <w:t>5. 核心接口列表（含 Swagger 引用）</w:t>
      </w:r>
      <w:bookmarkEnd w:id="39"/>
      <w:bookmarkEnd w:id="40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完整接口定义请参见随本文档交付的《接口文档（Swagger YAML）》。以下为接口清单概览。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方法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路径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微信登录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/api/v1/auth/login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获取 JWT Token</w:t>
            </w:r>
          </w:p>
        </w:tc>
      </w:tr>
      <w:tr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刷新 Token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/api/v1/auth/refresh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静默刷新登录态</w:t>
            </w:r>
          </w:p>
        </w:tc>
      </w:tr>
      <w:tr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获取首页数据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/api/v1/home/index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含套餐信息、菜品列表、地址、截单时间</w:t>
            </w:r>
          </w:p>
        </w:tc>
      </w:tr>
      <w:tr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提交订单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/api/v1/order/submit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核心下单接口，含幂等性控制</w:t>
            </w:r>
          </w:p>
        </w:tc>
      </w:tr>
      <w:tr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取消订单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/api/v1/order/cancel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取消并回滚库存和套餐次数</w:t>
            </w:r>
          </w:p>
        </w:tc>
      </w:tr>
      <w:tr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订单列表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/api/v1/order/list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分页查询，支持状态筛选</w:t>
            </w:r>
          </w:p>
        </w:tc>
      </w:tr>
      <w:tr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订单详情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/api/v1/order/detail/{id}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含地址快照和明细</w:t>
            </w:r>
          </w:p>
        </w:tc>
      </w:tr>
      <w:tr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地址列表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/api/v1/address/list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获取用户所有地址</w:t>
            </w:r>
          </w:p>
        </w:tc>
      </w:tr>
      <w:tr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新增 / 编辑地址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POST/PUT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/api/v1/address/save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省市区三级联动</w:t>
            </w:r>
          </w:p>
        </w:tc>
      </w:tr>
      <w:tr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删除地址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DELETE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/api/v1/address/delete/{id}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</w:tr>
      <w:tr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设为默认地址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PUT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/api/v1/address/default/{id}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</w:tr>
      <w:tr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管理端 - 订单列表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/api/v1/admin/order/list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含筛选和分页</w:t>
            </w:r>
          </w:p>
        </w:tc>
      </w:tr>
      <w:tr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管理端 - 更新物流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PUT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/api/v1/admin/order/logistics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填写运单号，变更状态</w:t>
            </w:r>
          </w:p>
        </w:tc>
      </w:tr>
      <w:tr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管理端 - 强制取消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PUT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/api/v1/admin/order/force-cancel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超管专用，需二次确认</w:t>
            </w:r>
          </w:p>
        </w:tc>
      </w:tr>
      <w:tr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管理端 - 菜品管理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CRUD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/api/v1/admin/dish/**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含库存调整和上下架</w:t>
            </w:r>
          </w:p>
        </w:tc>
      </w:tr>
      <w:tr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管理端 - 发货统计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/api/v1/admin/stats/shipment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按日期汇总发货数据</w:t>
            </w:r>
          </w:p>
        </w:tc>
      </w:tr>
      <w:tr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管理端 - 任务管理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CRUD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/api/v1/admin/task/**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限时任务增删改查</w:t>
            </w:r>
          </w:p>
        </w:tc>
      </w:tr>
      <w:tr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管理端 - 套餐模板管理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CRUD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/api/v1/admin/package/**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</w:tr>
      <w:tr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管理端 - 用户套餐管理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CRUD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/api/v1/admin/user-package/**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</w:tr>
    </w:tbl>
    <w:p>
      <w:pPr>
        <w:pBdr>
          <w:bottom w:val="single" w:color="DEE0E3" w:sz="0" w:space="0"/>
          <w:between w:val="single" w:color="DEE0E3" w:sz="0" w:space="0"/>
        </w:pBdr>
        <w:spacing w:before="120" w:after="120" w:line="288" w:lineRule="auto"/>
        <w:ind w:left="0"/>
      </w:pPr>
    </w:p>
    <w:p>
      <w:pPr>
        <w:spacing w:before="320" w:after="120" w:line="288" w:lineRule="auto"/>
        <w:ind w:left="0"/>
        <w:jc w:val="left"/>
        <w:outlineLvl w:val="0"/>
      </w:pPr>
      <w:bookmarkStart w:id="41" w:name="heading_23"/>
      <w:bookmarkStart w:id="42" w:name="_Toc483"/>
      <w:r>
        <w:rPr>
          <w:rFonts w:ascii="Arial" w:hAnsi="Arial" w:eastAsia="等线" w:cs="Arial"/>
          <w:b/>
          <w:sz w:val="32"/>
        </w:rPr>
        <w:t>6. 前端交互与异常处理规范</w:t>
      </w:r>
      <w:bookmarkEnd w:id="41"/>
      <w:bookmarkEnd w:id="42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交互场景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触发条件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具体 UI 反馈与操作限制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 / 边界处理方案</w:t>
            </w:r>
          </w:p>
        </w:tc>
      </w:tr>
      <w:tr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首页加载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用户进入首页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显示骨架屏，超时阈值 3 秒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 秒未响应显示重试按钮；5 秒超时抛出错误日志</w:t>
            </w:r>
          </w:p>
        </w:tc>
      </w:tr>
      <w:tr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蔬菜数量选择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 “+/-” 按钮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每次增减 1 个单位（叶菜 0.5 斤，茄果 1.0 斤）。按钮防抖间隔 500ms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若超出库存，Toast 提示 “库存不足，剩余 X 份”，按钮置灰</w:t>
            </w:r>
          </w:p>
        </w:tc>
      </w:tr>
      <w:tr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重量进度条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用户加减菜时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实时更新进度条百分比。最大重量 = min (套餐限额，全局库存最大可售)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超出套餐限额时自动回滚，Toast 提示 “超出单次可购重量（X 斤）”</w:t>
            </w:r>
          </w:p>
        </w:tc>
      </w:tr>
      <w:tr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提交订单按钮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点击提交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点击后立即禁用按钮，文案变为 “提交中...”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后端返回错误时恢复按钮；网络超时（15 秒）自动提示</w:t>
            </w:r>
          </w:p>
        </w:tc>
      </w:tr>
      <w:tr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空状态展示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库存为 0 / 无可选菜品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展示业务空状态图 + 文案 “当前菜园空空，稍后再来看看吧～”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无套餐时跳转至 “我的套餐” 引导页</w:t>
            </w:r>
          </w:p>
        </w:tc>
      </w:tr>
      <w:tr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取消订单确认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点击取消按钮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必须弹出 ActionSheet 二次确认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取消成功后订单列表自动刷新</w:t>
            </w:r>
          </w:p>
        </w:tc>
      </w:tr>
      <w:tr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Token 过期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登录态过期（401）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静默刷新 Token；若刷新失败，弹窗提示并跳转登录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刷新期间请求进入队列等待</w:t>
            </w:r>
          </w:p>
        </w:tc>
      </w:tr>
    </w:tbl>
    <w:p>
      <w:pPr>
        <w:pBdr>
          <w:bottom w:val="single" w:color="DEE0E3" w:sz="0" w:space="0"/>
          <w:between w:val="single" w:color="DEE0E3" w:sz="0" w:space="0"/>
        </w:pBdr>
        <w:spacing w:before="120" w:after="120" w:line="288" w:lineRule="auto"/>
        <w:ind w:left="0"/>
      </w:pPr>
    </w:p>
    <w:p>
      <w:pPr>
        <w:spacing w:before="320" w:after="120" w:line="288" w:lineRule="auto"/>
        <w:ind w:left="0"/>
        <w:jc w:val="left"/>
        <w:outlineLvl w:val="0"/>
      </w:pPr>
      <w:bookmarkStart w:id="43" w:name="heading_24"/>
      <w:bookmarkStart w:id="44" w:name="_Toc31385"/>
      <w:r>
        <w:rPr>
          <w:rFonts w:ascii="Arial" w:hAnsi="Arial" w:eastAsia="等线" w:cs="Arial"/>
          <w:b/>
          <w:sz w:val="32"/>
        </w:rPr>
        <w:t>7. 后端定时任务明细</w:t>
      </w:r>
      <w:bookmarkEnd w:id="43"/>
      <w:bookmarkEnd w:id="44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执行频率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具体业务逻辑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异常兜底策略</w:t>
            </w:r>
          </w:p>
        </w:tc>
      </w:tr>
      <w:tr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自动签收任务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每日 02:00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查询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status=2</w:t>
            </w:r>
            <w:r>
              <w:rPr>
                <w:rFonts w:ascii="Arial" w:hAnsi="Arial" w:eastAsia="等线" w:cs="Arial"/>
                <w:sz w:val="22"/>
              </w:rPr>
              <w:t xml:space="preserve"> 且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shipped_at &lt;= NOW() - 7 DAY</w:t>
            </w:r>
            <w:r>
              <w:rPr>
                <w:rFonts w:ascii="Arial" w:hAnsi="Arial" w:eastAsia="等线" w:cs="Arial"/>
                <w:sz w:val="22"/>
              </w:rPr>
              <w:t xml:space="preserve">，批量更新为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status=3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每次 100 条分批提交；失败记录至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task_error_logs</w:t>
            </w:r>
          </w:p>
        </w:tc>
      </w:tr>
      <w:tr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套餐过期冻结任务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每日 01:00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查询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status=1</w:t>
            </w:r>
            <w:r>
              <w:rPr>
                <w:rFonts w:ascii="Arial" w:hAnsi="Arial" w:eastAsia="等线" w:cs="Arial"/>
                <w:sz w:val="22"/>
              </w:rPr>
              <w:t xml:space="preserve"> 且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expire_date &lt; CURDATE()</w:t>
            </w:r>
            <w:r>
              <w:rPr>
                <w:rFonts w:ascii="Arial" w:hAnsi="Arial" w:eastAsia="等线" w:cs="Arial"/>
                <w:sz w:val="22"/>
              </w:rPr>
              <w:t xml:space="preserve">，批量更新为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status=0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执行前备份影响行数，邮件通知管理员</w:t>
            </w:r>
          </w:p>
        </w:tc>
      </w:tr>
      <w:tr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库存预警通知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每日 10:00 &amp; 16:00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查询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inventory &lt; 10</w:t>
            </w:r>
            <w:r>
              <w:rPr>
                <w:rFonts w:ascii="Arial" w:hAnsi="Arial" w:eastAsia="等线" w:cs="Arial"/>
                <w:sz w:val="22"/>
              </w:rPr>
              <w:t xml:space="preserve"> 且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status=1</w:t>
            </w:r>
            <w:r>
              <w:rPr>
                <w:rFonts w:ascii="Arial" w:hAnsi="Arial" w:eastAsia="等线" w:cs="Arial"/>
                <w:sz w:val="22"/>
              </w:rPr>
              <w:t xml:space="preserve"> 的菜品，汇总推送企业微信机器人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无库存时忽略，不发送空消息</w:t>
            </w:r>
          </w:p>
        </w:tc>
      </w:tr>
      <w:tr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首页缓存刷新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菜品 / 任务更新时触发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删除 Redis 缓存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home:index:{user_type}</w:t>
            </w:r>
            <w:r>
              <w:rPr>
                <w:rFonts w:ascii="Arial" w:hAnsi="Arial" w:eastAsia="等线" w:cs="Arial"/>
                <w:sz w:val="22"/>
              </w:rPr>
              <w:t>，下次请求重建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重建失败时返回旧缓存（降级策略）</w:t>
            </w:r>
          </w:p>
        </w:tc>
      </w:tr>
    </w:tbl>
    <w:p>
      <w:pPr>
        <w:pBdr>
          <w:bottom w:val="single" w:color="DEE0E3" w:sz="0" w:space="0"/>
          <w:between w:val="single" w:color="DEE0E3" w:sz="0" w:space="0"/>
        </w:pBdr>
        <w:spacing w:before="120" w:after="120" w:line="288" w:lineRule="auto"/>
        <w:ind w:left="0"/>
      </w:pPr>
    </w:p>
    <w:p>
      <w:pPr>
        <w:spacing w:before="320" w:after="120" w:line="288" w:lineRule="auto"/>
        <w:ind w:left="0"/>
        <w:jc w:val="left"/>
        <w:outlineLvl w:val="0"/>
      </w:pPr>
      <w:bookmarkStart w:id="45" w:name="heading_25"/>
      <w:bookmarkStart w:id="46" w:name="_Toc24522"/>
      <w:r>
        <w:rPr>
          <w:rFonts w:ascii="Arial" w:hAnsi="Arial" w:eastAsia="等线" w:cs="Arial"/>
          <w:b/>
          <w:sz w:val="32"/>
        </w:rPr>
        <w:t>8. 管理后台权限矩阵（RBAC）</w:t>
      </w:r>
      <w:bookmarkEnd w:id="45"/>
      <w:bookmarkEnd w:id="46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超管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普通运营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权限说明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订单管理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查看所有订单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运营仅可见待发货和已发货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编辑物流 / 发货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运营可将 1→2，不可将 2→3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强制取消订单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❌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超管专用，需二次确认密码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套餐管理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增删改套餐模板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❌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运营不可编辑，防止影响存量用户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用户管理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禁用 / 启用用户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❌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运营不可操作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菜品管理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上下架 &amp; 修改库存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运营操作强制落入操作日志表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任务管理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 / 编辑 / 删除任务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❌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仅限超管</w:t>
            </w:r>
          </w:p>
        </w:tc>
      </w:tr>
    </w:tbl>
    <w:p>
      <w:pPr>
        <w:pBdr>
          <w:bottom w:val="single" w:color="DEE0E3" w:sz="0" w:space="0"/>
          <w:between w:val="single" w:color="DEE0E3" w:sz="0" w:space="0"/>
        </w:pBdr>
        <w:spacing w:before="120" w:after="120" w:line="288" w:lineRule="auto"/>
        <w:ind w:left="0"/>
      </w:pPr>
    </w:p>
    <w:p>
      <w:pPr>
        <w:spacing w:before="320" w:after="120" w:line="288" w:lineRule="auto"/>
        <w:ind w:left="0"/>
        <w:jc w:val="left"/>
        <w:outlineLvl w:val="0"/>
      </w:pPr>
      <w:bookmarkStart w:id="47" w:name="heading_26"/>
      <w:bookmarkStart w:id="48" w:name="_Toc10025"/>
      <w:r>
        <w:rPr>
          <w:rFonts w:ascii="Arial" w:hAnsi="Arial" w:eastAsia="等线" w:cs="Arial"/>
          <w:b/>
          <w:sz w:val="32"/>
        </w:rPr>
        <w:t>9. 并发安全与幂等性策略</w:t>
      </w:r>
      <w:bookmarkEnd w:id="47"/>
      <w:bookmarkEnd w:id="48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策略类型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实现方案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涉及接口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详细规则</w:t>
            </w:r>
          </w:p>
        </w:tc>
      </w:tr>
      <w:tr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幂等性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前端生成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idempotent_key</w:t>
            </w:r>
            <w:r>
              <w:rPr>
                <w:rFonts w:ascii="Arial" w:hAnsi="Arial" w:eastAsia="等线" w:cs="Arial"/>
                <w:sz w:val="22"/>
              </w:rPr>
              <w:t>（user_id + timestamp + 随机 4 位），请求头传递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POST /api/v1/order/submit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Redis 缓存 key 有效期 5 分钟，重复请求直接返回上次结果，不再扣减</w:t>
            </w:r>
          </w:p>
        </w:tc>
      </w:tr>
      <w:tr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库存扣减原子性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SQL 乐观锁（CAS）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下单事务内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UPDATE dishes SET inventory = inventory - #{qty} WHERE id = #{id} AND inventory &gt;= #{qty}</w:t>
            </w:r>
            <w:r>
              <w:rPr>
                <w:rFonts w:ascii="Arial" w:hAnsi="Arial" w:eastAsia="等线" w:cs="Arial"/>
                <w:sz w:val="22"/>
              </w:rPr>
              <w:t>，受影响行数为 0 时抛异常</w:t>
            </w:r>
          </w:p>
        </w:tc>
      </w:tr>
      <w:tr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套餐次数扣减原子性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悲观锁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SELECT ... FOR UPDATE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下单事务内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锁定用户套餐行，检查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used_times &lt; total_times</w:t>
            </w:r>
          </w:p>
        </w:tc>
      </w:tr>
      <w:tr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全局分布式锁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Redis 分布式锁，Key：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lock:order:user:{user_id}</w:t>
            </w:r>
            <w:r>
              <w:rPr>
                <w:rFonts w:ascii="Arial" w:hAnsi="Arial" w:eastAsia="等线" w:cs="Arial"/>
                <w:sz w:val="22"/>
              </w:rPr>
              <w:t>，过期 3 秒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POST /api/v1/order/submit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同一用户并发提交仅第一个成功</w:t>
            </w:r>
          </w:p>
        </w:tc>
      </w:tr>
    </w:tbl>
    <w:p>
      <w:pPr>
        <w:pBdr>
          <w:bottom w:val="single" w:color="DEE0E3" w:sz="0" w:space="0"/>
          <w:between w:val="single" w:color="DEE0E3" w:sz="0" w:space="0"/>
        </w:pBdr>
        <w:spacing w:before="120" w:after="120" w:line="288" w:lineRule="auto"/>
        <w:ind w:left="0"/>
      </w:pPr>
    </w:p>
    <w:p>
      <w:pPr>
        <w:spacing w:before="320" w:after="120" w:line="288" w:lineRule="auto"/>
        <w:ind w:left="0"/>
        <w:jc w:val="left"/>
        <w:outlineLvl w:val="0"/>
      </w:pPr>
      <w:bookmarkStart w:id="49" w:name="heading_27"/>
      <w:bookmarkStart w:id="50" w:name="_Toc32100"/>
      <w:r>
        <w:rPr>
          <w:rFonts w:ascii="Arial" w:hAnsi="Arial" w:eastAsia="等线" w:cs="Arial"/>
          <w:b/>
          <w:sz w:val="32"/>
        </w:rPr>
        <w:t>10. 日志与监控埋点</w:t>
      </w:r>
      <w:bookmarkEnd w:id="49"/>
      <w:bookmarkEnd w:id="50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埋点位置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日志级别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记录内容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监控告警阈值</w:t>
            </w:r>
          </w:p>
        </w:tc>
      </w:tr>
      <w:tr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提交订单接口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INFO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user_id, order_no, package_id, total_weight, items_count, cost_time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响应时间 &gt; 2000ms 告警；错误率 &gt; 5% 告警</w:t>
            </w:r>
          </w:p>
        </w:tc>
      </w:tr>
      <w:tr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取消订单接口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WARN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user_id, order_no, reason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单用户 1 小时内取消 &gt; 3 次，触发风控</w:t>
            </w:r>
          </w:p>
        </w:tc>
      </w:tr>
      <w:tr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库存扣减失败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ERROR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dish_id, request_qty, current_inventory, trace_id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立即告警通知开发值班</w:t>
            </w:r>
          </w:p>
        </w:tc>
      </w:tr>
      <w:tr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定时任务执行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INFO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task_name, start_time, end_time, affected_rows, status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执行失败或执行时间 &gt; 10 分钟告警</w:t>
            </w:r>
          </w:p>
        </w:tc>
      </w:tr>
    </w:tbl>
    <w:p>
      <w:pPr>
        <w:pBdr>
          <w:bottom w:val="single" w:color="DEE0E3" w:sz="0" w:space="0"/>
          <w:between w:val="single" w:color="DEE0E3" w:sz="0" w:space="0"/>
        </w:pBdr>
        <w:spacing w:before="120" w:after="120" w:line="288" w:lineRule="auto"/>
        <w:ind w:left="0"/>
      </w:pPr>
    </w:p>
    <w:p>
      <w:pPr>
        <w:spacing w:before="320" w:after="120" w:line="288" w:lineRule="auto"/>
        <w:ind w:left="0"/>
        <w:jc w:val="left"/>
        <w:outlineLvl w:val="0"/>
      </w:pPr>
      <w:bookmarkStart w:id="51" w:name="heading_28"/>
      <w:bookmarkStart w:id="52" w:name="_Toc538"/>
      <w:r>
        <w:rPr>
          <w:rFonts w:ascii="Arial" w:hAnsi="Arial" w:eastAsia="等线" w:cs="Arial"/>
          <w:b/>
          <w:sz w:val="32"/>
        </w:rPr>
        <w:t>11. 数据字典（字段级校验规则）</w:t>
      </w:r>
      <w:bookmarkEnd w:id="51"/>
      <w:bookmarkEnd w:id="52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前端校验规则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后端校验规则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错误提示文案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receiver_phone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正则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^1[3-9]\d{9}$</w:t>
            </w:r>
            <w:r>
              <w:rPr>
                <w:rFonts w:ascii="Arial" w:hAnsi="Arial" w:eastAsia="等线" w:cs="Arial"/>
                <w:sz w:val="22"/>
              </w:rPr>
              <w:t>，必填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同前端正则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“请填写正确的 11 位手机号码”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receiver_name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必填，长度 2-20 字符，过滤表情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去除首尾空格，长度校验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“收货人姓名需为 2-20 位字符”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detail_address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必填，长度 5-100 字符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不能仅包含数字或特殊符号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“请填写详细的街道门牌号”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items[].quantity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&gt;0，且为 0.5 或 1.0 的整数倍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校验匹配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dishes.category</w:t>
            </w:r>
            <w:r>
              <w:rPr>
                <w:rFonts w:ascii="Arial" w:hAnsi="Arial" w:eastAsia="等线" w:cs="Arial"/>
                <w:sz w:val="22"/>
              </w:rPr>
              <w:t xml:space="preserve"> 对应步长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“{菜名} 仅支持按 {步长} 斤购买”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logistics_no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长度 &lt; 50，不含中文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去除空格和特殊换行符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“运单号格式不正确”</w:t>
            </w:r>
          </w:p>
        </w:tc>
      </w:tr>
    </w:tbl>
    <w:p>
      <w:pPr>
        <w:pBdr>
          <w:bottom w:val="single" w:color="DEE0E3" w:sz="0" w:space="0"/>
          <w:between w:val="single" w:color="DEE0E3" w:sz="0" w:space="0"/>
        </w:pBdr>
        <w:spacing w:before="120" w:after="120" w:line="288" w:lineRule="auto"/>
        <w:ind w:left="0"/>
      </w:pPr>
    </w:p>
    <w:p>
      <w:pPr>
        <w:spacing w:before="320" w:after="120" w:line="288" w:lineRule="auto"/>
        <w:ind w:left="0"/>
        <w:jc w:val="left"/>
        <w:outlineLvl w:val="0"/>
      </w:pPr>
      <w:bookmarkStart w:id="53" w:name="heading_29"/>
      <w:bookmarkStart w:id="54" w:name="_Toc30835"/>
      <w:r>
        <w:rPr>
          <w:rFonts w:ascii="Arial" w:hAnsi="Arial" w:eastAsia="等线" w:cs="Arial"/>
          <w:b/>
          <w:sz w:val="32"/>
        </w:rPr>
        <w:t>12. 非功能性需求</w:t>
      </w:r>
      <w:bookmarkEnd w:id="53"/>
      <w:bookmarkEnd w:id="54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74"/>
        <w:gridCol w:w="2790"/>
        <w:gridCol w:w="3916"/>
      </w:tblGrid>
      <w:tr>
        <w:tc>
          <w:tcPr>
            <w:tcW w:w="15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类别</w:t>
            </w:r>
          </w:p>
        </w:tc>
        <w:tc>
          <w:tcPr>
            <w:tcW w:w="27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指标</w:t>
            </w:r>
          </w:p>
        </w:tc>
        <w:tc>
          <w:tcPr>
            <w:tcW w:w="39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要求</w:t>
            </w:r>
          </w:p>
        </w:tc>
      </w:tr>
      <w:tr>
        <w:tc>
          <w:tcPr>
            <w:tcW w:w="15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性能</w:t>
            </w:r>
          </w:p>
        </w:tc>
        <w:tc>
          <w:tcPr>
            <w:tcW w:w="27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首页接口响应时间</w:t>
            </w:r>
          </w:p>
        </w:tc>
        <w:tc>
          <w:tcPr>
            <w:tcW w:w="39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P95 &lt; 800ms</w:t>
            </w:r>
          </w:p>
        </w:tc>
      </w:tr>
      <w:tr>
        <w:tc>
          <w:tcPr>
            <w:tcW w:w="15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提交订单接口响应时间</w:t>
            </w:r>
          </w:p>
        </w:tc>
        <w:tc>
          <w:tcPr>
            <w:tcW w:w="39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P95 &lt; 1500ms</w:t>
            </w:r>
          </w:p>
        </w:tc>
      </w:tr>
      <w:tr>
        <w:tc>
          <w:tcPr>
            <w:tcW w:w="15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并发支撑</w:t>
            </w:r>
          </w:p>
        </w:tc>
        <w:tc>
          <w:tcPr>
            <w:tcW w:w="39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 200 TPS（峰值）</w:t>
            </w:r>
          </w:p>
        </w:tc>
      </w:tr>
      <w:tr>
        <w:tc>
          <w:tcPr>
            <w:tcW w:w="15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可用性</w:t>
            </w:r>
          </w:p>
        </w:tc>
        <w:tc>
          <w:tcPr>
            <w:tcW w:w="27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系统可用率</w:t>
            </w:r>
          </w:p>
        </w:tc>
        <w:tc>
          <w:tcPr>
            <w:tcW w:w="39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≥ 99.9%（月维度）</w:t>
            </w:r>
          </w:p>
        </w:tc>
      </w:tr>
      <w:tr>
        <w:tc>
          <w:tcPr>
            <w:tcW w:w="15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故障恢复时间（RTO）</w:t>
            </w:r>
          </w:p>
        </w:tc>
        <w:tc>
          <w:tcPr>
            <w:tcW w:w="39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≤ 30 分钟</w:t>
            </w:r>
          </w:p>
        </w:tc>
      </w:tr>
      <w:tr>
        <w:tc>
          <w:tcPr>
            <w:tcW w:w="15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安全</w:t>
            </w:r>
          </w:p>
        </w:tc>
        <w:tc>
          <w:tcPr>
            <w:tcW w:w="27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数据传输</w:t>
            </w:r>
          </w:p>
        </w:tc>
        <w:tc>
          <w:tcPr>
            <w:tcW w:w="39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全链路 HTTPS + TLS 1.2+</w:t>
            </w:r>
          </w:p>
        </w:tc>
      </w:tr>
      <w:tr>
        <w:tc>
          <w:tcPr>
            <w:tcW w:w="15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敏感信息</w:t>
            </w:r>
          </w:p>
        </w:tc>
        <w:tc>
          <w:tcPr>
            <w:tcW w:w="39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手机号脱敏展示（中间 4 位 *）</w:t>
            </w:r>
          </w:p>
        </w:tc>
      </w:tr>
      <w:tr>
        <w:tc>
          <w:tcPr>
            <w:tcW w:w="15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兼容性</w:t>
            </w:r>
          </w:p>
        </w:tc>
        <w:tc>
          <w:tcPr>
            <w:tcW w:w="27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微信小程序基础库</w:t>
            </w:r>
          </w:p>
        </w:tc>
        <w:tc>
          <w:tcPr>
            <w:tcW w:w="39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≥ 2.19.0</w:t>
            </w:r>
          </w:p>
        </w:tc>
      </w:tr>
      <w:tr>
        <w:tc>
          <w:tcPr>
            <w:tcW w:w="15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管理后台浏览器</w:t>
            </w:r>
          </w:p>
        </w:tc>
        <w:tc>
          <w:tcPr>
            <w:tcW w:w="39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Chrome 80+ / Edge 80+</w:t>
            </w:r>
          </w:p>
        </w:tc>
      </w:tr>
    </w:tbl>
    <w:p>
      <w:pPr>
        <w:pBdr>
          <w:bottom w:val="single" w:color="DEE0E3" w:sz="0" w:space="0"/>
          <w:between w:val="single" w:color="DEE0E3" w:sz="0" w:space="0"/>
        </w:pBdr>
        <w:spacing w:before="120" w:after="120" w:line="288" w:lineRule="auto"/>
        <w:ind w:left="0"/>
      </w:pPr>
    </w:p>
    <w:p>
      <w:pPr>
        <w:spacing w:before="320" w:after="120" w:line="288" w:lineRule="auto"/>
        <w:ind w:left="0"/>
        <w:jc w:val="left"/>
        <w:outlineLvl w:val="0"/>
      </w:pPr>
      <w:bookmarkStart w:id="55" w:name="heading_30"/>
      <w:bookmarkStart w:id="56" w:name="_Toc30694"/>
      <w:r>
        <w:rPr>
          <w:rFonts w:ascii="Arial" w:hAnsi="Arial" w:eastAsia="等线" w:cs="Arial"/>
          <w:b/>
          <w:sz w:val="32"/>
        </w:rPr>
        <w:t>13. 附录：状态机与业务闭环自检</w:t>
      </w:r>
      <w:bookmarkEnd w:id="55"/>
      <w:bookmarkEnd w:id="56"/>
    </w:p>
    <w:p>
      <w:pPr>
        <w:spacing w:before="300" w:after="120" w:line="288" w:lineRule="auto"/>
        <w:ind w:left="0"/>
        <w:jc w:val="left"/>
        <w:outlineLvl w:val="1"/>
      </w:pPr>
      <w:bookmarkStart w:id="57" w:name="heading_31"/>
      <w:bookmarkStart w:id="58" w:name="_Toc16962"/>
      <w:r>
        <w:rPr>
          <w:rFonts w:ascii="Arial" w:hAnsi="Arial" w:eastAsia="等线" w:cs="Arial"/>
          <w:b/>
          <w:sz w:val="30"/>
        </w:rPr>
        <w:t>13.1 订单状态流转图</w:t>
      </w:r>
      <w:bookmarkEnd w:id="57"/>
      <w:bookmarkEnd w:id="58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rFonts w:ascii="Consolas" w:hAnsi="Consolas" w:eastAsia="Consolas" w:cs="Consolas"/>
                <w:sz w:val="22"/>
              </w:rPr>
            </w:pPr>
            <w:r>
              <w:rPr>
                <w:rFonts w:ascii="Consolas" w:hAnsi="Consolas" w:eastAsia="Consolas" w:cs="Consolas"/>
                <w:sz w:val="22"/>
              </w:rPr>
              <w:t xml:space="preserve">[用户下单] → 1(待发货) → [管理端发货] → </w:t>
            </w:r>
          </w:p>
          <w:p>
            <w:pPr>
              <w:spacing w:before="120" w:after="120" w:line="288" w:lineRule="auto"/>
              <w:jc w:val="left"/>
              <w:rPr>
                <w:rFonts w:ascii="Consolas" w:hAnsi="Consolas" w:eastAsia="Consolas" w:cs="Consolas"/>
                <w:sz w:val="22"/>
              </w:rPr>
            </w:pPr>
            <w:r>
              <w:rPr>
                <w:rFonts w:ascii="Consolas" w:hAnsi="Consolas" w:eastAsia="Consolas" w:cs="Consolas"/>
                <w:sz w:val="22"/>
              </w:rPr>
              <w:t>2(已发货) → [自动/确认签收] → 3(已签收)</w:t>
            </w:r>
          </w:p>
          <w:p>
            <w:pPr>
              <w:spacing w:before="120" w:after="120" w:line="288" w:lineRule="auto"/>
              <w:jc w:val="left"/>
            </w:pP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3</w:t>
            </w:r>
            <w:r>
              <w:rPr>
                <w:rFonts w:ascii="Consolas" w:hAnsi="Consolas" w:eastAsia="Consolas" w:cs="Consolas"/>
                <w:sz w:val="22"/>
              </w:rPr>
              <w:t>[用户取消] → 4(已取消)</w:t>
            </w:r>
          </w:p>
        </w:tc>
      </w:tr>
    </w:tbl>
    <w:p>
      <w:pPr>
        <w:spacing w:before="300" w:after="120" w:line="288" w:lineRule="auto"/>
        <w:ind w:left="0"/>
        <w:jc w:val="left"/>
        <w:outlineLvl w:val="1"/>
      </w:pPr>
      <w:bookmarkStart w:id="59" w:name="heading_32"/>
      <w:bookmarkStart w:id="60" w:name="_Toc30847"/>
      <w:r>
        <w:rPr>
          <w:rFonts w:ascii="Arial" w:hAnsi="Arial" w:eastAsia="等线" w:cs="Arial"/>
          <w:b/>
          <w:sz w:val="30"/>
        </w:rPr>
        <w:t>13.2 业务闭环自检报告</w:t>
      </w:r>
      <w:bookmarkEnd w:id="59"/>
      <w:bookmarkEnd w:id="60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744"/>
        <w:gridCol w:w="2715"/>
        <w:gridCol w:w="751"/>
      </w:tblGrid>
      <w:tr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检查维度</w:t>
            </w:r>
          </w:p>
        </w:tc>
        <w:tc>
          <w:tcPr>
            <w:tcW w:w="27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涉及表 / 字段</w:t>
            </w:r>
          </w:p>
        </w:tc>
        <w:tc>
          <w:tcPr>
            <w:tcW w:w="27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闭环逻辑</w:t>
            </w:r>
          </w:p>
        </w:tc>
        <w:tc>
          <w:tcPr>
            <w:tcW w:w="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</w:t>
            </w:r>
          </w:p>
        </w:tc>
      </w:tr>
      <w:tr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用户身份一致性</w:t>
            </w:r>
          </w:p>
        </w:tc>
        <w:tc>
          <w:tcPr>
            <w:tcW w:w="27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users.openid</w:t>
            </w:r>
            <w:r>
              <w:rPr>
                <w:rFonts w:ascii="Arial" w:hAnsi="Arial" w:eastAsia="等线" w:cs="Arial"/>
                <w:sz w:val="22"/>
              </w:rPr>
              <w:t xml:space="preserve"> ↔ 各表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user_id</w:t>
            </w:r>
          </w:p>
        </w:tc>
        <w:tc>
          <w:tcPr>
            <w:tcW w:w="27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所有业务数据通过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user_id</w:t>
            </w:r>
            <w:r>
              <w:rPr>
                <w:rFonts w:ascii="Arial" w:hAnsi="Arial" w:eastAsia="等线" w:cs="Arial"/>
                <w:sz w:val="22"/>
              </w:rPr>
              <w:t xml:space="preserve"> 关联</w:t>
            </w:r>
          </w:p>
        </w:tc>
        <w:tc>
          <w:tcPr>
            <w:tcW w:w="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</w:t>
            </w:r>
          </w:p>
        </w:tc>
      </w:tr>
      <w:tr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套餐消耗与返还闭环</w:t>
            </w:r>
          </w:p>
        </w:tc>
        <w:tc>
          <w:tcPr>
            <w:tcW w:w="27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user_packages.used_times</w:t>
            </w:r>
            <w:r>
              <w:rPr>
                <w:rFonts w:ascii="Arial" w:hAnsi="Arial" w:eastAsia="等线" w:cs="Arial"/>
                <w:sz w:val="22"/>
              </w:rPr>
              <w:t xml:space="preserve"> ↔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orders</w:t>
            </w:r>
          </w:p>
        </w:tc>
        <w:tc>
          <w:tcPr>
            <w:tcW w:w="27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下单 + 1，取消 - 1，仅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status=1</w:t>
            </w:r>
            <w:r>
              <w:rPr>
                <w:rFonts w:ascii="Arial" w:hAnsi="Arial" w:eastAsia="等线" w:cs="Arial"/>
                <w:sz w:val="22"/>
              </w:rPr>
              <w:t xml:space="preserve"> 可取消</w:t>
            </w:r>
          </w:p>
        </w:tc>
        <w:tc>
          <w:tcPr>
            <w:tcW w:w="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</w:t>
            </w:r>
          </w:p>
        </w:tc>
      </w:tr>
      <w:tr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库存扣减与恢复闭环</w:t>
            </w:r>
          </w:p>
        </w:tc>
        <w:tc>
          <w:tcPr>
            <w:tcW w:w="27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dishes.inventory</w:t>
            </w:r>
            <w:r>
              <w:rPr>
                <w:rFonts w:ascii="Arial" w:hAnsi="Arial" w:eastAsia="等线" w:cs="Arial"/>
                <w:sz w:val="22"/>
              </w:rPr>
              <w:t xml:space="preserve"> ↔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order_items</w:t>
            </w:r>
          </w:p>
        </w:tc>
        <w:tc>
          <w:tcPr>
            <w:tcW w:w="27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下单扣减，取消恢复；归零联动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status=0</w:t>
            </w:r>
          </w:p>
        </w:tc>
        <w:tc>
          <w:tcPr>
            <w:tcW w:w="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</w:t>
            </w:r>
          </w:p>
        </w:tc>
      </w:tr>
      <w:tr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订单状态流转合法性</w:t>
            </w:r>
          </w:p>
        </w:tc>
        <w:tc>
          <w:tcPr>
            <w:tcW w:w="27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orders.status</w:t>
            </w:r>
          </w:p>
        </w:tc>
        <w:tc>
          <w:tcPr>
            <w:tcW w:w="27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1→2，1→4，2→3，不可逆</w:t>
            </w:r>
          </w:p>
        </w:tc>
        <w:tc>
          <w:tcPr>
            <w:tcW w:w="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</w:t>
            </w:r>
          </w:p>
        </w:tc>
      </w:tr>
      <w:tr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重量统计一致性</w:t>
            </w:r>
          </w:p>
        </w:tc>
        <w:tc>
          <w:tcPr>
            <w:tcW w:w="27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order_items.subtotal_weight</w:t>
            </w:r>
            <w:r>
              <w:rPr>
                <w:rFonts w:ascii="Arial" w:hAnsi="Arial" w:eastAsia="等线" w:cs="Arial"/>
                <w:sz w:val="22"/>
              </w:rPr>
              <w:t xml:space="preserve"> →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orders.total_weight</w:t>
            </w:r>
          </w:p>
        </w:tc>
        <w:tc>
          <w:tcPr>
            <w:tcW w:w="27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由明细自动汇总，取消不变更</w:t>
            </w:r>
          </w:p>
        </w:tc>
        <w:tc>
          <w:tcPr>
            <w:tcW w:w="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</w:t>
            </w:r>
          </w:p>
        </w:tc>
      </w:tr>
      <w:tr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地址快照防变</w:t>
            </w:r>
          </w:p>
        </w:tc>
        <w:tc>
          <w:tcPr>
            <w:tcW w:w="27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orders.address_snapshot</w:t>
            </w:r>
          </w:p>
        </w:tc>
        <w:tc>
          <w:tcPr>
            <w:tcW w:w="27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下单时序列化存储，后续地址变更不影响历史</w:t>
            </w:r>
          </w:p>
        </w:tc>
        <w:tc>
          <w:tcPr>
            <w:tcW w:w="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</w:t>
            </w:r>
          </w:p>
        </w:tc>
      </w:tr>
      <w:tr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套餐总次数引用</w:t>
            </w:r>
          </w:p>
        </w:tc>
        <w:tc>
          <w:tcPr>
            <w:tcW w:w="27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user_packages.template_id</w:t>
            </w:r>
            <w:r>
              <w:rPr>
                <w:rFonts w:ascii="Arial" w:hAnsi="Arial" w:eastAsia="等线" w:cs="Arial"/>
                <w:sz w:val="22"/>
              </w:rPr>
              <w:t xml:space="preserve"> ↔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package_templates.total_times</w:t>
            </w:r>
          </w:p>
        </w:tc>
        <w:tc>
          <w:tcPr>
            <w:tcW w:w="27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剩余次数 = 总次数 - used_times，不冗余存储</w:t>
            </w:r>
          </w:p>
        </w:tc>
        <w:tc>
          <w:tcPr>
            <w:tcW w:w="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页面设计具体见HTML设计页面</w:t>
      </w:r>
    </w:p>
    <w:sectPr>
      <w:headerReference r:id="rId3" w:type="default"/>
      <w:footerReference r:id="rId4" w:type="default"/>
      <w:pgSz w:w="11905" w:h="168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2"/>
  </w:num>
  <w:num w:numId="5">
    <w:abstractNumId w:val="1"/>
  </w:num>
  <w:num w:numId="6">
    <w:abstractNumId w:val="0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doNotUseIndentAsNumberingTabStop/>
    <w:useAltKinsokuLineBreakRules/>
    <w:splitPgBreakAndParaMark/>
    <w:compatSetting w:name="compatibilityMode" w:uri="http://schemas.microsoft.com/office/word" w:val="12"/>
  </w:compat>
  <w:rsids>
    <w:rsidRoot w:val="00000000"/>
    <w:rsid w:val="06EF19AB"/>
    <w:rsid w:val="0D0D143B"/>
    <w:rsid w:val="11E848E5"/>
    <w:rsid w:val="133060CE"/>
    <w:rsid w:val="17CC2E4C"/>
    <w:rsid w:val="210F0743"/>
    <w:rsid w:val="230C100C"/>
    <w:rsid w:val="23334353"/>
    <w:rsid w:val="242D67EB"/>
    <w:rsid w:val="285A3E4F"/>
    <w:rsid w:val="3078569E"/>
    <w:rsid w:val="38F9733F"/>
    <w:rsid w:val="443C59C1"/>
    <w:rsid w:val="5E5D0D41"/>
    <w:rsid w:val="60027118"/>
    <w:rsid w:val="67177B04"/>
    <w:rsid w:val="6F9A381F"/>
    <w:rsid w:val="6FDC10DB"/>
    <w:rsid w:val="72DF491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oc 1"/>
    <w:basedOn w:val="1"/>
    <w:next w:val="1"/>
    <w:uiPriority w:val="0"/>
  </w:style>
  <w:style w:type="paragraph" w:styleId="4">
    <w:name w:val="toc 2"/>
    <w:basedOn w:val="1"/>
    <w:next w:val="1"/>
    <w:uiPriority w:val="0"/>
    <w:pPr>
      <w:ind w:left="420" w:leftChars="200"/>
    </w:pPr>
  </w:style>
  <w:style w:type="character" w:styleId="7">
    <w:name w:val="HTML Code"/>
    <w:basedOn w:val="6"/>
    <w:uiPriority w:val="0"/>
    <w:rPr>
      <w:rFonts w:ascii="Courier New" w:hAnsi="Courier New"/>
      <w:sz w:val="20"/>
    </w:rPr>
  </w:style>
  <w:style w:type="paragraph" w:customStyle="1" w:styleId="8">
    <w:name w:val="WPSOffice手动目录 1"/>
    <w:uiPriority w:val="0"/>
    <w:pPr>
      <w:ind w:leftChars="0"/>
    </w:pPr>
    <w:rPr>
      <w:sz w:val="20"/>
      <w:szCs w:val="20"/>
    </w:rPr>
  </w:style>
  <w:style w:type="paragraph" w:customStyle="1" w:styleId="9">
    <w:name w:val="WPSOffice手动目录 2"/>
    <w:uiPriority w:val="0"/>
    <w:pPr>
      <w:ind w:leftChars="20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Office_11.1.0.10214_F1E327BC-269C-435d-A152-05C5408002CA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2026-06-18T03:34:00Z</dcterms:created>
  <dc:creator>Apache POI</dc:creator>
  <cp:lastModifiedBy>堕雪</cp:lastModifiedBy>
  <dcterms:modified xsi:type="dcterms:W3CDTF">2026-06-18T05:25:42Z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{"Label":"1","ContentProducer":"001191110102MACQD9K64010000","ProduceID":"7652573764307193048","ReservedCode1":"","ContentPropagator":"","PropagateID":"","ReservedCode2":""}</vt:lpwstr>
  </property>
  <property fmtid="{D5CDD505-2E9C-101B-9397-08002B2CF9AE}" pid="3" name="KSOProductBuildVer">
    <vt:lpwstr>2052-11.1.0.10214</vt:lpwstr>
  </property>
</Properties>
</file>