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B9390" w14:textId="77777777" w:rsidR="00FA5093" w:rsidRDefault="00FA5093" w:rsidP="00F637F7">
      <w:pPr>
        <w:pStyle w:val="Heading3"/>
      </w:pPr>
      <w:bookmarkStart w:id="0" w:name="_GoBack"/>
      <w:bookmarkEnd w:id="0"/>
      <w:r>
        <w:t>Static tables</w:t>
      </w:r>
    </w:p>
    <w:p w14:paraId="0488E6B0" w14:textId="77777777" w:rsidR="00FA5093" w:rsidRDefault="00FA5093"/>
    <w:p w14:paraId="1306AC95" w14:textId="77777777" w:rsidR="00037325" w:rsidRPr="00AC47A3" w:rsidRDefault="00725006">
      <w:pPr>
        <w:rPr>
          <w:i/>
        </w:rPr>
      </w:pPr>
      <w:r>
        <w:rPr>
          <w:i/>
        </w:rPr>
        <w:t>[</w:t>
      </w:r>
      <w:r w:rsidR="00FA5093" w:rsidRPr="00AC47A3">
        <w:rPr>
          <w:i/>
        </w:rPr>
        <w:t xml:space="preserve">When tables are produced for reports, it not only releases information to researchers, but also releases new information to data intruders. If the tables are produced from a public use file, then tables with small cell counts can be published as is. However, when the tables are produced from a restricted use file, then a plan for SDC treatments needs to be approved by the DRB. </w:t>
      </w:r>
    </w:p>
    <w:p w14:paraId="02177DEA" w14:textId="77777777" w:rsidR="00FA5093" w:rsidRPr="00AC47A3" w:rsidRDefault="00FA5093">
      <w:pPr>
        <w:rPr>
          <w:i/>
        </w:rPr>
      </w:pPr>
      <w:r w:rsidRPr="00AC47A3">
        <w:rPr>
          <w:i/>
        </w:rPr>
        <w:t xml:space="preserve">NCES Standard 4-2-10 is provided below as a guide. Project-specific rules may exist that differ from the standard and the DAP-preparer is encouraged to investigate rules from projects similar to theirs. </w:t>
      </w:r>
    </w:p>
    <w:p w14:paraId="5A462CCF" w14:textId="77777777" w:rsidR="00FA5093" w:rsidRPr="00FA5093" w:rsidRDefault="00FA5093" w:rsidP="00FA5093">
      <w:pPr>
        <w:rPr>
          <w:i/>
        </w:rPr>
      </w:pPr>
      <w:bookmarkStart w:id="1" w:name="std4_2_10"/>
      <w:r w:rsidRPr="00FA5093">
        <w:rPr>
          <w:b/>
          <w:bCs/>
          <w:i/>
        </w:rPr>
        <w:t>STANDARD 4-2-10:</w:t>
      </w:r>
      <w:bookmarkEnd w:id="1"/>
      <w:r w:rsidRPr="00FA5093">
        <w:rPr>
          <w:i/>
        </w:rPr>
        <w:t xml:space="preserve"> A survey program may decide not to apply </w:t>
      </w:r>
      <w:hyperlink r:id="rId4" w:anchor="c-edits" w:history="1">
        <w:r w:rsidRPr="00FA5093">
          <w:rPr>
            <w:rStyle w:val="Hyperlink"/>
            <w:i/>
            <w:color w:val="auto"/>
            <w:u w:val="none"/>
          </w:rPr>
          <w:t>confidentiality edits</w:t>
        </w:r>
      </w:hyperlink>
      <w:r w:rsidRPr="00FA5093">
        <w:rPr>
          <w:i/>
        </w:rPr>
        <w:t xml:space="preserve"> (i.e., perturbation disclosure limitation techniques) to a restricted-use file (and the associated public-use file). In this situation, when tabulations are produced, any table with a cell with 1 or 2 unweighted cases must be </w:t>
      </w:r>
      <w:proofErr w:type="spellStart"/>
      <w:r w:rsidRPr="00FA5093">
        <w:rPr>
          <w:i/>
        </w:rPr>
        <w:t>recategorized</w:t>
      </w:r>
      <w:proofErr w:type="spellEnd"/>
      <w:r w:rsidRPr="00FA5093">
        <w:rPr>
          <w:i/>
        </w:rPr>
        <w:t xml:space="preserve"> to insure that each cell in the table has at least 3 unweighted cases. This restriction also applies to documentation for public-use files. This rule excludes table cells with zero cases because there are no data to protect in the cell.</w:t>
      </w:r>
    </w:p>
    <w:p w14:paraId="5131E0E2" w14:textId="77777777" w:rsidR="00FA5093" w:rsidRPr="00FA5093" w:rsidRDefault="00FA5093" w:rsidP="00FA5093">
      <w:pPr>
        <w:rPr>
          <w:i/>
        </w:rPr>
      </w:pPr>
      <w:r w:rsidRPr="00FA5093">
        <w:rPr>
          <w:i/>
          <w:iCs/>
        </w:rPr>
        <w:t>EXAMPLE:</w:t>
      </w:r>
      <w:r w:rsidRPr="00FA5093">
        <w:rPr>
          <w:i/>
        </w:rPr>
        <w:t xml:space="preserve"> A principal salary table by race and years of experience may only have 2 Asian respondents with more than 20 years of experience. To implement this standard, one possibility would be to either combine the </w:t>
      </w:r>
      <w:hyperlink r:id="rId5" w:anchor="asian" w:history="1">
        <w:r w:rsidRPr="00FA5093">
          <w:rPr>
            <w:rStyle w:val="Hyperlink"/>
            <w:i/>
            <w:color w:val="auto"/>
            <w:u w:val="none"/>
          </w:rPr>
          <w:t>Asian</w:t>
        </w:r>
      </w:hyperlink>
      <w:r w:rsidRPr="00FA5093">
        <w:rPr>
          <w:i/>
        </w:rPr>
        <w:t xml:space="preserve"> category with another race group or combine the 20+ years of experience category with the next lower experience category. This process would continue until all cells have either at least 3 unweighted cases or no unweighted cases. </w:t>
      </w:r>
      <w:r w:rsidR="00725006">
        <w:rPr>
          <w:i/>
        </w:rPr>
        <w:t>]</w:t>
      </w:r>
    </w:p>
    <w:p w14:paraId="200CA57F" w14:textId="77777777" w:rsidR="00FA5093" w:rsidRDefault="00FA5093"/>
    <w:sectPr w:rsidR="00FA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93"/>
    <w:rsid w:val="00043343"/>
    <w:rsid w:val="00063596"/>
    <w:rsid w:val="000D0D44"/>
    <w:rsid w:val="00121B7E"/>
    <w:rsid w:val="001C1EEC"/>
    <w:rsid w:val="00202BAF"/>
    <w:rsid w:val="002244DD"/>
    <w:rsid w:val="00235EEC"/>
    <w:rsid w:val="002754E7"/>
    <w:rsid w:val="00296359"/>
    <w:rsid w:val="00381F01"/>
    <w:rsid w:val="00382101"/>
    <w:rsid w:val="003E53EE"/>
    <w:rsid w:val="00447040"/>
    <w:rsid w:val="005D751B"/>
    <w:rsid w:val="00664505"/>
    <w:rsid w:val="00690978"/>
    <w:rsid w:val="00725006"/>
    <w:rsid w:val="007C6293"/>
    <w:rsid w:val="008065C2"/>
    <w:rsid w:val="008171C3"/>
    <w:rsid w:val="008640F5"/>
    <w:rsid w:val="008D27C4"/>
    <w:rsid w:val="00925EF7"/>
    <w:rsid w:val="00950F6B"/>
    <w:rsid w:val="00982CA4"/>
    <w:rsid w:val="00982E32"/>
    <w:rsid w:val="00A30C51"/>
    <w:rsid w:val="00AC47A3"/>
    <w:rsid w:val="00B22D25"/>
    <w:rsid w:val="00C0287F"/>
    <w:rsid w:val="00CD0196"/>
    <w:rsid w:val="00D63908"/>
    <w:rsid w:val="00E172BA"/>
    <w:rsid w:val="00E26772"/>
    <w:rsid w:val="00EF1AFD"/>
    <w:rsid w:val="00EF6F6C"/>
    <w:rsid w:val="00F637F7"/>
    <w:rsid w:val="00FA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E1B5"/>
  <w15:chartTrackingRefBased/>
  <w15:docId w15:val="{41E99DE2-D6E6-44D1-919B-580B95D0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0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50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00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1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B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ces.ed.gov/statprog/2002/glossary.asp" TargetMode="External"/><Relationship Id="rId4" Type="http://schemas.openxmlformats.org/officeDocument/2006/relationships/hyperlink" Target="https://nces.ed.gov/statprog/2002/glossar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Krenzke</dc:creator>
  <cp:keywords/>
  <dc:description/>
  <cp:lastModifiedBy>Lin Li</cp:lastModifiedBy>
  <cp:revision>7</cp:revision>
  <dcterms:created xsi:type="dcterms:W3CDTF">2021-03-14T23:13:00Z</dcterms:created>
  <dcterms:modified xsi:type="dcterms:W3CDTF">2021-03-25T19:40:00Z</dcterms:modified>
</cp:coreProperties>
</file>