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7652" w14:textId="77777777" w:rsidR="00C90BD3" w:rsidRDefault="00C90BD3" w:rsidP="00C90BD3">
      <w:pPr>
        <w:pStyle w:val="Heading1"/>
      </w:pPr>
      <w:r>
        <w:t>10_Output — Notes</w:t>
      </w:r>
    </w:p>
    <w:p w14:paraId="434BD86B" w14:textId="77777777" w:rsidR="00C90BD3" w:rsidRDefault="00C90BD3" w:rsidP="00C90BD3">
      <w:pPr>
        <w:pStyle w:val="Heading2"/>
      </w:pPr>
      <w:r>
        <w:t>Purpose</w:t>
      </w:r>
    </w:p>
    <w:p w14:paraId="4FBA564A" w14:textId="77777777" w:rsidR="00C90BD3" w:rsidRDefault="00C90BD3" w:rsidP="00C90BD3">
      <w:r>
        <w:t xml:space="preserve">This step packages the pipeline results </w:t>
      </w:r>
      <w:proofErr w:type="gramStart"/>
      <w:r>
        <w:t>into</w:t>
      </w:r>
      <w:proofErr w:type="gramEnd"/>
      <w:r>
        <w:t xml:space="preserve"> the final response object returned to the frontend. It converts structured internal artifacts (verdict, evidence, SHAP, summary) into a clean, UI-ready format while optionally attaching diagnostics for internal use.</w:t>
      </w:r>
    </w:p>
    <w:p w14:paraId="3A8D3FCE" w14:textId="77777777" w:rsidR="00C90BD3" w:rsidRDefault="00C90BD3" w:rsidP="00C90BD3">
      <w:pPr>
        <w:pStyle w:val="Heading2"/>
      </w:pPr>
      <w:r>
        <w:t>Design Rationale</w:t>
      </w:r>
    </w:p>
    <w:p w14:paraId="57D5A364" w14:textId="77777777" w:rsidR="00C90BD3" w:rsidRDefault="00C90BD3" w:rsidP="00C90BD3">
      <w:r>
        <w:t>- Separate public UI output from internal diagnostics.</w:t>
      </w:r>
      <w:r>
        <w:br/>
        <w:t>- Keep the public response minimal, stable, and easy to render.</w:t>
      </w:r>
      <w:r>
        <w:br/>
        <w:t xml:space="preserve">- Ensure citations are deduplicated and traceable to </w:t>
      </w:r>
      <w:proofErr w:type="spellStart"/>
      <w:r>
        <w:t>evidence_topk</w:t>
      </w:r>
      <w:proofErr w:type="spellEnd"/>
      <w:r>
        <w:t>.</w:t>
      </w:r>
      <w:r>
        <w:br/>
        <w:t>- Avoid leaking unnecessary intermediate pipeline state unless explicitly enabled.</w:t>
      </w:r>
    </w:p>
    <w:p w14:paraId="39EA2033" w14:textId="77777777" w:rsidR="00C90BD3" w:rsidRDefault="00C90BD3" w:rsidP="00C90BD3">
      <w:pPr>
        <w:pStyle w:val="Heading2"/>
      </w:pPr>
      <w:proofErr w:type="gramStart"/>
      <w:r>
        <w:t>Inputs</w:t>
      </w:r>
      <w:proofErr w:type="gramEnd"/>
    </w:p>
    <w:p w14:paraId="65E21B71" w14:textId="77777777" w:rsidR="00C90BD3" w:rsidRDefault="00C90BD3" w:rsidP="00C90BD3">
      <w:r>
        <w:t>Inputs include:</w:t>
      </w:r>
      <w:r>
        <w:br/>
        <w:t>- user claim + normalized claim</w:t>
      </w:r>
      <w:r>
        <w:br/>
        <w:t xml:space="preserve">- </w:t>
      </w:r>
      <w:proofErr w:type="spellStart"/>
      <w:r>
        <w:t>RoBERTa</w:t>
      </w:r>
      <w:proofErr w:type="spellEnd"/>
      <w:r>
        <w:t xml:space="preserve"> prediction output</w:t>
      </w:r>
      <w:r>
        <w:br/>
        <w:t xml:space="preserve">- </w:t>
      </w:r>
      <w:proofErr w:type="spellStart"/>
      <w:r>
        <w:t>evidence_topk</w:t>
      </w:r>
      <w:proofErr w:type="spellEnd"/>
      <w:r>
        <w:t xml:space="preserve"> and citation metadata</w:t>
      </w:r>
      <w:r>
        <w:br/>
        <w:t>- SHAP explainability output</w:t>
      </w:r>
      <w:r>
        <w:br/>
        <w:t>- LLM-generated summary (structured)</w:t>
      </w:r>
    </w:p>
    <w:p w14:paraId="2E43B2DE" w14:textId="77777777" w:rsidR="00C90BD3" w:rsidRDefault="00C90BD3" w:rsidP="00C90BD3">
      <w:pPr>
        <w:pStyle w:val="Heading2"/>
      </w:pPr>
      <w:r>
        <w:t>Public Output</w:t>
      </w:r>
    </w:p>
    <w:p w14:paraId="7631A8F1" w14:textId="77777777" w:rsidR="00C90BD3" w:rsidRDefault="00C90BD3" w:rsidP="00C90BD3">
      <w:r>
        <w:t>The public block contains:</w:t>
      </w:r>
      <w:r>
        <w:br/>
        <w:t>- claim</w:t>
      </w:r>
      <w:r>
        <w:br/>
        <w:t>- verdict + confidence</w:t>
      </w:r>
      <w:r>
        <w:br/>
        <w:t>- short summary and bullet points</w:t>
      </w:r>
      <w:r>
        <w:br/>
        <w:t>- deduplicated citations</w:t>
      </w:r>
      <w:r>
        <w:br/>
        <w:t>- explainability token highlights (top positive/negative tokens)</w:t>
      </w:r>
    </w:p>
    <w:p w14:paraId="6A2B0B87" w14:textId="77777777" w:rsidR="00C90BD3" w:rsidRDefault="00C90BD3" w:rsidP="00C90BD3">
      <w:pPr>
        <w:pStyle w:val="Heading2"/>
      </w:pPr>
      <w:r>
        <w:t>Debug Output (Optional)</w:t>
      </w:r>
    </w:p>
    <w:p w14:paraId="10661C21" w14:textId="77777777" w:rsidR="00C90BD3" w:rsidRDefault="00C90BD3" w:rsidP="00C90BD3">
      <w:r>
        <w:t xml:space="preserve">A debug block may be included for internal tools or advanced UI modes. It can contain </w:t>
      </w:r>
      <w:proofErr w:type="spellStart"/>
      <w:r>
        <w:t>normalized_claim</w:t>
      </w:r>
      <w:proofErr w:type="spellEnd"/>
      <w:r>
        <w:t xml:space="preserve">, full </w:t>
      </w:r>
      <w:proofErr w:type="spellStart"/>
      <w:r>
        <w:t>RoBERTa</w:t>
      </w:r>
      <w:proofErr w:type="spellEnd"/>
      <w:r>
        <w:t xml:space="preserve"> outputs, </w:t>
      </w:r>
      <w:proofErr w:type="spellStart"/>
      <w:r>
        <w:t>evidence_topk</w:t>
      </w:r>
      <w:proofErr w:type="spellEnd"/>
      <w:r>
        <w:t>, SHAP details, and routing/query plan metadata. This should be controlled by a server-side flag or authenticated setting.</w:t>
      </w:r>
    </w:p>
    <w:p w14:paraId="3851C88C" w14:textId="77777777" w:rsidR="00C90BD3" w:rsidRDefault="00C90BD3" w:rsidP="00C90BD3">
      <w:pPr>
        <w:pStyle w:val="Heading2"/>
      </w:pPr>
      <w:r>
        <w:t>Citations Policy</w:t>
      </w:r>
    </w:p>
    <w:p w14:paraId="3487834B" w14:textId="77777777" w:rsidR="00C90BD3" w:rsidRDefault="00C90BD3" w:rsidP="00C90BD3">
      <w:r>
        <w:t xml:space="preserve">Citations are derived from </w:t>
      </w:r>
      <w:proofErr w:type="spellStart"/>
      <w:r>
        <w:t>evidence_topk</w:t>
      </w:r>
      <w:proofErr w:type="spellEnd"/>
      <w:r>
        <w:t xml:space="preserve"> and should be:</w:t>
      </w:r>
      <w:r>
        <w:br/>
        <w:t>- unique (deduplicated by URL/</w:t>
      </w:r>
      <w:proofErr w:type="spellStart"/>
      <w:r>
        <w:t>doc_id</w:t>
      </w:r>
      <w:proofErr w:type="spellEnd"/>
      <w:r>
        <w:t>)</w:t>
      </w:r>
      <w:r>
        <w:br/>
        <w:t xml:space="preserve">- stable ordered (prefer sources </w:t>
      </w:r>
      <w:proofErr w:type="gramStart"/>
      <w:r>
        <w:t>actually used</w:t>
      </w:r>
      <w:proofErr w:type="gramEnd"/>
      <w:r>
        <w:t xml:space="preserve"> in the summary)</w:t>
      </w:r>
      <w:r>
        <w:br/>
        <w:t>- minimally formatted for UI display</w:t>
      </w:r>
    </w:p>
    <w:p w14:paraId="4DC4A551" w14:textId="77777777" w:rsidR="00C90BD3" w:rsidRDefault="00C90BD3" w:rsidP="00C90BD3">
      <w:pPr>
        <w:pStyle w:val="Heading2"/>
      </w:pPr>
      <w:r>
        <w:lastRenderedPageBreak/>
        <w:t>What This Step Does NOT Do</w:t>
      </w:r>
    </w:p>
    <w:p w14:paraId="0C0702CC" w14:textId="77777777" w:rsidR="00C90BD3" w:rsidRDefault="00C90BD3" w:rsidP="00C90BD3">
      <w:r>
        <w:t>- No model inference</w:t>
      </w:r>
      <w:r>
        <w:br/>
        <w:t>- No retrieval or reranking</w:t>
      </w:r>
      <w:r>
        <w:br/>
        <w:t>- No SHAP computation</w:t>
      </w:r>
      <w:r>
        <w:br/>
        <w:t>- No generation or rewriting of the verdict</w:t>
      </w:r>
    </w:p>
    <w:p w14:paraId="040314F2" w14:textId="77777777" w:rsidR="00C90BD3" w:rsidRDefault="00C90BD3" w:rsidP="00C90BD3">
      <w:pPr>
        <w:pStyle w:val="Heading2"/>
      </w:pPr>
      <w:r>
        <w:t>Failure Modes</w:t>
      </w:r>
    </w:p>
    <w:p w14:paraId="05472A4F" w14:textId="77777777" w:rsidR="00C90BD3" w:rsidRDefault="00C90BD3" w:rsidP="00C90BD3">
      <w:r>
        <w:t>This step is deterministic. If optional fields are missing (e.g., no citations), the response should still be valid with empty lists. Debug output should never cause public output failure.</w:t>
      </w:r>
    </w:p>
    <w:p w14:paraId="162EDA7D" w14:textId="77777777" w:rsidR="00C90BD3" w:rsidRDefault="00C90BD3" w:rsidP="00C90BD3">
      <w:pPr>
        <w:pStyle w:val="Heading2"/>
      </w:pPr>
      <w:r>
        <w:t>Contract Guarantee</w:t>
      </w:r>
    </w:p>
    <w:p w14:paraId="1E80B352" w14:textId="77777777" w:rsidR="00C90BD3" w:rsidRDefault="00C90BD3" w:rsidP="00C90BD3">
      <w:r>
        <w:t xml:space="preserve">The </w:t>
      </w:r>
      <w:proofErr w:type="gramStart"/>
      <w:r>
        <w:t>frontend</w:t>
      </w:r>
      <w:proofErr w:type="gramEnd"/>
      <w:r>
        <w:t xml:space="preserve"> receives a final response with stable structure and traceable citations. Internal diagnostics are included only when enabled.</w:t>
      </w:r>
    </w:p>
    <w:p w14:paraId="4A6C1652" w14:textId="77777777" w:rsidR="00C90BD3" w:rsidRDefault="00C90BD3" w:rsidP="00C90BD3">
      <w:pPr>
        <w:pStyle w:val="Heading2"/>
      </w:pPr>
      <w:r>
        <w:t>Operational Notes</w:t>
      </w:r>
    </w:p>
    <w:p w14:paraId="2FA13735" w14:textId="77777777" w:rsidR="00C90BD3" w:rsidRDefault="00C90BD3" w:rsidP="00C90BD3">
      <w:r>
        <w:t xml:space="preserve">Any change to public output fields should be versioned to avoid breaking frontend clients. Keep </w:t>
      </w:r>
      <w:proofErr w:type="gramStart"/>
      <w:r>
        <w:t>debug</w:t>
      </w:r>
      <w:proofErr w:type="gramEnd"/>
      <w:r>
        <w:t xml:space="preserve"> data behind access controls and avoid returning large intermediate artifacts by default.</w:t>
      </w:r>
    </w:p>
    <w:p w14:paraId="4F139864" w14:textId="77777777" w:rsidR="00112A0A" w:rsidRDefault="00112A0A"/>
    <w:sectPr w:rsidR="00112A0A" w:rsidSect="00C90B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0A"/>
    <w:rsid w:val="00112A0A"/>
    <w:rsid w:val="003E05C3"/>
    <w:rsid w:val="00C9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C8B93-5917-4F7A-8BA2-3F0D18FC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BD3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A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A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0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0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0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0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0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0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0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0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0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0A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2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2</cp:revision>
  <dcterms:created xsi:type="dcterms:W3CDTF">2026-02-06T19:48:00Z</dcterms:created>
  <dcterms:modified xsi:type="dcterms:W3CDTF">2026-02-06T19:54:00Z</dcterms:modified>
</cp:coreProperties>
</file>