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3713" w14:textId="77777777" w:rsidR="00484BA6" w:rsidRDefault="00484BA6" w:rsidP="00484BA6">
      <w:pPr>
        <w:pStyle w:val="Heading1"/>
      </w:pPr>
      <w:r>
        <w:t>8_Explainability_SHAP — Notes</w:t>
      </w:r>
    </w:p>
    <w:p w14:paraId="73769A68" w14:textId="77777777" w:rsidR="00484BA6" w:rsidRDefault="00484BA6" w:rsidP="00484BA6">
      <w:pPr>
        <w:pStyle w:val="Heading2"/>
      </w:pPr>
      <w:r>
        <w:t>Purpose</w:t>
      </w:r>
    </w:p>
    <w:p w14:paraId="280E8510" w14:textId="77777777" w:rsidR="00484BA6" w:rsidRDefault="00484BA6" w:rsidP="00484BA6">
      <w:r>
        <w:t xml:space="preserve">This step generates token-level explanations for the </w:t>
      </w:r>
      <w:proofErr w:type="spellStart"/>
      <w:r>
        <w:t>RoBERTa</w:t>
      </w:r>
      <w:proofErr w:type="spellEnd"/>
      <w:r>
        <w:t xml:space="preserve"> claim-only prediction using SHAP. The output highlights which words/tokens in the claim most contributed to the predicted class, to improve transparency for end users and for debugging.</w:t>
      </w:r>
    </w:p>
    <w:p w14:paraId="50138543" w14:textId="77777777" w:rsidR="00484BA6" w:rsidRDefault="00484BA6" w:rsidP="00484BA6">
      <w:pPr>
        <w:pStyle w:val="Heading2"/>
      </w:pPr>
      <w:r>
        <w:t>Design Rationale</w:t>
      </w:r>
    </w:p>
    <w:p w14:paraId="17EC3C00" w14:textId="77777777" w:rsidR="00484BA6" w:rsidRDefault="00484BA6" w:rsidP="00484BA6">
      <w:r>
        <w:t>- Keep explainability aligned with the decision model (</w:t>
      </w:r>
      <w:proofErr w:type="spellStart"/>
      <w:r>
        <w:t>RoBERTa</w:t>
      </w:r>
      <w:proofErr w:type="spellEnd"/>
      <w:r>
        <w:t xml:space="preserve"> claim-only).</w:t>
      </w:r>
      <w:r>
        <w:br/>
        <w:t>- Provide faithful, local feature attributions (token contributions) rather than free-form rationales.</w:t>
      </w:r>
      <w:r>
        <w:br/>
        <w:t>- Maintain a stable, structured output that downstream UI and summarizers can consume.</w:t>
      </w:r>
      <w:r>
        <w:br/>
        <w:t>- Separate explainability from retrieval and evidence selection.</w:t>
      </w:r>
    </w:p>
    <w:p w14:paraId="5CC68B9D" w14:textId="77777777" w:rsidR="00484BA6" w:rsidRDefault="00484BA6" w:rsidP="00484BA6">
      <w:pPr>
        <w:pStyle w:val="Heading2"/>
      </w:pPr>
      <w:proofErr w:type="gramStart"/>
      <w:r>
        <w:t>Inputs</w:t>
      </w:r>
      <w:proofErr w:type="gramEnd"/>
    </w:p>
    <w:p w14:paraId="47E6E80B" w14:textId="77777777" w:rsidR="00484BA6" w:rsidRDefault="00484BA6" w:rsidP="00484BA6">
      <w:r>
        <w:t>Inputs include:</w:t>
      </w:r>
      <w:r>
        <w:br/>
        <w:t>- normalized claim text</w:t>
      </w:r>
      <w:r>
        <w:br/>
        <w:t xml:space="preserve">- </w:t>
      </w:r>
      <w:proofErr w:type="spellStart"/>
      <w:r>
        <w:t>RoBERTa</w:t>
      </w:r>
      <w:proofErr w:type="spellEnd"/>
      <w:r>
        <w:t xml:space="preserve"> predicted class and probabilities</w:t>
      </w:r>
      <w:r>
        <w:br/>
        <w:t xml:space="preserve">- </w:t>
      </w:r>
      <w:proofErr w:type="spellStart"/>
      <w:r>
        <w:t>evidence_topk</w:t>
      </w:r>
      <w:proofErr w:type="spellEnd"/>
      <w:r>
        <w:t xml:space="preserve"> is passed through for later stages (SHAP itself uses the claim text only in this design).</w:t>
      </w:r>
    </w:p>
    <w:p w14:paraId="0060B7F4" w14:textId="77777777" w:rsidR="00484BA6" w:rsidRDefault="00484BA6" w:rsidP="00484BA6">
      <w:pPr>
        <w:pStyle w:val="Heading2"/>
      </w:pPr>
      <w:r>
        <w:t>Method</w:t>
      </w:r>
    </w:p>
    <w:p w14:paraId="197DC9D5" w14:textId="77777777" w:rsidR="00484BA6" w:rsidRDefault="00484BA6" w:rsidP="00484BA6">
      <w:r>
        <w:t xml:space="preserve">SHAP is applied with a text masker over the </w:t>
      </w:r>
      <w:proofErr w:type="spellStart"/>
      <w:r>
        <w:t>RoBERTa</w:t>
      </w:r>
      <w:proofErr w:type="spellEnd"/>
      <w:r>
        <w:t xml:space="preserve"> prediction function. Attribution values are computed for the predicted class (false/mixed/true). The explanation includes a base value (expected output under a background strategy) and token-level SHAP values that sum (approximately) to the model output in the chosen output space.</w:t>
      </w:r>
    </w:p>
    <w:p w14:paraId="09B4C115" w14:textId="77777777" w:rsidR="00484BA6" w:rsidRDefault="00484BA6" w:rsidP="00484BA6">
      <w:pPr>
        <w:pStyle w:val="Heading2"/>
      </w:pPr>
      <w:r>
        <w:t>Output Space</w:t>
      </w:r>
    </w:p>
    <w:p w14:paraId="765FF628" w14:textId="77777777" w:rsidR="00484BA6" w:rsidRDefault="00484BA6" w:rsidP="00484BA6">
      <w:r>
        <w:t xml:space="preserve">The system should standardize whether SHAP is computed in logit or probability space. Probability space is simpler for UI interpretation, while logit space often yields more stable additivity. The selected </w:t>
      </w:r>
      <w:proofErr w:type="spellStart"/>
      <w:r>
        <w:t>output_space</w:t>
      </w:r>
      <w:proofErr w:type="spellEnd"/>
      <w:r>
        <w:t xml:space="preserve"> is recorded in the output schema.</w:t>
      </w:r>
    </w:p>
    <w:p w14:paraId="5A736362" w14:textId="77777777" w:rsidR="00484BA6" w:rsidRDefault="00484BA6" w:rsidP="00484BA6">
      <w:pPr>
        <w:pStyle w:val="Heading2"/>
      </w:pPr>
      <w:proofErr w:type="gramStart"/>
      <w:r>
        <w:t>Caching</w:t>
      </w:r>
      <w:proofErr w:type="gramEnd"/>
      <w:r>
        <w:t xml:space="preserve"> and Performance</w:t>
      </w:r>
    </w:p>
    <w:p w14:paraId="17B88696" w14:textId="77777777" w:rsidR="00484BA6" w:rsidRDefault="00484BA6" w:rsidP="00484BA6">
      <w:r>
        <w:t xml:space="preserve">To reduce per-request overhead, the SHAP masker and explainer should be cached </w:t>
      </w:r>
      <w:proofErr w:type="gramStart"/>
      <w:r>
        <w:t>per</w:t>
      </w:r>
      <w:proofErr w:type="gramEnd"/>
      <w:r>
        <w:t xml:space="preserve"> model revision and configuration (e.g., method, </w:t>
      </w:r>
      <w:proofErr w:type="spellStart"/>
      <w:r>
        <w:t>output_space</w:t>
      </w:r>
      <w:proofErr w:type="spellEnd"/>
      <w:r>
        <w:t xml:space="preserve">, </w:t>
      </w:r>
      <w:proofErr w:type="spellStart"/>
      <w:r>
        <w:t>nsamples</w:t>
      </w:r>
      <w:proofErr w:type="spellEnd"/>
      <w:r>
        <w:t>). This is an implementation optimization that does not affect inputs or outputs.</w:t>
      </w:r>
      <w:r>
        <w:br/>
      </w:r>
      <w:r>
        <w:br/>
        <w:t>Typical cache key components:</w:t>
      </w:r>
      <w:r>
        <w:br/>
        <w:t xml:space="preserve">- </w:t>
      </w:r>
      <w:proofErr w:type="spellStart"/>
      <w:r>
        <w:t>model_name</w:t>
      </w:r>
      <w:proofErr w:type="spellEnd"/>
      <w:r>
        <w:br/>
        <w:t xml:space="preserve">- </w:t>
      </w:r>
      <w:proofErr w:type="spellStart"/>
      <w:r>
        <w:t>model_revision</w:t>
      </w:r>
      <w:proofErr w:type="spellEnd"/>
      <w:r>
        <w:br/>
        <w:t>- SHAP algorithm/method</w:t>
      </w:r>
      <w:r>
        <w:br/>
        <w:t xml:space="preserve">- </w:t>
      </w:r>
      <w:proofErr w:type="spellStart"/>
      <w:r>
        <w:t>output_space</w:t>
      </w:r>
      <w:proofErr w:type="spellEnd"/>
      <w:r>
        <w:br/>
        <w:t xml:space="preserve">- </w:t>
      </w:r>
      <w:proofErr w:type="spellStart"/>
      <w:r>
        <w:t>nsamples</w:t>
      </w:r>
      <w:proofErr w:type="spellEnd"/>
    </w:p>
    <w:p w14:paraId="1D0FF61F" w14:textId="77777777" w:rsidR="00484BA6" w:rsidRDefault="00484BA6" w:rsidP="00484BA6">
      <w:pPr>
        <w:pStyle w:val="Heading2"/>
      </w:pPr>
      <w:r>
        <w:lastRenderedPageBreak/>
        <w:t>What This Step Does NOT Do</w:t>
      </w:r>
    </w:p>
    <w:p w14:paraId="0861BDA2" w14:textId="77777777" w:rsidR="00484BA6" w:rsidRDefault="00484BA6" w:rsidP="00484BA6">
      <w:r>
        <w:t>- No web retrieval or evidence ranking</w:t>
      </w:r>
      <w:r>
        <w:br/>
        <w:t xml:space="preserve">- No modification of </w:t>
      </w:r>
      <w:proofErr w:type="spellStart"/>
      <w:r>
        <w:t>RoBERTa</w:t>
      </w:r>
      <w:proofErr w:type="spellEnd"/>
      <w:r>
        <w:t xml:space="preserve"> verdict</w:t>
      </w:r>
      <w:r>
        <w:br/>
        <w:t>- No factual verification</w:t>
      </w:r>
      <w:r>
        <w:br/>
        <w:t>- No long-form explanation generation (handled by the summarization stage)</w:t>
      </w:r>
    </w:p>
    <w:p w14:paraId="28B4B670" w14:textId="77777777" w:rsidR="00484BA6" w:rsidRDefault="00484BA6" w:rsidP="00484BA6">
      <w:pPr>
        <w:pStyle w:val="Heading2"/>
      </w:pPr>
      <w:r>
        <w:t>Failure Modes</w:t>
      </w:r>
    </w:p>
    <w:p w14:paraId="37C79E36" w14:textId="77777777" w:rsidR="00484BA6" w:rsidRDefault="00484BA6" w:rsidP="00484BA6">
      <w:r>
        <w:t>If SHAP computation fails (e.g., model function error, resource limits), the pipeline should either fall back to a simpler attribution method (optional) or return an empty explanation block with an appropriate warning. The claim verdict should still be returned.</w:t>
      </w:r>
    </w:p>
    <w:p w14:paraId="000D47F3" w14:textId="77777777" w:rsidR="00484BA6" w:rsidRDefault="00484BA6" w:rsidP="00484BA6">
      <w:pPr>
        <w:pStyle w:val="Heading2"/>
      </w:pPr>
      <w:r>
        <w:t>Contract Guarantee</w:t>
      </w:r>
    </w:p>
    <w:p w14:paraId="188DEFF3" w14:textId="77777777" w:rsidR="00484BA6" w:rsidRDefault="00484BA6" w:rsidP="00484BA6">
      <w:r>
        <w:t>Downstream stages receive a structured explanation object containing:</w:t>
      </w:r>
      <w:r>
        <w:br/>
        <w:t>- explained class</w:t>
      </w:r>
      <w:r>
        <w:br/>
        <w:t xml:space="preserve">- </w:t>
      </w:r>
      <w:proofErr w:type="spellStart"/>
      <w:r>
        <w:t>base_value</w:t>
      </w:r>
      <w:proofErr w:type="spellEnd"/>
      <w:r>
        <w:t xml:space="preserve"> and </w:t>
      </w:r>
      <w:proofErr w:type="spellStart"/>
      <w:r>
        <w:t>output_value</w:t>
      </w:r>
      <w:proofErr w:type="spellEnd"/>
      <w:r>
        <w:br/>
        <w:t>- per-token SHAP values</w:t>
      </w:r>
      <w:r>
        <w:br/>
        <w:t>- top positive/negative token indices</w:t>
      </w:r>
      <w:r>
        <w:br/>
        <w:t>- run metadata (</w:t>
      </w:r>
      <w:proofErr w:type="spellStart"/>
      <w:r>
        <w:t>nsamples</w:t>
      </w:r>
      <w:proofErr w:type="spellEnd"/>
      <w:r>
        <w:t xml:space="preserve">, </w:t>
      </w:r>
      <w:proofErr w:type="spellStart"/>
      <w:r>
        <w:t>time_ms</w:t>
      </w:r>
      <w:proofErr w:type="spellEnd"/>
      <w:r>
        <w:t>)</w:t>
      </w:r>
    </w:p>
    <w:p w14:paraId="183AF960" w14:textId="77777777" w:rsidR="00484BA6" w:rsidRDefault="00484BA6" w:rsidP="00484BA6">
      <w:pPr>
        <w:pStyle w:val="Heading2"/>
      </w:pPr>
      <w:r>
        <w:t>Operational Notes</w:t>
      </w:r>
    </w:p>
    <w:p w14:paraId="297D8C92" w14:textId="77777777" w:rsidR="00484BA6" w:rsidRDefault="00484BA6" w:rsidP="00484BA6">
      <w:r>
        <w:t xml:space="preserve">Key </w:t>
      </w:r>
      <w:proofErr w:type="spellStart"/>
      <w:r>
        <w:t>tunables</w:t>
      </w:r>
      <w:proofErr w:type="spellEnd"/>
      <w:r>
        <w:t>:</w:t>
      </w:r>
      <w:r>
        <w:br/>
        <w:t>- SHAP method (partition vs kernel)</w:t>
      </w:r>
      <w:r>
        <w:br/>
        <w:t xml:space="preserve">- </w:t>
      </w:r>
      <w:proofErr w:type="spellStart"/>
      <w:r>
        <w:t>nsamples</w:t>
      </w:r>
      <w:proofErr w:type="spellEnd"/>
      <w:r>
        <w:t xml:space="preserve"> (speed vs stability)</w:t>
      </w:r>
      <w:r>
        <w:br/>
        <w:t>- background strategy</w:t>
      </w:r>
      <w:r>
        <w:br/>
      </w:r>
      <w:r>
        <w:br/>
        <w:t>Any change to explainability configuration should be versioned and evaluated offline for consistency.</w:t>
      </w:r>
    </w:p>
    <w:p w14:paraId="451EF27C" w14:textId="77777777" w:rsidR="004D09C9" w:rsidRPr="00484BA6" w:rsidRDefault="004D09C9" w:rsidP="00484BA6"/>
    <w:sectPr w:rsidR="004D09C9" w:rsidRPr="00484BA6" w:rsidSect="00484BA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C9"/>
    <w:rsid w:val="00484BA6"/>
    <w:rsid w:val="004D09C9"/>
    <w:rsid w:val="00920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AD1983-9472-4E19-B899-C345D12F1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BA6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09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09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9C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9C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9C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9C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9C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9C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9C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0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0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9C9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0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9C9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0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9C9"/>
    <w:pPr>
      <w:spacing w:after="160" w:line="278" w:lineRule="auto"/>
      <w:ind w:left="720"/>
      <w:contextualSpacing/>
    </w:pPr>
    <w:rPr>
      <w:kern w:val="2"/>
      <w:sz w:val="24"/>
      <w:szCs w:val="24"/>
      <w:lang w:eastAsia="ko-K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0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Insoo Son</dc:creator>
  <cp:keywords/>
  <dc:description/>
  <cp:lastModifiedBy>Insoo Son</cp:lastModifiedBy>
  <cp:revision>2</cp:revision>
  <dcterms:created xsi:type="dcterms:W3CDTF">2026-02-06T19:32:00Z</dcterms:created>
  <dcterms:modified xsi:type="dcterms:W3CDTF">2026-02-06T19:34:00Z</dcterms:modified>
</cp:coreProperties>
</file>