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08" w:rsidRDefault="00C54D08" w:rsidP="00C54D08">
      <w:pPr>
        <w:jc w:val="center"/>
        <w:rPr>
          <w:rFonts w:ascii="华文中宋" w:eastAsia="华文中宋" w:hAnsi="华文中宋"/>
          <w:sz w:val="36"/>
          <w:szCs w:val="36"/>
        </w:rPr>
      </w:pPr>
      <w:bookmarkStart w:id="0" w:name="_Toc388634575"/>
    </w:p>
    <w:p w:rsidR="00D34294" w:rsidRPr="00C54D08" w:rsidRDefault="00D34294" w:rsidP="00C54D08">
      <w:pPr>
        <w:jc w:val="center"/>
        <w:rPr>
          <w:rFonts w:ascii="华文中宋" w:eastAsia="华文中宋" w:hAnsi="华文中宋"/>
          <w:sz w:val="36"/>
          <w:szCs w:val="36"/>
        </w:rPr>
      </w:pPr>
      <w:r w:rsidRPr="00C54D08">
        <w:rPr>
          <w:rFonts w:ascii="华文中宋" w:eastAsia="华文中宋" w:hAnsi="华文中宋"/>
          <w:sz w:val="36"/>
          <w:szCs w:val="36"/>
        </w:rPr>
        <w:t>第</w:t>
      </w:r>
      <w:r w:rsidRPr="00C54D08">
        <w:rPr>
          <w:rFonts w:ascii="华文中宋" w:eastAsia="华文中宋" w:hAnsi="华文中宋" w:hint="eastAsia"/>
          <w:sz w:val="36"/>
          <w:szCs w:val="36"/>
        </w:rPr>
        <w:t>八</w:t>
      </w:r>
      <w:r w:rsidRPr="00C54D08">
        <w:rPr>
          <w:rFonts w:ascii="华文中宋" w:eastAsia="华文中宋" w:hAnsi="华文中宋"/>
          <w:sz w:val="36"/>
          <w:szCs w:val="36"/>
        </w:rPr>
        <w:t>届</w:t>
      </w:r>
      <w:r w:rsidRPr="00C54D08">
        <w:rPr>
          <w:rFonts w:ascii="华文中宋" w:eastAsia="华文中宋" w:hAnsi="华文中宋" w:hint="eastAsia"/>
          <w:sz w:val="36"/>
          <w:szCs w:val="36"/>
        </w:rPr>
        <w:t>“</w:t>
      </w:r>
      <w:r w:rsidRPr="00C54D08">
        <w:rPr>
          <w:rFonts w:ascii="华文中宋" w:eastAsia="华文中宋" w:hAnsi="华文中宋"/>
          <w:sz w:val="36"/>
          <w:szCs w:val="36"/>
        </w:rPr>
        <w:t>全国十大杰出青年法学家</w:t>
      </w:r>
      <w:r w:rsidRPr="00C54D08">
        <w:rPr>
          <w:rFonts w:ascii="华文中宋" w:eastAsia="华文中宋" w:hAnsi="华文中宋" w:hint="eastAsia"/>
          <w:sz w:val="36"/>
          <w:szCs w:val="36"/>
        </w:rPr>
        <w:t>”</w:t>
      </w:r>
      <w:r w:rsidRPr="00C54D08">
        <w:rPr>
          <w:rFonts w:ascii="华文中宋" w:eastAsia="华文中宋" w:hAnsi="华文中宋"/>
          <w:sz w:val="36"/>
          <w:szCs w:val="36"/>
        </w:rPr>
        <w:t>评选办法</w:t>
      </w:r>
      <w:bookmarkEnd w:id="0"/>
    </w:p>
    <w:p w:rsidR="00C3234A" w:rsidRPr="00C3234A" w:rsidRDefault="00C3234A" w:rsidP="00D34294">
      <w:pPr>
        <w:jc w:val="center"/>
        <w:rPr>
          <w:rFonts w:cs="Arial"/>
          <w:kern w:val="0"/>
          <w:sz w:val="32"/>
          <w:szCs w:val="32"/>
        </w:rPr>
      </w:pPr>
    </w:p>
    <w:p w:rsidR="00D34294" w:rsidRPr="00C54D08" w:rsidRDefault="00D34294" w:rsidP="0054511D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根据《中国法学会2016年工作要点》的安排，</w:t>
      </w:r>
      <w:r w:rsidR="0054511D" w:rsidRPr="00C54D08">
        <w:rPr>
          <w:rFonts w:ascii="仿宋" w:eastAsia="仿宋" w:hAnsi="仿宋" w:cs="Arial" w:hint="eastAsia"/>
          <w:kern w:val="0"/>
          <w:sz w:val="32"/>
          <w:szCs w:val="32"/>
        </w:rPr>
        <w:t>今年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组织开展第八届“全国十大杰出青年法学家”评选活动。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为确保评选工作</w:t>
      </w:r>
      <w:r w:rsidR="005910B3" w:rsidRPr="00C54D08">
        <w:rPr>
          <w:rFonts w:ascii="仿宋" w:eastAsia="仿宋" w:hAnsi="仿宋" w:cs="Arial" w:hint="eastAsia"/>
          <w:kern w:val="0"/>
          <w:sz w:val="32"/>
          <w:szCs w:val="32"/>
        </w:rPr>
        <w:t>公开公平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公正进行，</w:t>
      </w:r>
      <w:r w:rsidR="00FF102A" w:rsidRPr="00C54D08">
        <w:rPr>
          <w:rFonts w:ascii="仿宋" w:eastAsia="仿宋" w:hAnsi="仿宋" w:cs="Arial" w:hint="eastAsia"/>
          <w:kern w:val="0"/>
          <w:sz w:val="32"/>
          <w:szCs w:val="32"/>
        </w:rPr>
        <w:t>并取得良好社会效果，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特制</w:t>
      </w:r>
      <w:proofErr w:type="gramStart"/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定本评选</w:t>
      </w:r>
      <w:proofErr w:type="gramEnd"/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办法。</w:t>
      </w:r>
    </w:p>
    <w:p w:rsidR="00D34294" w:rsidRPr="004A1489" w:rsidRDefault="00D34294" w:rsidP="0054511D">
      <w:pPr>
        <w:shd w:val="clear" w:color="auto" w:fill="FFFFFF"/>
        <w:spacing w:line="540" w:lineRule="exact"/>
        <w:ind w:firstLineChars="200" w:firstLine="640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一、评选宗旨</w:t>
      </w:r>
    </w:p>
    <w:p w:rsidR="00D34294" w:rsidRPr="00C54D08" w:rsidRDefault="00D34294" w:rsidP="0054511D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通过评选表彰活动，为优秀人才脱颖而出和健康成长创造条件，激励广大法学法律工作者坚持正确的政治方向，锐意创新，为繁荣发展中国特色社会主义法学理论体系、全面依法治国和法治中国建设做出新的贡献。</w:t>
      </w:r>
    </w:p>
    <w:p w:rsidR="00D34294" w:rsidRPr="004A1489" w:rsidRDefault="00D34294" w:rsidP="0054511D">
      <w:pPr>
        <w:shd w:val="clear" w:color="auto" w:fill="FFFFFF"/>
        <w:spacing w:line="540" w:lineRule="exact"/>
        <w:ind w:firstLineChars="200" w:firstLine="640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二、评选资格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1.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年龄在45周岁以下（19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71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年1月1日以后出生）的我国法学法律工作者；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2.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坚持以中国特色社会主义理论指导法学研究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和法治实践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3.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学风严谨，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学术规范，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品行端正；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4.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具有原创意义或学术前沿水平的法学研究成果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5.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在</w:t>
      </w:r>
      <w:proofErr w:type="gramStart"/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咨</w:t>
      </w:r>
      <w:proofErr w:type="gramEnd"/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政建言、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法学教育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、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法治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宣传、法治实践等方面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取得显著成绩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D34294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6. 在法学法律界享有一定的学术影响和社会声誉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C3234A" w:rsidRPr="004A1489" w:rsidRDefault="00D34294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三、</w:t>
      </w:r>
      <w:r w:rsidR="00C3234A" w:rsidRPr="004A1489">
        <w:rPr>
          <w:rFonts w:ascii="黑体" w:eastAsia="黑体" w:hAnsi="黑体" w:cs="Arial" w:hint="eastAsia"/>
          <w:kern w:val="0"/>
          <w:sz w:val="32"/>
          <w:szCs w:val="32"/>
        </w:rPr>
        <w:t>推荐候选人</w:t>
      </w:r>
    </w:p>
    <w:p w:rsidR="00C3234A" w:rsidRPr="00C3234A" w:rsidRDefault="00C3234A" w:rsidP="00C3234A">
      <w:pPr>
        <w:shd w:val="clear" w:color="auto" w:fill="FFFFFF"/>
        <w:spacing w:line="540" w:lineRule="exact"/>
        <w:ind w:firstLineChars="200" w:firstLine="643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（一）推荐单位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1.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中国法学会主管的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全国性法学社团（含3个作为团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lastRenderedPageBreak/>
        <w:t>体会员加入中国法学会、接受中国法学会指导的全国性法学社团）、直属研究会；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2. 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省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、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自治区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、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直辖市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、新疆</w:t>
      </w:r>
      <w:r w:rsidR="009B4763" w:rsidRPr="00C54D08">
        <w:rPr>
          <w:rFonts w:ascii="仿宋" w:eastAsia="仿宋" w:hAnsi="仿宋" w:cs="Arial" w:hint="eastAsia"/>
          <w:kern w:val="0"/>
          <w:sz w:val="32"/>
          <w:szCs w:val="32"/>
        </w:rPr>
        <w:t>生产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建设兵团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法学会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3. 具有一级法学博士学位授予权的</w:t>
      </w:r>
      <w:r w:rsidR="00D34294" w:rsidRPr="00C54D08">
        <w:rPr>
          <w:rFonts w:ascii="仿宋" w:eastAsia="仿宋" w:hAnsi="仿宋" w:cs="Arial" w:hint="eastAsia"/>
          <w:kern w:val="0"/>
          <w:sz w:val="32"/>
          <w:szCs w:val="32"/>
        </w:rPr>
        <w:t>法学院校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和科研单位；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4. </w:t>
      </w:r>
      <w:r w:rsidR="00E02F55" w:rsidRPr="00C54D08">
        <w:rPr>
          <w:rFonts w:ascii="仿宋" w:eastAsia="仿宋" w:hAnsi="仿宋" w:cs="Arial" w:hint="eastAsia"/>
          <w:kern w:val="0"/>
          <w:sz w:val="32"/>
          <w:szCs w:val="32"/>
        </w:rPr>
        <w:t>中央政法委、</w:t>
      </w:r>
      <w:r w:rsidR="008635C2" w:rsidRPr="00C54D08">
        <w:rPr>
          <w:rFonts w:ascii="仿宋" w:eastAsia="仿宋" w:hAnsi="仿宋" w:cs="Arial" w:hint="eastAsia"/>
          <w:kern w:val="0"/>
          <w:sz w:val="32"/>
          <w:szCs w:val="32"/>
        </w:rPr>
        <w:t>最高人民法院、最高人民检察院、</w:t>
      </w:r>
      <w:r w:rsidR="00E02F55" w:rsidRPr="00C54D08">
        <w:rPr>
          <w:rFonts w:ascii="仿宋" w:eastAsia="仿宋" w:hAnsi="仿宋" w:cs="Arial" w:hint="eastAsia"/>
          <w:kern w:val="0"/>
          <w:sz w:val="32"/>
          <w:szCs w:val="32"/>
        </w:rPr>
        <w:t>全国人大常委会法工委、公安部、司法部、国务院法制办和</w:t>
      </w:r>
      <w:r w:rsidR="00440758" w:rsidRPr="00C54D08">
        <w:rPr>
          <w:rFonts w:ascii="仿宋" w:eastAsia="仿宋" w:hAnsi="仿宋" w:cs="Arial" w:hint="eastAsia"/>
          <w:kern w:val="0"/>
          <w:sz w:val="32"/>
          <w:szCs w:val="32"/>
        </w:rPr>
        <w:t>中华</w:t>
      </w:r>
      <w:r w:rsidR="00E02F55" w:rsidRPr="00C54D08">
        <w:rPr>
          <w:rFonts w:ascii="仿宋" w:eastAsia="仿宋" w:hAnsi="仿宋" w:cs="Arial" w:hint="eastAsia"/>
          <w:kern w:val="0"/>
          <w:sz w:val="32"/>
          <w:szCs w:val="32"/>
        </w:rPr>
        <w:t>全国律师协会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C3234A" w:rsidRPr="00C3234A" w:rsidRDefault="00C3234A" w:rsidP="00C3234A">
      <w:pPr>
        <w:shd w:val="clear" w:color="auto" w:fill="FFFFFF"/>
        <w:spacing w:line="540" w:lineRule="exact"/>
        <w:ind w:firstLineChars="200" w:firstLine="643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（二）推荐名额分配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属于学科研究会、综合性研究会的，每个研究会推荐候选人不超过3名；属于活动开展较好、研究成果较多的专门研究会的，每个研究会推荐候选人不超过2名；属于活动开展不理想、研究氛围不活跃、少有研究成果的，每个研究会推荐候选人不超过1</w:t>
      </w:r>
      <w:r w:rsidR="00440758" w:rsidRPr="00C54D08">
        <w:rPr>
          <w:rFonts w:ascii="仿宋" w:eastAsia="仿宋" w:hAnsi="仿宋" w:cs="Arial" w:hint="eastAsia"/>
          <w:kern w:val="0"/>
          <w:sz w:val="32"/>
          <w:szCs w:val="32"/>
        </w:rPr>
        <w:t>名。</w:t>
      </w:r>
      <w:r w:rsidR="00A73F63">
        <w:rPr>
          <w:rFonts w:ascii="仿宋" w:eastAsia="仿宋" w:hAnsi="仿宋" w:cs="Arial" w:hint="eastAsia"/>
          <w:kern w:val="0"/>
          <w:sz w:val="32"/>
          <w:szCs w:val="32"/>
        </w:rPr>
        <w:t>具体名额另行通知。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2.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 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每个省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级法学会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推荐候选人不超过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2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名。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3. 具有一级法学博士学位授予权的法学院校和科研单位，每个单位推荐候选人不超过2名。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4. 最高人民法院、最高人民检察院通过审判理论研究会、检察学研究会推荐候选人各3名；中央政法委、全国人大常委会法工委、公安部、司法部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、国务院法制办和</w:t>
      </w:r>
      <w:r w:rsidR="00440758" w:rsidRPr="00C54D08">
        <w:rPr>
          <w:rFonts w:ascii="仿宋" w:eastAsia="仿宋" w:hAnsi="仿宋" w:cs="Arial" w:hint="eastAsia"/>
          <w:kern w:val="0"/>
          <w:sz w:val="32"/>
          <w:szCs w:val="32"/>
        </w:rPr>
        <w:t>中华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全国律师协会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推荐候选人为1—2名。</w:t>
      </w:r>
    </w:p>
    <w:p w:rsidR="00C3234A" w:rsidRDefault="00C3234A" w:rsidP="00C3234A">
      <w:pPr>
        <w:shd w:val="clear" w:color="auto" w:fill="FFFFFF"/>
        <w:spacing w:line="540" w:lineRule="exact"/>
        <w:ind w:firstLineChars="200" w:firstLine="643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（三）推荐方式和程序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推荐单位分别组成推荐评选委员会，人数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一般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不少于7人。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2. 采取一定方式公布推荐评选公告。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lastRenderedPageBreak/>
        <w:t>3. 可以自荐，也可以推荐。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4. 推荐评选委员会通过一定程序评选出推荐候选人。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5. 对推荐候选人的相关信息发布公示公告。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6. 推荐候选人超过1名的，可以排序，也可以并列。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7. 推荐候选人应当属于本研究会理事或本地区、本单位、本系统的法学法律工作者。</w:t>
      </w:r>
    </w:p>
    <w:p w:rsidR="00C3234A" w:rsidRPr="00C3234A" w:rsidRDefault="00C3234A" w:rsidP="00C3234A">
      <w:pPr>
        <w:shd w:val="clear" w:color="auto" w:fill="FFFFFF"/>
        <w:spacing w:line="540" w:lineRule="exact"/>
        <w:ind w:firstLineChars="200" w:firstLine="643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（四）报送推荐</w:t>
      </w:r>
      <w:r w:rsidR="00FC6F7C">
        <w:rPr>
          <w:rFonts w:ascii="楷体" w:eastAsia="楷体" w:hAnsi="楷体" w:cs="Arial" w:hint="eastAsia"/>
          <w:b/>
          <w:kern w:val="0"/>
          <w:sz w:val="32"/>
          <w:szCs w:val="32"/>
        </w:rPr>
        <w:t>候选人</w:t>
      </w: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相关材料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推荐单位向中国法学会评选委员会办公室报送下列材料：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推荐评选情况报告；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2. 推荐单位对推荐人选的推荐意见（每人500字以内）</w:t>
      </w:r>
      <w:r w:rsidR="00440758"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3. 推荐候选人登记表；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4. 推荐候选人身份证复印件；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5. 推荐候选人</w:t>
      </w:r>
      <w:r w:rsidR="00440758" w:rsidRPr="00C54D08">
        <w:rPr>
          <w:rFonts w:ascii="仿宋" w:eastAsia="仿宋" w:hAnsi="仿宋" w:cs="Arial" w:hint="eastAsia"/>
          <w:kern w:val="0"/>
          <w:sz w:val="32"/>
          <w:szCs w:val="32"/>
        </w:rPr>
        <w:t>代表性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学术专著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1—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2部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（独著）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、学术论文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3—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5篇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（独著或第一作者）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6. 重要荣誉证书或证明复印件。</w:t>
      </w:r>
    </w:p>
    <w:p w:rsidR="00C3234A" w:rsidRPr="004A1489" w:rsidRDefault="00C3234A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四、评选机构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由中国法学会会长、常务副会长、副会长、学术委员会委员、有关中央单位负责人及其他知名法学专家组成中国法学会第八届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全国十大杰出青年法学家”评选委员会（以下简称评选委员会）。</w:t>
      </w:r>
      <w:r w:rsidR="0059459D">
        <w:rPr>
          <w:rFonts w:ascii="仿宋" w:eastAsia="仿宋" w:hAnsi="仿宋" w:cs="Arial" w:hint="eastAsia"/>
          <w:kern w:val="0"/>
          <w:sz w:val="32"/>
          <w:szCs w:val="32"/>
        </w:rPr>
        <w:t>终评委员会委员原则上从评选</w:t>
      </w:r>
      <w:bookmarkStart w:id="1" w:name="_GoBack"/>
      <w:bookmarkEnd w:id="1"/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委员会委员中产生。</w:t>
      </w:r>
    </w:p>
    <w:p w:rsidR="00887A63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2. 评选委员会办公室设在中国法学会研究部，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负责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评选活动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的事务性工作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887A63" w:rsidRPr="004A1489" w:rsidRDefault="00887A63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五、评选纪律</w:t>
      </w:r>
    </w:p>
    <w:p w:rsidR="00887A63" w:rsidRPr="00C54D08" w:rsidRDefault="00887A63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lastRenderedPageBreak/>
        <w:t>评选活动公告</w:t>
      </w:r>
      <w:r w:rsidR="008F6AB4" w:rsidRPr="00C54D08">
        <w:rPr>
          <w:rFonts w:ascii="仿宋" w:eastAsia="仿宋" w:hAnsi="仿宋" w:cs="Arial" w:hint="eastAsia"/>
          <w:kern w:val="0"/>
          <w:sz w:val="32"/>
          <w:szCs w:val="32"/>
        </w:rPr>
        <w:t>发布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之日起，评选委员会办公室全体工作人员不得接受</w:t>
      </w:r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或参加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候选人及其单位可能影响公正评选的邀请或</w:t>
      </w:r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相关活动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C3234A" w:rsidRPr="00C54D08" w:rsidRDefault="008F6AB4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邀请</w:t>
      </w:r>
      <w:r w:rsidR="00E02F55" w:rsidRPr="00C54D08">
        <w:rPr>
          <w:rFonts w:ascii="仿宋" w:eastAsia="仿宋" w:hAnsi="仿宋" w:cs="Arial" w:hint="eastAsia"/>
          <w:kern w:val="0"/>
          <w:sz w:val="32"/>
          <w:szCs w:val="32"/>
        </w:rPr>
        <w:t>中央纪委派驻纪检组负责人、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中国法学会机关党委纪委负责人、专家代表</w:t>
      </w:r>
      <w:r w:rsidR="00E02F55" w:rsidRPr="00C54D08">
        <w:rPr>
          <w:rFonts w:ascii="仿宋" w:eastAsia="仿宋" w:hAnsi="仿宋" w:cs="Arial" w:hint="eastAsia"/>
          <w:kern w:val="0"/>
          <w:sz w:val="32"/>
          <w:szCs w:val="32"/>
        </w:rPr>
        <w:t>对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资格审查、评选、公示等关键环节</w:t>
      </w:r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实施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纪检监督和社会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监督。</w:t>
      </w:r>
    </w:p>
    <w:p w:rsidR="00C3234A" w:rsidRPr="004A1489" w:rsidRDefault="00887A63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六</w:t>
      </w:r>
      <w:r w:rsidR="00C3234A" w:rsidRPr="004A1489">
        <w:rPr>
          <w:rFonts w:ascii="黑体" w:eastAsia="黑体" w:hAnsi="黑体" w:cs="Arial" w:hint="eastAsia"/>
          <w:kern w:val="0"/>
          <w:sz w:val="32"/>
          <w:szCs w:val="32"/>
        </w:rPr>
        <w:t>、候选人形式审查和公示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评选委员会办公室对推荐候选人的材料进行形式审查，审查结果报评选委员会确定。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2. 评选委员会办公室通过报刊、网站及新媒体向社会公示第八届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全国十大杰出青年法学家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”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推荐候选人名单及相关信息。公示期1个月。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3. 评选委员会办公</w:t>
      </w:r>
      <w:r w:rsidR="008F6AB4" w:rsidRPr="00C54D08">
        <w:rPr>
          <w:rFonts w:ascii="仿宋" w:eastAsia="仿宋" w:hAnsi="仿宋" w:cs="Arial" w:hint="eastAsia"/>
          <w:kern w:val="0"/>
          <w:sz w:val="32"/>
          <w:szCs w:val="32"/>
        </w:rPr>
        <w:t>室对公示期间提出的异议和问题进行审核，并及时向评选委员会汇报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审核结果。对于经核实确有问题的候选人，取消其候选人资格。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4. </w:t>
      </w:r>
      <w:r w:rsidR="008F6AB4" w:rsidRPr="00C54D08">
        <w:rPr>
          <w:rFonts w:ascii="仿宋" w:eastAsia="仿宋" w:hAnsi="仿宋" w:cs="Arial" w:hint="eastAsia"/>
          <w:kern w:val="0"/>
          <w:sz w:val="32"/>
          <w:szCs w:val="32"/>
        </w:rPr>
        <w:t>公示期结束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后，评选委员会办公室通过报刊、网站和新媒体公布第八届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全国十大杰出青年法学家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”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候选人名单。</w:t>
      </w:r>
    </w:p>
    <w:p w:rsidR="00C3234A" w:rsidRPr="004A1489" w:rsidRDefault="00887A63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七</w:t>
      </w:r>
      <w:r w:rsidR="00C3234A" w:rsidRPr="004A1489">
        <w:rPr>
          <w:rFonts w:ascii="黑体" w:eastAsia="黑体" w:hAnsi="黑体" w:cs="Arial" w:hint="eastAsia"/>
          <w:kern w:val="0"/>
          <w:sz w:val="32"/>
          <w:szCs w:val="32"/>
        </w:rPr>
        <w:t>、组织评选</w:t>
      </w:r>
    </w:p>
    <w:p w:rsidR="00C3234A" w:rsidRPr="00C3234A" w:rsidRDefault="00C3234A" w:rsidP="00C3234A">
      <w:pPr>
        <w:shd w:val="clear" w:color="auto" w:fill="FFFFFF"/>
        <w:spacing w:line="540" w:lineRule="exact"/>
        <w:ind w:firstLine="482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 xml:space="preserve"> （一）评选程序和方式</w:t>
      </w:r>
    </w:p>
    <w:p w:rsidR="00C3234A" w:rsidRPr="00C54D08" w:rsidRDefault="00C3234A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评选工作分为两个阶段。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第一阶段：评选委员会评选，首先对全体评选委员现场随机组成若干组，</w:t>
      </w:r>
      <w:r w:rsidR="008F6AB4" w:rsidRPr="00C54D08">
        <w:rPr>
          <w:rFonts w:ascii="仿宋" w:eastAsia="仿宋" w:hAnsi="仿宋" w:cs="Arial" w:hint="eastAsia"/>
          <w:kern w:val="0"/>
          <w:sz w:val="32"/>
          <w:szCs w:val="32"/>
        </w:rPr>
        <w:t>进行分组评审推荐；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然后进行全体委员审议、记名投票，根据票数多少，确定前30名候选人进入第二阶段评选。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lastRenderedPageBreak/>
        <w:t>第二阶段：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终评委员会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（同时也是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中国法学会会长会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）最终投票产生第八届“全国十大杰出青年法学家”10名、提名奖20名。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“全国十大杰出青年法学家”称号获得者和提名奖获得者中，应有一定比例的法律界优秀人才。</w:t>
      </w:r>
    </w:p>
    <w:p w:rsidR="00C3234A" w:rsidRPr="00C3234A" w:rsidRDefault="00C3234A" w:rsidP="00C3234A">
      <w:pPr>
        <w:shd w:val="clear" w:color="auto" w:fill="FFFFFF"/>
        <w:spacing w:line="540" w:lineRule="exact"/>
        <w:ind w:firstLine="482"/>
        <w:rPr>
          <w:rFonts w:ascii="楷体" w:eastAsia="楷体" w:hAnsi="楷体" w:cs="Arial"/>
          <w:b/>
          <w:kern w:val="0"/>
          <w:sz w:val="32"/>
          <w:szCs w:val="32"/>
        </w:rPr>
      </w:pPr>
      <w:r w:rsidRPr="00C3234A">
        <w:rPr>
          <w:rFonts w:ascii="楷体" w:eastAsia="楷体" w:hAnsi="楷体" w:cs="Arial" w:hint="eastAsia"/>
          <w:b/>
          <w:kern w:val="0"/>
          <w:sz w:val="32"/>
          <w:szCs w:val="32"/>
        </w:rPr>
        <w:t>（二）评价指标及分值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/>
          <w:kern w:val="0"/>
          <w:sz w:val="32"/>
          <w:szCs w:val="32"/>
        </w:rPr>
        <w:t>评价指标分为四大项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。满分为100分。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1. 重要</w:t>
      </w:r>
      <w:r w:rsidRPr="00C54D08">
        <w:rPr>
          <w:rFonts w:ascii="仿宋" w:eastAsia="仿宋" w:hAnsi="仿宋" w:cs="Arial"/>
          <w:kern w:val="0"/>
          <w:sz w:val="32"/>
          <w:szCs w:val="32"/>
        </w:rPr>
        <w:t>学术成果</w:t>
      </w:r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和智库成果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，包括专著</w:t>
      </w:r>
      <w:r w:rsidR="00F63F0A" w:rsidRPr="00C54D08">
        <w:rPr>
          <w:rFonts w:ascii="仿宋" w:eastAsia="仿宋" w:hAnsi="仿宋" w:cs="Arial" w:hint="eastAsia"/>
          <w:kern w:val="0"/>
          <w:sz w:val="32"/>
          <w:szCs w:val="32"/>
        </w:rPr>
        <w:t>、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论文</w:t>
      </w:r>
      <w:r w:rsidR="00F63F0A" w:rsidRPr="00C54D08">
        <w:rPr>
          <w:rFonts w:ascii="仿宋" w:eastAsia="仿宋" w:hAnsi="仿宋" w:cs="Arial" w:hint="eastAsia"/>
          <w:kern w:val="0"/>
          <w:sz w:val="32"/>
          <w:szCs w:val="32"/>
        </w:rPr>
        <w:t>及</w:t>
      </w:r>
      <w:r w:rsidR="0076390C" w:rsidRPr="00C54D08">
        <w:rPr>
          <w:rFonts w:ascii="仿宋" w:eastAsia="仿宋" w:hAnsi="仿宋" w:cs="Arial" w:hint="eastAsia"/>
          <w:kern w:val="0"/>
          <w:sz w:val="32"/>
          <w:szCs w:val="32"/>
        </w:rPr>
        <w:t>效果突出的智库类成果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，所发表的刊物和被引数为重要依据，分值为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40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分</w:t>
      </w:r>
      <w:r w:rsidRPr="00C54D08">
        <w:rPr>
          <w:rFonts w:ascii="仿宋" w:eastAsia="仿宋" w:hAnsi="仿宋" w:cs="Arial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2. 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在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法学教育、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法治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宣传、法治实践等方面</w:t>
      </w:r>
      <w:r w:rsidRPr="00C54D08">
        <w:rPr>
          <w:rFonts w:ascii="仿宋" w:eastAsia="仿宋" w:hAnsi="仿宋" w:cs="Arial"/>
          <w:kern w:val="0"/>
          <w:sz w:val="32"/>
          <w:szCs w:val="32"/>
        </w:rPr>
        <w:t>的贡献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，分值为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20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分</w:t>
      </w:r>
      <w:r w:rsidRPr="00C54D08">
        <w:rPr>
          <w:rFonts w:ascii="仿宋" w:eastAsia="仿宋" w:hAnsi="仿宋" w:cs="Arial"/>
          <w:kern w:val="0"/>
          <w:sz w:val="32"/>
          <w:szCs w:val="32"/>
        </w:rPr>
        <w:t>；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3. 重要</w:t>
      </w:r>
      <w:r w:rsidRPr="00C54D08">
        <w:rPr>
          <w:rFonts w:ascii="仿宋" w:eastAsia="仿宋" w:hAnsi="仿宋" w:cs="Arial"/>
          <w:kern w:val="0"/>
          <w:sz w:val="32"/>
          <w:szCs w:val="32"/>
        </w:rPr>
        <w:t>荣誉表彰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，分值为20分</w:t>
      </w:r>
      <w:r w:rsidRPr="00C54D08">
        <w:rPr>
          <w:rFonts w:ascii="仿宋" w:eastAsia="仿宋" w:hAnsi="仿宋" w:cs="Arial"/>
          <w:kern w:val="0"/>
          <w:sz w:val="32"/>
          <w:szCs w:val="32"/>
        </w:rPr>
        <w:t>；</w:t>
      </w:r>
    </w:p>
    <w:p w:rsidR="00C3234A" w:rsidRPr="00C54D08" w:rsidRDefault="00C3234A" w:rsidP="00C54D08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 xml:space="preserve">4. </w:t>
      </w:r>
      <w:r w:rsidRPr="00C54D08">
        <w:rPr>
          <w:rFonts w:ascii="仿宋" w:eastAsia="仿宋" w:hAnsi="仿宋" w:cs="Arial"/>
          <w:kern w:val="0"/>
          <w:sz w:val="32"/>
          <w:szCs w:val="32"/>
        </w:rPr>
        <w:t>学术影响和社会声誉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，分值为20分</w:t>
      </w:r>
      <w:r w:rsidRPr="00C54D08">
        <w:rPr>
          <w:rFonts w:ascii="仿宋" w:eastAsia="仿宋" w:hAnsi="仿宋" w:cs="Arial"/>
          <w:kern w:val="0"/>
          <w:sz w:val="32"/>
          <w:szCs w:val="32"/>
        </w:rPr>
        <w:t>。</w:t>
      </w:r>
    </w:p>
    <w:p w:rsidR="00C3234A" w:rsidRPr="004A1489" w:rsidRDefault="00887A63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八</w:t>
      </w:r>
      <w:r w:rsidR="00C3234A" w:rsidRPr="004A1489">
        <w:rPr>
          <w:rFonts w:ascii="黑体" w:eastAsia="黑体" w:hAnsi="黑体" w:cs="Arial" w:hint="eastAsia"/>
          <w:kern w:val="0"/>
          <w:sz w:val="32"/>
          <w:szCs w:val="32"/>
        </w:rPr>
        <w:t>、评选结果公示</w:t>
      </w:r>
    </w:p>
    <w:p w:rsidR="00C3234A" w:rsidRPr="00C54D08" w:rsidRDefault="00C3234A" w:rsidP="00C3234A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评选结束当天即向社会发布评选结果公示公告。</w:t>
      </w:r>
    </w:p>
    <w:p w:rsidR="00D34294" w:rsidRPr="004A1489" w:rsidRDefault="00887A63" w:rsidP="004A1489">
      <w:pPr>
        <w:shd w:val="clear" w:color="auto" w:fill="FFFFFF"/>
        <w:spacing w:line="540" w:lineRule="exact"/>
        <w:ind w:firstLineChars="196" w:firstLine="627"/>
        <w:rPr>
          <w:rFonts w:ascii="黑体" w:eastAsia="黑体" w:hAnsi="黑体" w:cs="Arial"/>
          <w:kern w:val="0"/>
          <w:sz w:val="32"/>
          <w:szCs w:val="32"/>
        </w:rPr>
      </w:pPr>
      <w:r w:rsidRPr="004A1489">
        <w:rPr>
          <w:rFonts w:ascii="黑体" w:eastAsia="黑体" w:hAnsi="黑体" w:cs="Arial" w:hint="eastAsia"/>
          <w:kern w:val="0"/>
          <w:sz w:val="32"/>
          <w:szCs w:val="32"/>
        </w:rPr>
        <w:t>九</w:t>
      </w:r>
      <w:r w:rsidR="00C3234A" w:rsidRPr="004A1489">
        <w:rPr>
          <w:rFonts w:ascii="黑体" w:eastAsia="黑体" w:hAnsi="黑体" w:cs="Arial" w:hint="eastAsia"/>
          <w:kern w:val="0"/>
          <w:sz w:val="32"/>
          <w:szCs w:val="32"/>
        </w:rPr>
        <w:t>、评选工作时间安排</w:t>
      </w:r>
    </w:p>
    <w:p w:rsidR="00D34294" w:rsidRPr="00C54D08" w:rsidRDefault="00D34294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201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6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年</w:t>
      </w:r>
      <w:r w:rsidR="008635C2" w:rsidRPr="00C54D08">
        <w:rPr>
          <w:rFonts w:ascii="仿宋" w:eastAsia="仿宋" w:hAnsi="仿宋" w:cs="Arial" w:hint="eastAsia"/>
          <w:kern w:val="0"/>
          <w:sz w:val="32"/>
          <w:szCs w:val="32"/>
        </w:rPr>
        <w:t>7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月</w:t>
      </w:r>
      <w:r w:rsidR="008635C2" w:rsidRPr="00C54D08">
        <w:rPr>
          <w:rFonts w:ascii="仿宋" w:eastAsia="仿宋" w:hAnsi="仿宋" w:cs="Arial" w:hint="eastAsia"/>
          <w:kern w:val="0"/>
          <w:sz w:val="32"/>
          <w:szCs w:val="32"/>
        </w:rPr>
        <w:t>上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旬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，发出评选通知。</w:t>
      </w:r>
    </w:p>
    <w:p w:rsidR="00D34294" w:rsidRPr="00C54D08" w:rsidRDefault="00D34294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201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6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年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9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月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20日</w:t>
      </w:r>
      <w:r w:rsidR="008635C2" w:rsidRPr="00C54D08">
        <w:rPr>
          <w:rFonts w:ascii="仿宋" w:eastAsia="仿宋" w:hAnsi="仿宋" w:cs="Arial" w:hint="eastAsia"/>
          <w:kern w:val="0"/>
          <w:sz w:val="32"/>
          <w:szCs w:val="32"/>
        </w:rPr>
        <w:t>之前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，</w:t>
      </w:r>
      <w:r w:rsidR="00C3234A" w:rsidRPr="00C54D08">
        <w:rPr>
          <w:rFonts w:ascii="仿宋" w:eastAsia="仿宋" w:hAnsi="仿宋" w:cs="Arial" w:hint="eastAsia"/>
          <w:kern w:val="0"/>
          <w:sz w:val="32"/>
          <w:szCs w:val="32"/>
        </w:rPr>
        <w:t>完成推荐候选人工作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C3234A" w:rsidRPr="00C54D08" w:rsidRDefault="00C3234A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2016年10月20日之前，完成推荐候选人形式审查和公示工作，确定候选人名单并公告。</w:t>
      </w:r>
    </w:p>
    <w:p w:rsidR="00C3234A" w:rsidRPr="00C54D08" w:rsidRDefault="00C3234A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2016年11月20日之前，完成评选委员会评选工作，产生前30名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获奖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名单。</w:t>
      </w:r>
    </w:p>
    <w:p w:rsidR="00C3234A" w:rsidRPr="00C54D08" w:rsidRDefault="00C3234A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t>2016年11月30日之前，完成终评工作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，产生“</w:t>
      </w:r>
      <w:r w:rsidR="00F63F0A" w:rsidRPr="00C54D08">
        <w:rPr>
          <w:rFonts w:ascii="仿宋" w:eastAsia="仿宋" w:hAnsi="仿宋" w:cs="Arial" w:hint="eastAsia"/>
          <w:kern w:val="0"/>
          <w:sz w:val="32"/>
          <w:szCs w:val="32"/>
        </w:rPr>
        <w:t>全国十大杰出青年法学家</w:t>
      </w:r>
      <w:r w:rsidR="00887A63" w:rsidRPr="00C54D08">
        <w:rPr>
          <w:rFonts w:ascii="仿宋" w:eastAsia="仿宋" w:hAnsi="仿宋" w:cs="Arial" w:hint="eastAsia"/>
          <w:kern w:val="0"/>
          <w:sz w:val="32"/>
          <w:szCs w:val="32"/>
        </w:rPr>
        <w:t>”10名、提名奖20名</w:t>
      </w:r>
      <w:r w:rsidRPr="00C54D08">
        <w:rPr>
          <w:rFonts w:ascii="仿宋" w:eastAsia="仿宋" w:hAnsi="仿宋" w:cs="Arial" w:hint="eastAsia"/>
          <w:kern w:val="0"/>
          <w:sz w:val="32"/>
          <w:szCs w:val="32"/>
        </w:rPr>
        <w:t>。</w:t>
      </w:r>
    </w:p>
    <w:p w:rsidR="00C3234A" w:rsidRPr="00C54D08" w:rsidRDefault="00C3234A" w:rsidP="00887A63">
      <w:pPr>
        <w:shd w:val="clear" w:color="auto" w:fill="FFFFFF"/>
        <w:spacing w:line="54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54D08">
        <w:rPr>
          <w:rFonts w:ascii="仿宋" w:eastAsia="仿宋" w:hAnsi="仿宋" w:cs="Arial" w:hint="eastAsia"/>
          <w:kern w:val="0"/>
          <w:sz w:val="32"/>
          <w:szCs w:val="32"/>
        </w:rPr>
        <w:lastRenderedPageBreak/>
        <w:t>2016年12月10日之前，完成评选结果公示工作。</w:t>
      </w:r>
    </w:p>
    <w:p w:rsidR="00F63F0A" w:rsidRDefault="00F63F0A" w:rsidP="00D34294">
      <w:pPr>
        <w:ind w:firstLine="482"/>
      </w:pPr>
    </w:p>
    <w:p w:rsidR="00F63F0A" w:rsidRPr="00F63F0A" w:rsidRDefault="00F63F0A" w:rsidP="00F63F0A"/>
    <w:p w:rsidR="00F63F0A" w:rsidRDefault="00F63F0A" w:rsidP="00F63F0A"/>
    <w:p w:rsidR="00D34294" w:rsidRPr="00F63F0A" w:rsidRDefault="00F63F0A" w:rsidP="00C54D08">
      <w:pPr>
        <w:shd w:val="clear" w:color="auto" w:fill="FFFFFF"/>
        <w:spacing w:line="540" w:lineRule="exact"/>
        <w:ind w:firstLineChars="200" w:firstLine="480"/>
      </w:pPr>
      <w:r>
        <w:tab/>
      </w:r>
    </w:p>
    <w:sectPr w:rsidR="00D34294" w:rsidRPr="00F63F0A" w:rsidSect="00EA0A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AE" w:rsidRDefault="002925AE" w:rsidP="00C3234A">
      <w:r>
        <w:separator/>
      </w:r>
    </w:p>
  </w:endnote>
  <w:endnote w:type="continuationSeparator" w:id="0">
    <w:p w:rsidR="002925AE" w:rsidRDefault="002925AE" w:rsidP="00C3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6471"/>
      <w:docPartObj>
        <w:docPartGallery w:val="Page Numbers (Bottom of Page)"/>
        <w:docPartUnique/>
      </w:docPartObj>
    </w:sdtPr>
    <w:sdtEndPr/>
    <w:sdtContent>
      <w:p w:rsidR="00C3234A" w:rsidRDefault="00FC4BF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59D" w:rsidRPr="0059459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C3234A" w:rsidRDefault="00C323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AE" w:rsidRDefault="002925AE" w:rsidP="00C3234A">
      <w:r>
        <w:separator/>
      </w:r>
    </w:p>
  </w:footnote>
  <w:footnote w:type="continuationSeparator" w:id="0">
    <w:p w:rsidR="002925AE" w:rsidRDefault="002925AE" w:rsidP="00C32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94"/>
    <w:rsid w:val="00090AE6"/>
    <w:rsid w:val="001B2024"/>
    <w:rsid w:val="002925AE"/>
    <w:rsid w:val="002C1F0B"/>
    <w:rsid w:val="00390764"/>
    <w:rsid w:val="003E1073"/>
    <w:rsid w:val="00440758"/>
    <w:rsid w:val="00452E74"/>
    <w:rsid w:val="004A1489"/>
    <w:rsid w:val="00534C1C"/>
    <w:rsid w:val="0054511D"/>
    <w:rsid w:val="005910B3"/>
    <w:rsid w:val="0059459D"/>
    <w:rsid w:val="005A2BA9"/>
    <w:rsid w:val="006118E4"/>
    <w:rsid w:val="0076390C"/>
    <w:rsid w:val="008635C2"/>
    <w:rsid w:val="00887A63"/>
    <w:rsid w:val="008A07DC"/>
    <w:rsid w:val="008F6AB4"/>
    <w:rsid w:val="00972A43"/>
    <w:rsid w:val="009B4763"/>
    <w:rsid w:val="00A73F63"/>
    <w:rsid w:val="00AE068F"/>
    <w:rsid w:val="00BF18A3"/>
    <w:rsid w:val="00C3234A"/>
    <w:rsid w:val="00C54D08"/>
    <w:rsid w:val="00C65721"/>
    <w:rsid w:val="00D34294"/>
    <w:rsid w:val="00E02F55"/>
    <w:rsid w:val="00E50FD9"/>
    <w:rsid w:val="00EA0A74"/>
    <w:rsid w:val="00EA5F9F"/>
    <w:rsid w:val="00F30978"/>
    <w:rsid w:val="00F63F0A"/>
    <w:rsid w:val="00FB5B52"/>
    <w:rsid w:val="00FC4BF0"/>
    <w:rsid w:val="00FC6F7C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324" w:line="5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29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D34294"/>
    <w:pPr>
      <w:keepNext/>
      <w:keepLines/>
      <w:spacing w:before="360"/>
      <w:jc w:val="center"/>
      <w:outlineLvl w:val="0"/>
    </w:pPr>
    <w:rPr>
      <w:rFonts w:ascii="Calibri" w:eastAsia="华文中宋" w:hAnsi="Calibri"/>
      <w:bCs/>
      <w:kern w:val="44"/>
      <w:sz w:val="36"/>
      <w:szCs w:val="3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34294"/>
    <w:rPr>
      <w:rFonts w:ascii="Calibri" w:eastAsia="华文中宋" w:hAnsi="Calibri" w:cs="Times New Roman"/>
      <w:bCs/>
      <w:kern w:val="44"/>
      <w:sz w:val="36"/>
      <w:szCs w:val="36"/>
      <w:lang w:val="zh-CN"/>
    </w:rPr>
  </w:style>
  <w:style w:type="paragraph" w:styleId="a3">
    <w:name w:val="header"/>
    <w:basedOn w:val="a"/>
    <w:link w:val="Char"/>
    <w:uiPriority w:val="99"/>
    <w:unhideWhenUsed/>
    <w:rsid w:val="00C32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34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34A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rsid w:val="00C3234A"/>
    <w:pPr>
      <w:widowControl/>
      <w:spacing w:before="100" w:beforeAutospacing="1" w:after="100" w:afterAutospacing="1"/>
      <w:jc w:val="left"/>
    </w:pPr>
    <w:rPr>
      <w:rFonts w:ascii="宋体" w:eastAsia="仿宋_GB2312" w:hAnsi="宋体"/>
      <w:color w:val="000000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324" w:line="5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29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D34294"/>
    <w:pPr>
      <w:keepNext/>
      <w:keepLines/>
      <w:spacing w:before="360"/>
      <w:jc w:val="center"/>
      <w:outlineLvl w:val="0"/>
    </w:pPr>
    <w:rPr>
      <w:rFonts w:ascii="Calibri" w:eastAsia="华文中宋" w:hAnsi="Calibri"/>
      <w:bCs/>
      <w:kern w:val="44"/>
      <w:sz w:val="36"/>
      <w:szCs w:val="3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34294"/>
    <w:rPr>
      <w:rFonts w:ascii="Calibri" w:eastAsia="华文中宋" w:hAnsi="Calibri" w:cs="Times New Roman"/>
      <w:bCs/>
      <w:kern w:val="44"/>
      <w:sz w:val="36"/>
      <w:szCs w:val="36"/>
      <w:lang w:val="zh-CN"/>
    </w:rPr>
  </w:style>
  <w:style w:type="paragraph" w:styleId="a3">
    <w:name w:val="header"/>
    <w:basedOn w:val="a"/>
    <w:link w:val="Char"/>
    <w:uiPriority w:val="99"/>
    <w:unhideWhenUsed/>
    <w:rsid w:val="00C32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34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34A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rsid w:val="00C3234A"/>
    <w:pPr>
      <w:widowControl/>
      <w:spacing w:before="100" w:beforeAutospacing="1" w:after="100" w:afterAutospacing="1"/>
      <w:jc w:val="left"/>
    </w:pPr>
    <w:rPr>
      <w:rFonts w:ascii="宋体" w:eastAsia="仿宋_GB2312" w:hAnsi="宋体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354</Words>
  <Characters>2024</Characters>
  <Application>Microsoft Office Word</Application>
  <DocSecurity>0</DocSecurity>
  <Lines>16</Lines>
  <Paragraphs>4</Paragraphs>
  <ScaleCrop>false</ScaleCrop>
  <Company>Lenovo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lsc</dc:creator>
  <cp:lastModifiedBy>User</cp:lastModifiedBy>
  <cp:revision>8</cp:revision>
  <cp:lastPrinted>2016-07-04T02:18:00Z</cp:lastPrinted>
  <dcterms:created xsi:type="dcterms:W3CDTF">2016-07-07T10:42:00Z</dcterms:created>
  <dcterms:modified xsi:type="dcterms:W3CDTF">2016-07-08T06:20:00Z</dcterms:modified>
</cp:coreProperties>
</file>