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C74D4" w14:textId="6D268F55" w:rsidR="009E6C5E" w:rsidRPr="006A11EE" w:rsidRDefault="006A11EE" w:rsidP="006A11EE">
      <w:pPr>
        <w:jc w:val="center"/>
        <w:rPr>
          <w:rFonts w:ascii="Times New Roman" w:hAnsi="Times New Roman" w:cs="Times New Roman"/>
          <w:b/>
          <w:bCs/>
        </w:rPr>
      </w:pPr>
      <w:r w:rsidRPr="006A11EE">
        <w:rPr>
          <w:rFonts w:ascii="Times New Roman" w:hAnsi="Times New Roman" w:cs="Times New Roman"/>
          <w:b/>
          <w:bCs/>
        </w:rPr>
        <w:t>Apple Historical Stock Data</w:t>
      </w:r>
    </w:p>
    <w:p w14:paraId="58A1E21A" w14:textId="2885B034" w:rsidR="006A11EE" w:rsidRDefault="006A11EE" w:rsidP="006A11EE">
      <w:pPr>
        <w:rPr>
          <w:rFonts w:ascii="Times New Roman" w:hAnsi="Times New Roman" w:cs="Times New Roman"/>
        </w:rPr>
      </w:pPr>
      <w:r>
        <w:rPr>
          <w:rFonts w:ascii="Times New Roman" w:hAnsi="Times New Roman" w:cs="Times New Roman"/>
        </w:rPr>
        <w:t xml:space="preserve">This is financial time-series dataset gotten from Apple Historical Stock Data. Where each row contains </w:t>
      </w:r>
      <w:r w:rsidRPr="006A11EE">
        <w:rPr>
          <w:rFonts w:ascii="Times New Roman" w:hAnsi="Times New Roman" w:cs="Times New Roman"/>
        </w:rPr>
        <w:t>Apple’s stock performance for a single trading day.</w:t>
      </w:r>
    </w:p>
    <w:p w14:paraId="52CB5F6E" w14:textId="5065EADD" w:rsidR="006A11EE" w:rsidRDefault="006A11EE" w:rsidP="006A11EE">
      <w:pPr>
        <w:rPr>
          <w:rFonts w:ascii="Times New Roman" w:hAnsi="Times New Roman" w:cs="Times New Roman"/>
        </w:rPr>
      </w:pPr>
      <w:r>
        <w:rPr>
          <w:rFonts w:ascii="Times New Roman" w:hAnsi="Times New Roman" w:cs="Times New Roman"/>
        </w:rPr>
        <w:t>It</w:t>
      </w:r>
      <w:r w:rsidR="001065DE">
        <w:rPr>
          <w:rFonts w:ascii="Times New Roman" w:hAnsi="Times New Roman" w:cs="Times New Roman"/>
        </w:rPr>
        <w:t>’s</w:t>
      </w:r>
      <w:r>
        <w:rPr>
          <w:rFonts w:ascii="Times New Roman" w:hAnsi="Times New Roman" w:cs="Times New Roman"/>
        </w:rPr>
        <w:t xml:space="preserve"> made up of columns like Open, Close Highest, Lowest and Volume of shares sold per day.</w:t>
      </w:r>
      <w:r w:rsidR="001065DE">
        <w:rPr>
          <w:rFonts w:ascii="Times New Roman" w:hAnsi="Times New Roman" w:cs="Times New Roman"/>
        </w:rPr>
        <w:t xml:space="preserve"> It ranges from June 9, 2021 to June 9, 2026 making it a 5years times series dataset.</w:t>
      </w:r>
    </w:p>
    <w:p w14:paraId="3D1D1E4E" w14:textId="649C7CC5" w:rsidR="001065DE" w:rsidRDefault="001065DE" w:rsidP="001065DE">
      <w:pPr>
        <w:rPr>
          <w:rFonts w:ascii="Times New Roman" w:hAnsi="Times New Roman" w:cs="Times New Roman"/>
        </w:rPr>
      </w:pPr>
      <w:r>
        <w:rPr>
          <w:rFonts w:ascii="Times New Roman" w:hAnsi="Times New Roman" w:cs="Times New Roman"/>
        </w:rPr>
        <w:t>My main aim of analysing this dataset was .......</w:t>
      </w:r>
    </w:p>
    <w:p w14:paraId="51965D54" w14:textId="77777777" w:rsidR="001065DE" w:rsidRDefault="001065DE" w:rsidP="001065DE">
      <w:pPr>
        <w:rPr>
          <w:rFonts w:ascii="Times New Roman" w:hAnsi="Times New Roman" w:cs="Times New Roman"/>
        </w:rPr>
      </w:pPr>
    </w:p>
    <w:p w14:paraId="2DB3351D" w14:textId="4CC024CA" w:rsidR="001065DE" w:rsidRDefault="001065DE" w:rsidP="001065DE">
      <w:pPr>
        <w:rPr>
          <w:rFonts w:ascii="Times New Roman" w:hAnsi="Times New Roman" w:cs="Times New Roman"/>
        </w:rPr>
      </w:pPr>
      <w:r>
        <w:rPr>
          <w:rFonts w:ascii="Times New Roman" w:hAnsi="Times New Roman" w:cs="Times New Roman"/>
        </w:rPr>
        <w:t>Visuals Includes:</w:t>
      </w:r>
    </w:p>
    <w:p w14:paraId="776FE86E" w14:textId="77777777" w:rsidR="00A02C16" w:rsidRDefault="001065DE" w:rsidP="001065DE">
      <w:pPr>
        <w:pStyle w:val="ListParagraph"/>
        <w:numPr>
          <w:ilvl w:val="0"/>
          <w:numId w:val="2"/>
        </w:numPr>
        <w:rPr>
          <w:rFonts w:ascii="Times New Roman" w:hAnsi="Times New Roman" w:cs="Times New Roman"/>
        </w:rPr>
      </w:pPr>
      <w:r>
        <w:rPr>
          <w:rFonts w:ascii="Times New Roman" w:hAnsi="Times New Roman" w:cs="Times New Roman"/>
        </w:rPr>
        <w:t xml:space="preserve">Closing Price Trend Over the Years – This was done to check if the price of stocks are rising. </w:t>
      </w:r>
    </w:p>
    <w:p w14:paraId="5A11C025" w14:textId="31BF4150" w:rsidR="001065DE" w:rsidRDefault="00A02C16" w:rsidP="00A02C16">
      <w:pPr>
        <w:pStyle w:val="ListParagraph"/>
        <w:rPr>
          <w:rFonts w:ascii="Times New Roman" w:hAnsi="Times New Roman" w:cs="Times New Roman"/>
        </w:rPr>
      </w:pPr>
      <w:r>
        <w:rPr>
          <w:rFonts w:ascii="Times New Roman" w:hAnsi="Times New Roman" w:cs="Times New Roman"/>
        </w:rPr>
        <w:t xml:space="preserve">Insight: </w:t>
      </w:r>
      <w:r w:rsidR="001065DE">
        <w:rPr>
          <w:rFonts w:ascii="Times New Roman" w:hAnsi="Times New Roman" w:cs="Times New Roman"/>
        </w:rPr>
        <w:t>Generally, from 2021-2026 the prices rise. There were several declines but it was temporary especially in 2022-2023 and 2025. Despite this declines the stock recovers and reaches a new height in May</w:t>
      </w:r>
      <w:r w:rsidR="009D62E2">
        <w:rPr>
          <w:rFonts w:ascii="Times New Roman" w:hAnsi="Times New Roman" w:cs="Times New Roman"/>
        </w:rPr>
        <w:t>-June</w:t>
      </w:r>
      <w:r w:rsidR="001065DE">
        <w:rPr>
          <w:rFonts w:ascii="Times New Roman" w:hAnsi="Times New Roman" w:cs="Times New Roman"/>
        </w:rPr>
        <w:t xml:space="preserve"> 20</w:t>
      </w:r>
      <w:r w:rsidR="009D62E2">
        <w:rPr>
          <w:rFonts w:ascii="Times New Roman" w:hAnsi="Times New Roman" w:cs="Times New Roman"/>
        </w:rPr>
        <w:t>2</w:t>
      </w:r>
      <w:r w:rsidR="001065DE">
        <w:rPr>
          <w:rFonts w:ascii="Times New Roman" w:hAnsi="Times New Roman" w:cs="Times New Roman"/>
        </w:rPr>
        <w:t>6</w:t>
      </w:r>
      <w:r w:rsidR="009D62E2">
        <w:rPr>
          <w:rFonts w:ascii="Times New Roman" w:hAnsi="Times New Roman" w:cs="Times New Roman"/>
        </w:rPr>
        <w:t>. So if you had bought a stock for $125 at June 2021, by June 2026 it should have appreciated to over $300.</w:t>
      </w:r>
    </w:p>
    <w:p w14:paraId="5C31E09B" w14:textId="1CAB48E7" w:rsidR="009D62E2" w:rsidRDefault="009D62E2" w:rsidP="009D62E2">
      <w:pPr>
        <w:pStyle w:val="ListParagraph"/>
        <w:rPr>
          <w:rFonts w:ascii="Times New Roman" w:hAnsi="Times New Roman" w:cs="Times New Roman"/>
        </w:rPr>
      </w:pPr>
      <w:r w:rsidRPr="004102EB">
        <w:rPr>
          <w:rFonts w:ascii="Times New Roman" w:hAnsi="Times New Roman" w:cs="Times New Roman"/>
          <w:b/>
          <w:bCs/>
        </w:rPr>
        <w:t>Recommendation</w:t>
      </w:r>
      <w:r>
        <w:rPr>
          <w:rFonts w:ascii="Times New Roman" w:hAnsi="Times New Roman" w:cs="Times New Roman"/>
        </w:rPr>
        <w:t>: AAPl shows a bullish trend, and long term investors practicing buy and hold strategy will benefit more than those trying to gain project from short term fluctuation</w:t>
      </w:r>
      <w:r w:rsidR="005F5D7C">
        <w:rPr>
          <w:rFonts w:ascii="Times New Roman" w:hAnsi="Times New Roman" w:cs="Times New Roman"/>
        </w:rPr>
        <w:t>.</w:t>
      </w:r>
    </w:p>
    <w:p w14:paraId="6487B1EF" w14:textId="3A98BFFC" w:rsidR="00A02C16" w:rsidRDefault="005F5D7C" w:rsidP="005F5D7C">
      <w:pPr>
        <w:pStyle w:val="ListParagraph"/>
        <w:numPr>
          <w:ilvl w:val="0"/>
          <w:numId w:val="2"/>
        </w:numPr>
        <w:rPr>
          <w:rFonts w:ascii="Times New Roman" w:hAnsi="Times New Roman" w:cs="Times New Roman"/>
        </w:rPr>
      </w:pPr>
      <w:r>
        <w:rPr>
          <w:rFonts w:ascii="Times New Roman" w:hAnsi="Times New Roman" w:cs="Times New Roman"/>
        </w:rPr>
        <w:t xml:space="preserve">Trading Volume Trend – </w:t>
      </w:r>
      <w:r w:rsidR="00A02C16">
        <w:rPr>
          <w:rFonts w:ascii="Times New Roman" w:hAnsi="Times New Roman" w:cs="Times New Roman"/>
        </w:rPr>
        <w:t xml:space="preserve"> (reason for chart)</w:t>
      </w:r>
    </w:p>
    <w:p w14:paraId="34233941" w14:textId="313A8630" w:rsidR="005F5D7C" w:rsidRDefault="00A02C16" w:rsidP="00A02C16">
      <w:pPr>
        <w:pStyle w:val="ListParagraph"/>
        <w:rPr>
          <w:rFonts w:ascii="Times New Roman" w:hAnsi="Times New Roman" w:cs="Times New Roman"/>
        </w:rPr>
      </w:pPr>
      <w:r>
        <w:rPr>
          <w:rFonts w:ascii="Times New Roman" w:hAnsi="Times New Roman" w:cs="Times New Roman"/>
        </w:rPr>
        <w:t xml:space="preserve">Insight: </w:t>
      </w:r>
      <w:r w:rsidR="005F5D7C">
        <w:rPr>
          <w:rFonts w:ascii="Times New Roman" w:hAnsi="Times New Roman" w:cs="Times New Roman"/>
        </w:rPr>
        <w:t xml:space="preserve">AAPL trading volume generally ranges from 50-100m shares per day with occasional spike of 200m indicating period of heightened activities. </w:t>
      </w:r>
    </w:p>
    <w:p w14:paraId="02C8EDB1" w14:textId="1A49FB4B" w:rsidR="004102EB" w:rsidRDefault="005F5D7C" w:rsidP="004102EB">
      <w:pPr>
        <w:pStyle w:val="ListParagraph"/>
        <w:rPr>
          <w:rFonts w:ascii="Times New Roman" w:hAnsi="Times New Roman" w:cs="Times New Roman"/>
        </w:rPr>
      </w:pPr>
      <w:r>
        <w:rPr>
          <w:rFonts w:ascii="Times New Roman" w:hAnsi="Times New Roman" w:cs="Times New Roman"/>
        </w:rPr>
        <w:t>And if you notice, the volume is not steadily increasing but rather fluctuating meanwhile the price of stock is steadily rising. This shows that despite variation in trading activities</w:t>
      </w:r>
      <w:r w:rsidR="004102EB">
        <w:rPr>
          <w:rFonts w:ascii="Times New Roman" w:hAnsi="Times New Roman" w:cs="Times New Roman"/>
        </w:rPr>
        <w:t>, many investors maintained long term position rather than engaging in frequent trading.</w:t>
      </w:r>
    </w:p>
    <w:p w14:paraId="07AC1036" w14:textId="187A2055" w:rsidR="004102EB" w:rsidRDefault="004102EB" w:rsidP="004102EB">
      <w:pPr>
        <w:pStyle w:val="ListParagraph"/>
        <w:rPr>
          <w:rFonts w:ascii="Times New Roman" w:hAnsi="Times New Roman" w:cs="Times New Roman"/>
        </w:rPr>
      </w:pPr>
      <w:r w:rsidRPr="004102EB">
        <w:rPr>
          <w:rFonts w:ascii="Times New Roman" w:hAnsi="Times New Roman" w:cs="Times New Roman"/>
          <w:b/>
          <w:bCs/>
        </w:rPr>
        <w:t>Recommendation</w:t>
      </w:r>
      <w:r>
        <w:rPr>
          <w:rFonts w:ascii="Times New Roman" w:hAnsi="Times New Roman" w:cs="Times New Roman"/>
        </w:rPr>
        <w:t>: And they’re some dates that with unusually high spike like in June and September 2024 with over 200 and 300 million shares respectively sold. And this might be important events, So investigation should be done on this dates to know exactly what influenced investors behaviour during this periods.</w:t>
      </w:r>
    </w:p>
    <w:p w14:paraId="582984D3" w14:textId="77777777" w:rsidR="00A02C16" w:rsidRDefault="004102EB" w:rsidP="004102EB">
      <w:pPr>
        <w:pStyle w:val="ListParagraph"/>
        <w:numPr>
          <w:ilvl w:val="0"/>
          <w:numId w:val="2"/>
        </w:numPr>
        <w:rPr>
          <w:rFonts w:ascii="Times New Roman" w:hAnsi="Times New Roman" w:cs="Times New Roman"/>
        </w:rPr>
      </w:pPr>
      <w:r>
        <w:rPr>
          <w:rFonts w:ascii="Times New Roman" w:hAnsi="Times New Roman" w:cs="Times New Roman"/>
        </w:rPr>
        <w:t xml:space="preserve">Moving Average Analysis – </w:t>
      </w:r>
      <w:r w:rsidR="00A02C16">
        <w:rPr>
          <w:rFonts w:ascii="Times New Roman" w:hAnsi="Times New Roman" w:cs="Times New Roman"/>
        </w:rPr>
        <w:t>(reason for chart)</w:t>
      </w:r>
    </w:p>
    <w:p w14:paraId="7BDFE033" w14:textId="3A334307" w:rsidR="004102EB" w:rsidRDefault="00A02C16" w:rsidP="00A02C16">
      <w:pPr>
        <w:pStyle w:val="ListParagraph"/>
        <w:rPr>
          <w:rFonts w:ascii="Times New Roman" w:hAnsi="Times New Roman" w:cs="Times New Roman"/>
        </w:rPr>
      </w:pPr>
      <w:r>
        <w:rPr>
          <w:rFonts w:ascii="Times New Roman" w:hAnsi="Times New Roman" w:cs="Times New Roman"/>
        </w:rPr>
        <w:t xml:space="preserve">Insight: </w:t>
      </w:r>
      <w:r w:rsidR="004102EB">
        <w:rPr>
          <w:rFonts w:ascii="Times New Roman" w:hAnsi="Times New Roman" w:cs="Times New Roman"/>
        </w:rPr>
        <w:t>Both the 7 days and 30 days movement average shows a sustained rising movement confirming the long term bullish trend observed in the AAPL Close Price Trend .</w:t>
      </w:r>
    </w:p>
    <w:p w14:paraId="6021CAF8" w14:textId="7C6C5548" w:rsidR="004102EB" w:rsidRDefault="004102EB" w:rsidP="004102EB">
      <w:pPr>
        <w:pStyle w:val="ListParagraph"/>
        <w:rPr>
          <w:rFonts w:ascii="Times New Roman" w:hAnsi="Times New Roman" w:cs="Times New Roman"/>
        </w:rPr>
      </w:pPr>
      <w:r>
        <w:rPr>
          <w:rFonts w:ascii="Times New Roman" w:hAnsi="Times New Roman" w:cs="Times New Roman"/>
        </w:rPr>
        <w:t>Although, they’re some periods like in 2022 and 2025</w:t>
      </w:r>
      <w:r w:rsidR="007F444F">
        <w:rPr>
          <w:rFonts w:ascii="Times New Roman" w:hAnsi="Times New Roman" w:cs="Times New Roman"/>
        </w:rPr>
        <w:t xml:space="preserve"> where the 7D-MA crossed below the 30D-MA. This indicates temporary price weakness. However, the stock subsequently recovered in 2023 and 2026 and continued its upward trajectory, still demonstrating long term investor confidence.</w:t>
      </w:r>
    </w:p>
    <w:p w14:paraId="7C9733FD" w14:textId="577D0E85" w:rsidR="007F444F" w:rsidRDefault="007F444F" w:rsidP="007F444F">
      <w:pPr>
        <w:pStyle w:val="ListParagraph"/>
        <w:rPr>
          <w:rFonts w:ascii="Times New Roman" w:hAnsi="Times New Roman" w:cs="Times New Roman"/>
        </w:rPr>
      </w:pPr>
      <w:r>
        <w:rPr>
          <w:rFonts w:ascii="Times New Roman" w:hAnsi="Times New Roman" w:cs="Times New Roman"/>
        </w:rPr>
        <w:t xml:space="preserve">Recommendation: Investors should focus on the long-term shown by the Moving Average rather than the fluctuating daily price. Because the consistent rising trend of both D-MA shows strong market strength position. So investors should avoid making </w:t>
      </w:r>
      <w:r>
        <w:rPr>
          <w:rFonts w:ascii="Times New Roman" w:hAnsi="Times New Roman" w:cs="Times New Roman"/>
        </w:rPr>
        <w:lastRenderedPageBreak/>
        <w:t>decisions solely on short term price decline, because they’ll always be a frequent recovery as the analysis shows.</w:t>
      </w:r>
    </w:p>
    <w:p w14:paraId="4E3687E7" w14:textId="412657EA" w:rsidR="007F444F" w:rsidRDefault="007F444F" w:rsidP="007F444F">
      <w:pPr>
        <w:pStyle w:val="ListParagraph"/>
        <w:numPr>
          <w:ilvl w:val="0"/>
          <w:numId w:val="2"/>
        </w:numPr>
        <w:rPr>
          <w:rFonts w:ascii="Times New Roman" w:hAnsi="Times New Roman" w:cs="Times New Roman"/>
        </w:rPr>
      </w:pPr>
      <w:r>
        <w:rPr>
          <w:rFonts w:ascii="Times New Roman" w:hAnsi="Times New Roman" w:cs="Times New Roman"/>
        </w:rPr>
        <w:t>Dail Return</w:t>
      </w:r>
      <w:r w:rsidR="006B37D4">
        <w:rPr>
          <w:rFonts w:ascii="Times New Roman" w:hAnsi="Times New Roman" w:cs="Times New Roman"/>
        </w:rPr>
        <w:t xml:space="preserve"> - This chart shows how much AAPL stock appreciated or depreciated. It compares closing price of yesterday to </w:t>
      </w:r>
      <w:r w:rsidR="00A02C16">
        <w:rPr>
          <w:rFonts w:ascii="Times New Roman" w:hAnsi="Times New Roman" w:cs="Times New Roman"/>
        </w:rPr>
        <w:t>todays opening price. The lines above zero shows gain and the ones shows lost for the same day.</w:t>
      </w:r>
    </w:p>
    <w:p w14:paraId="5A066418" w14:textId="77777777" w:rsidR="00A02C16" w:rsidRDefault="00A02C16" w:rsidP="00A02C16">
      <w:pPr>
        <w:pStyle w:val="ListParagraph"/>
        <w:rPr>
          <w:rFonts w:ascii="Times New Roman" w:hAnsi="Times New Roman" w:cs="Times New Roman"/>
        </w:rPr>
      </w:pPr>
      <w:r>
        <w:rPr>
          <w:rFonts w:ascii="Times New Roman" w:hAnsi="Times New Roman" w:cs="Times New Roman"/>
        </w:rPr>
        <w:t>Insight: they were daily fluctuation around zero throughout the analysis period indicating a balance pattern of gain and loses. While Occasional spikes were observed, movement remained relatively small, suggesting that AAPL maintained a reasonable level of stability despite period of market fluctuations</w:t>
      </w:r>
    </w:p>
    <w:p w14:paraId="68F7B06C" w14:textId="77777777" w:rsidR="0022580E" w:rsidRDefault="00A02C16" w:rsidP="00A02C16">
      <w:pPr>
        <w:pStyle w:val="ListParagraph"/>
        <w:rPr>
          <w:rFonts w:ascii="Times New Roman" w:hAnsi="Times New Roman" w:cs="Times New Roman"/>
        </w:rPr>
      </w:pPr>
      <w:r>
        <w:rPr>
          <w:rFonts w:ascii="Times New Roman" w:hAnsi="Times New Roman" w:cs="Times New Roman"/>
        </w:rPr>
        <w:t xml:space="preserve">Recommendation:  Investors should avoid making decision based a single days return because most daily lost trend were relatively small and temporary. And daily returns should be match alongside trading volume and market news to determine whether they represent temporary market reaction or meaningful shift in investor sentiment. So use daily trend as a </w:t>
      </w:r>
      <w:r w:rsidR="0022580E">
        <w:rPr>
          <w:rFonts w:ascii="Times New Roman" w:hAnsi="Times New Roman" w:cs="Times New Roman"/>
        </w:rPr>
        <w:t>warning signal not as a basics for investment decision</w:t>
      </w:r>
    </w:p>
    <w:p w14:paraId="4B23F07A" w14:textId="77777777" w:rsidR="0022580E" w:rsidRDefault="0022580E" w:rsidP="0022580E">
      <w:pPr>
        <w:pStyle w:val="ListParagraph"/>
        <w:numPr>
          <w:ilvl w:val="0"/>
          <w:numId w:val="2"/>
        </w:numPr>
        <w:rPr>
          <w:rFonts w:ascii="Times New Roman" w:hAnsi="Times New Roman" w:cs="Times New Roman"/>
        </w:rPr>
      </w:pPr>
      <w:r>
        <w:rPr>
          <w:rFonts w:ascii="Times New Roman" w:hAnsi="Times New Roman" w:cs="Times New Roman"/>
        </w:rPr>
        <w:t>Volatility – check the daily returns to see how stable it is in order to determine trade risk.</w:t>
      </w:r>
    </w:p>
    <w:p w14:paraId="7C2E6D40" w14:textId="77777777" w:rsidR="0022580E" w:rsidRDefault="0022580E" w:rsidP="0022580E">
      <w:pPr>
        <w:pStyle w:val="ListParagraph"/>
        <w:rPr>
          <w:rFonts w:ascii="Times New Roman" w:hAnsi="Times New Roman" w:cs="Times New Roman"/>
        </w:rPr>
      </w:pPr>
      <w:r>
        <w:rPr>
          <w:rFonts w:ascii="Times New Roman" w:hAnsi="Times New Roman" w:cs="Times New Roman"/>
        </w:rPr>
        <w:t>Insight: Volatility remained relatively moderate indicating generally stable price behaviour. However, occasional spike occur in 2025 suggesting period of heightened uncertainty or stronger price fluctuation.</w:t>
      </w:r>
    </w:p>
    <w:p w14:paraId="072AE877" w14:textId="4858B70D" w:rsidR="00A02C16" w:rsidRDefault="0022580E" w:rsidP="0022580E">
      <w:pPr>
        <w:pStyle w:val="ListParagraph"/>
        <w:rPr>
          <w:rFonts w:ascii="Times New Roman" w:hAnsi="Times New Roman" w:cs="Times New Roman"/>
        </w:rPr>
      </w:pPr>
      <w:r>
        <w:rPr>
          <w:rFonts w:ascii="Times New Roman" w:hAnsi="Times New Roman" w:cs="Times New Roman"/>
        </w:rPr>
        <w:t>Recommendation: Risk sensitive investors should during this periods of elevated volatility. However, short term volatility spike should be evaluated within th contest of the broader trend before making investment decision</w:t>
      </w:r>
      <w:r w:rsidR="00A02C16">
        <w:rPr>
          <w:rFonts w:ascii="Times New Roman" w:hAnsi="Times New Roman" w:cs="Times New Roman"/>
        </w:rPr>
        <w:t xml:space="preserve"> </w:t>
      </w:r>
    </w:p>
    <w:p w14:paraId="746AA13D" w14:textId="77777777" w:rsidR="00A02C16" w:rsidRPr="007F444F" w:rsidRDefault="00A02C16" w:rsidP="00A02C16">
      <w:pPr>
        <w:pStyle w:val="ListParagraph"/>
        <w:rPr>
          <w:rFonts w:ascii="Times New Roman" w:hAnsi="Times New Roman" w:cs="Times New Roman"/>
        </w:rPr>
      </w:pPr>
    </w:p>
    <w:p w14:paraId="686F0DDD" w14:textId="77777777" w:rsidR="006A11EE" w:rsidRPr="006A11EE" w:rsidRDefault="006A11EE" w:rsidP="006A11EE">
      <w:pPr>
        <w:rPr>
          <w:rFonts w:ascii="Times New Roman" w:hAnsi="Times New Roman" w:cs="Times New Roman"/>
        </w:rPr>
      </w:pPr>
    </w:p>
    <w:sectPr w:rsidR="006A11EE" w:rsidRPr="006A11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956BE"/>
    <w:multiLevelType w:val="hybridMultilevel"/>
    <w:tmpl w:val="9428534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773758F6"/>
    <w:multiLevelType w:val="hybridMultilevel"/>
    <w:tmpl w:val="A25420F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935678212">
    <w:abstractNumId w:val="0"/>
  </w:num>
  <w:num w:numId="2" w16cid:durableId="372468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1EE"/>
    <w:rsid w:val="001065DE"/>
    <w:rsid w:val="0022580E"/>
    <w:rsid w:val="002730DE"/>
    <w:rsid w:val="004102EB"/>
    <w:rsid w:val="005F5D7C"/>
    <w:rsid w:val="006A11EE"/>
    <w:rsid w:val="006B37D4"/>
    <w:rsid w:val="0072595D"/>
    <w:rsid w:val="00737191"/>
    <w:rsid w:val="007F444F"/>
    <w:rsid w:val="008021E2"/>
    <w:rsid w:val="009D62E2"/>
    <w:rsid w:val="009E6C5E"/>
    <w:rsid w:val="00A02C16"/>
    <w:rsid w:val="00BC239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C7D4C"/>
  <w15:chartTrackingRefBased/>
  <w15:docId w15:val="{860DCC11-9EF5-4FA2-93EB-27C18FE11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11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615</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Chukwudi Onwusa</dc:creator>
  <cp:keywords/>
  <dc:description/>
  <cp:lastModifiedBy>Chukwudi Onwusa</cp:lastModifiedBy>
  <cp:revision>3</cp:revision>
  <dcterms:created xsi:type="dcterms:W3CDTF">2026-06-16T13:30:00Z</dcterms:created>
  <dcterms:modified xsi:type="dcterms:W3CDTF">2026-06-16T14:37:00Z</dcterms:modified>
</cp:coreProperties>
</file>