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76523" w14:textId="3F7172EC" w:rsidR="00323C4C" w:rsidRPr="00323C4C" w:rsidRDefault="00323C4C" w:rsidP="00323C4C">
      <w:pPr>
        <w:pStyle w:val="Heading1"/>
        <w:spacing w:before="0"/>
        <w:rPr>
          <w:color w:val="auto"/>
        </w:rPr>
      </w:pPr>
      <w:r w:rsidRPr="00323C4C">
        <w:rPr>
          <w:color w:val="auto"/>
        </w:rPr>
        <w:t>UWO High Altitude Balloon Initiative</w:t>
      </w:r>
      <w:r w:rsidRPr="00323C4C">
        <w:rPr>
          <w:noProof/>
          <w:lang w:val="en-US"/>
        </w:rPr>
        <w:t xml:space="preserve"> </w:t>
      </w:r>
    </w:p>
    <w:p w14:paraId="0D2E343D" w14:textId="77777777" w:rsidR="00F058FE" w:rsidRDefault="00F058FE" w:rsidP="00323C4C">
      <w:pPr>
        <w:pStyle w:val="Heading1"/>
        <w:spacing w:before="120"/>
        <w:rPr>
          <w:color w:val="auto"/>
        </w:rPr>
      </w:pPr>
      <w:r>
        <w:rPr>
          <w:color w:val="auto"/>
        </w:rPr>
        <w:t>Executive Team Members</w:t>
      </w:r>
    </w:p>
    <w:tbl>
      <w:tblPr>
        <w:tblStyle w:val="TableGrid"/>
        <w:tblW w:w="0" w:type="auto"/>
        <w:tblLook w:val="04A0" w:firstRow="1" w:lastRow="0" w:firstColumn="1" w:lastColumn="0" w:noHBand="0" w:noVBand="1"/>
      </w:tblPr>
      <w:tblGrid>
        <w:gridCol w:w="4662"/>
        <w:gridCol w:w="4688"/>
      </w:tblGrid>
      <w:tr w:rsidR="00223240" w14:paraId="219A43A0" w14:textId="77777777" w:rsidTr="0033474B">
        <w:tc>
          <w:tcPr>
            <w:tcW w:w="4666" w:type="dxa"/>
            <w:shd w:val="clear" w:color="auto" w:fill="EEECE1" w:themeFill="background2"/>
          </w:tcPr>
          <w:p w14:paraId="4096C4B4" w14:textId="77777777" w:rsidR="00223240" w:rsidRPr="00321B9B" w:rsidRDefault="00223240" w:rsidP="00223240">
            <w:pPr>
              <w:jc w:val="center"/>
              <w:rPr>
                <w:rFonts w:ascii="Times New Roman" w:hAnsi="Times New Roman" w:cs="Times New Roman"/>
                <w:sz w:val="24"/>
              </w:rPr>
            </w:pPr>
            <w:r w:rsidRPr="00321B9B">
              <w:rPr>
                <w:rFonts w:ascii="Times New Roman" w:hAnsi="Times New Roman" w:cs="Times New Roman"/>
                <w:sz w:val="24"/>
              </w:rPr>
              <w:t>Position</w:t>
            </w:r>
          </w:p>
        </w:tc>
        <w:tc>
          <w:tcPr>
            <w:tcW w:w="4684" w:type="dxa"/>
            <w:shd w:val="clear" w:color="auto" w:fill="EEECE1" w:themeFill="background2"/>
          </w:tcPr>
          <w:p w14:paraId="7304FE3C" w14:textId="77777777" w:rsidR="00223240" w:rsidRPr="00321B9B" w:rsidRDefault="00223240" w:rsidP="00223240">
            <w:pPr>
              <w:jc w:val="center"/>
              <w:rPr>
                <w:rFonts w:ascii="Times New Roman" w:hAnsi="Times New Roman" w:cs="Times New Roman"/>
                <w:sz w:val="24"/>
              </w:rPr>
            </w:pPr>
            <w:r w:rsidRPr="00321B9B">
              <w:rPr>
                <w:rFonts w:ascii="Times New Roman" w:hAnsi="Times New Roman" w:cs="Times New Roman"/>
                <w:sz w:val="24"/>
              </w:rPr>
              <w:t>Team Member</w:t>
            </w:r>
          </w:p>
        </w:tc>
      </w:tr>
      <w:tr w:rsidR="00223240" w14:paraId="5B5FD25E" w14:textId="77777777" w:rsidTr="00223240">
        <w:tc>
          <w:tcPr>
            <w:tcW w:w="4788" w:type="dxa"/>
          </w:tcPr>
          <w:p w14:paraId="36212678" w14:textId="008776A8" w:rsidR="00223240" w:rsidRPr="00321B9B" w:rsidRDefault="0033474B" w:rsidP="00223240">
            <w:pPr>
              <w:jc w:val="center"/>
              <w:rPr>
                <w:rFonts w:ascii="Times New Roman" w:hAnsi="Times New Roman" w:cs="Times New Roman"/>
              </w:rPr>
            </w:pPr>
            <w:r w:rsidRPr="00321B9B">
              <w:rPr>
                <w:rFonts w:ascii="Times New Roman" w:hAnsi="Times New Roman" w:cs="Times New Roman"/>
              </w:rPr>
              <w:t>Project Manager</w:t>
            </w:r>
          </w:p>
        </w:tc>
        <w:tc>
          <w:tcPr>
            <w:tcW w:w="4788" w:type="dxa"/>
          </w:tcPr>
          <w:p w14:paraId="30CD9F2A" w14:textId="77777777" w:rsidR="00223240" w:rsidRPr="00321B9B" w:rsidRDefault="00BD352B" w:rsidP="00223240">
            <w:pPr>
              <w:jc w:val="center"/>
              <w:rPr>
                <w:rFonts w:ascii="Times New Roman" w:hAnsi="Times New Roman" w:cs="Times New Roman"/>
              </w:rPr>
            </w:pPr>
            <w:r w:rsidRPr="00321B9B">
              <w:rPr>
                <w:rFonts w:ascii="Times New Roman" w:hAnsi="Times New Roman" w:cs="Times New Roman"/>
              </w:rPr>
              <w:t>Matthew Svensson</w:t>
            </w:r>
            <w:r w:rsidR="00815D73" w:rsidRPr="00321B9B">
              <w:rPr>
                <w:rFonts w:ascii="Times New Roman" w:hAnsi="Times New Roman" w:cs="Times New Roman"/>
              </w:rPr>
              <w:t xml:space="preserve"> (msvenss@uwo.ca)</w:t>
            </w:r>
          </w:p>
        </w:tc>
      </w:tr>
      <w:tr w:rsidR="00223240" w14:paraId="184055E6" w14:textId="77777777" w:rsidTr="00223240">
        <w:tc>
          <w:tcPr>
            <w:tcW w:w="4788" w:type="dxa"/>
          </w:tcPr>
          <w:p w14:paraId="356EE11A" w14:textId="77777777" w:rsidR="00223240" w:rsidRPr="00321B9B" w:rsidRDefault="00223240" w:rsidP="00223240">
            <w:pPr>
              <w:jc w:val="center"/>
              <w:rPr>
                <w:rFonts w:ascii="Times New Roman" w:hAnsi="Times New Roman" w:cs="Times New Roman"/>
              </w:rPr>
            </w:pPr>
            <w:r w:rsidRPr="00321B9B">
              <w:rPr>
                <w:rFonts w:ascii="Times New Roman" w:hAnsi="Times New Roman" w:cs="Times New Roman"/>
              </w:rPr>
              <w:t>Engineering Team Lead</w:t>
            </w:r>
          </w:p>
        </w:tc>
        <w:tc>
          <w:tcPr>
            <w:tcW w:w="4788" w:type="dxa"/>
          </w:tcPr>
          <w:p w14:paraId="79BE6547" w14:textId="77777777" w:rsidR="00223240" w:rsidRPr="00321B9B" w:rsidRDefault="00223240" w:rsidP="00223240">
            <w:pPr>
              <w:jc w:val="center"/>
              <w:rPr>
                <w:rFonts w:ascii="Times New Roman" w:hAnsi="Times New Roman" w:cs="Times New Roman"/>
              </w:rPr>
            </w:pPr>
            <w:r w:rsidRPr="00321B9B">
              <w:rPr>
                <w:rFonts w:ascii="Times New Roman" w:hAnsi="Times New Roman" w:cs="Times New Roman"/>
              </w:rPr>
              <w:t>Alexis Pascual</w:t>
            </w:r>
            <w:r w:rsidR="00815D73" w:rsidRPr="00321B9B">
              <w:rPr>
                <w:rFonts w:ascii="Times New Roman" w:hAnsi="Times New Roman" w:cs="Times New Roman"/>
              </w:rPr>
              <w:t xml:space="preserve"> </w:t>
            </w:r>
            <w:r w:rsidR="001C6193" w:rsidRPr="00321B9B">
              <w:rPr>
                <w:rFonts w:ascii="Times New Roman" w:hAnsi="Times New Roman" w:cs="Times New Roman"/>
              </w:rPr>
              <w:t>(apascua2@uwo.ca)</w:t>
            </w:r>
          </w:p>
        </w:tc>
      </w:tr>
      <w:tr w:rsidR="00223240" w14:paraId="29DD490E" w14:textId="77777777" w:rsidTr="0033474B">
        <w:tc>
          <w:tcPr>
            <w:tcW w:w="4666" w:type="dxa"/>
          </w:tcPr>
          <w:p w14:paraId="772C0AD4" w14:textId="77777777" w:rsidR="00223240" w:rsidRPr="00321B9B" w:rsidRDefault="00223240" w:rsidP="00223240">
            <w:pPr>
              <w:jc w:val="center"/>
              <w:rPr>
                <w:rFonts w:ascii="Times New Roman" w:hAnsi="Times New Roman" w:cs="Times New Roman"/>
              </w:rPr>
            </w:pPr>
            <w:r w:rsidRPr="00321B9B">
              <w:rPr>
                <w:rFonts w:ascii="Times New Roman" w:hAnsi="Times New Roman" w:cs="Times New Roman"/>
              </w:rPr>
              <w:t>Science Team Lead</w:t>
            </w:r>
          </w:p>
        </w:tc>
        <w:tc>
          <w:tcPr>
            <w:tcW w:w="4684" w:type="dxa"/>
          </w:tcPr>
          <w:p w14:paraId="6FA862A5" w14:textId="77777777" w:rsidR="00223240" w:rsidRPr="00321B9B" w:rsidRDefault="00223240" w:rsidP="00223240">
            <w:pPr>
              <w:jc w:val="center"/>
              <w:rPr>
                <w:rFonts w:ascii="Times New Roman" w:hAnsi="Times New Roman" w:cs="Times New Roman"/>
              </w:rPr>
            </w:pPr>
            <w:r w:rsidRPr="00321B9B">
              <w:rPr>
                <w:rFonts w:ascii="Times New Roman" w:hAnsi="Times New Roman" w:cs="Times New Roman"/>
              </w:rPr>
              <w:t>Gavin Tolometti</w:t>
            </w:r>
            <w:r w:rsidR="001C6193" w:rsidRPr="00321B9B">
              <w:rPr>
                <w:rFonts w:ascii="Times New Roman" w:hAnsi="Times New Roman" w:cs="Times New Roman"/>
              </w:rPr>
              <w:t xml:space="preserve"> (gtolomet@uwo.ca)</w:t>
            </w:r>
          </w:p>
        </w:tc>
      </w:tr>
    </w:tbl>
    <w:p w14:paraId="29487455" w14:textId="77777777" w:rsidR="00F058FE" w:rsidRPr="00223240" w:rsidRDefault="00F058FE" w:rsidP="0033474B">
      <w:pPr>
        <w:pStyle w:val="Heading1"/>
        <w:jc w:val="both"/>
        <w:rPr>
          <w:color w:val="auto"/>
        </w:rPr>
      </w:pPr>
      <w:r w:rsidRPr="00F058FE">
        <w:rPr>
          <w:color w:val="auto"/>
        </w:rPr>
        <w:t>Science Goals</w:t>
      </w:r>
    </w:p>
    <w:p w14:paraId="5BA396FA" w14:textId="12B5F413" w:rsidR="00F058FE" w:rsidRPr="0033474B" w:rsidRDefault="009737AA" w:rsidP="0033474B">
      <w:pPr>
        <w:jc w:val="both"/>
        <w:rPr>
          <w:rFonts w:ascii="Times New Roman" w:hAnsi="Times New Roman" w:cs="Times New Roman"/>
        </w:rPr>
      </w:pPr>
      <w:r w:rsidRPr="0033474B">
        <w:rPr>
          <w:rFonts w:ascii="Times New Roman" w:hAnsi="Times New Roman" w:cs="Times New Roman"/>
        </w:rPr>
        <w:t xml:space="preserve">The threshold goal of the </w:t>
      </w:r>
      <w:r w:rsidR="00DD6E16" w:rsidRPr="0033474B">
        <w:rPr>
          <w:rFonts w:ascii="Times New Roman" w:hAnsi="Times New Roman" w:cs="Times New Roman"/>
        </w:rPr>
        <w:t>High-Altitude</w:t>
      </w:r>
      <w:r w:rsidR="008B5E12" w:rsidRPr="0033474B">
        <w:rPr>
          <w:rFonts w:ascii="Times New Roman" w:hAnsi="Times New Roman" w:cs="Times New Roman"/>
        </w:rPr>
        <w:t xml:space="preserve"> Balloon (</w:t>
      </w:r>
      <w:r w:rsidRPr="0033474B">
        <w:rPr>
          <w:rFonts w:ascii="Times New Roman" w:hAnsi="Times New Roman" w:cs="Times New Roman"/>
        </w:rPr>
        <w:t>HAB</w:t>
      </w:r>
      <w:r w:rsidR="008B5E12" w:rsidRPr="0033474B">
        <w:rPr>
          <w:rFonts w:ascii="Times New Roman" w:hAnsi="Times New Roman" w:cs="Times New Roman"/>
        </w:rPr>
        <w:t>)</w:t>
      </w:r>
      <w:r w:rsidRPr="0033474B">
        <w:rPr>
          <w:rFonts w:ascii="Times New Roman" w:hAnsi="Times New Roman" w:cs="Times New Roman"/>
        </w:rPr>
        <w:t xml:space="preserve"> </w:t>
      </w:r>
      <w:r w:rsidR="0033474B">
        <w:rPr>
          <w:rFonts w:ascii="Times New Roman" w:hAnsi="Times New Roman" w:cs="Times New Roman"/>
        </w:rPr>
        <w:t xml:space="preserve">is to </w:t>
      </w:r>
      <w:r w:rsidR="00A4720B">
        <w:rPr>
          <w:rFonts w:ascii="Times New Roman" w:hAnsi="Times New Roman" w:cs="Times New Roman"/>
        </w:rPr>
        <w:t>sample bioaerosols in the atmosphere at one or more point(s) during the initial ascent phase</w:t>
      </w:r>
      <w:r w:rsidR="0033474B">
        <w:rPr>
          <w:rFonts w:ascii="Times New Roman" w:hAnsi="Times New Roman" w:cs="Times New Roman"/>
        </w:rPr>
        <w:t xml:space="preserve">. </w:t>
      </w:r>
      <w:r w:rsidR="00E033EC">
        <w:rPr>
          <w:rFonts w:ascii="Times New Roman" w:hAnsi="Times New Roman" w:cs="Times New Roman"/>
        </w:rPr>
        <w:t>Our threshold goal can be extended to sample the atmosphere at 3–5 specific points during the ascent</w:t>
      </w:r>
      <w:r w:rsidR="008A0CF9">
        <w:rPr>
          <w:rFonts w:ascii="Times New Roman" w:hAnsi="Times New Roman" w:cs="Times New Roman"/>
        </w:rPr>
        <w:t xml:space="preserve"> and extended flight</w:t>
      </w:r>
      <w:r w:rsidR="00E033EC">
        <w:rPr>
          <w:rFonts w:ascii="Times New Roman" w:hAnsi="Times New Roman" w:cs="Times New Roman"/>
        </w:rPr>
        <w:t xml:space="preserve">. </w:t>
      </w:r>
      <w:r w:rsidR="00A4720B">
        <w:rPr>
          <w:rFonts w:ascii="Times New Roman" w:hAnsi="Times New Roman" w:cs="Times New Roman"/>
        </w:rPr>
        <w:t xml:space="preserve">We are applying the proven design concept of Bryan et al. (2014) who sampled microbial aerosols in the atmosphere using a minimal payload </w:t>
      </w:r>
      <w:r w:rsidR="00E033EC">
        <w:rPr>
          <w:rFonts w:ascii="Times New Roman" w:hAnsi="Times New Roman" w:cs="Times New Roman"/>
        </w:rPr>
        <w:t>flown with a</w:t>
      </w:r>
      <w:r w:rsidR="00A4720B">
        <w:rPr>
          <w:rFonts w:ascii="Times New Roman" w:hAnsi="Times New Roman" w:cs="Times New Roman"/>
        </w:rPr>
        <w:t xml:space="preserve"> sounding balloon. </w:t>
      </w:r>
      <w:r w:rsidR="0033474B">
        <w:rPr>
          <w:rFonts w:ascii="Times New Roman" w:hAnsi="Times New Roman" w:cs="Times New Roman"/>
        </w:rPr>
        <w:t xml:space="preserve">The </w:t>
      </w:r>
      <w:r w:rsidR="008A0CF9">
        <w:rPr>
          <w:rFonts w:ascii="Times New Roman" w:hAnsi="Times New Roman" w:cs="Times New Roman"/>
        </w:rPr>
        <w:t xml:space="preserve">augmented mission objective is </w:t>
      </w:r>
      <w:r w:rsidR="0033474B">
        <w:rPr>
          <w:rFonts w:ascii="Times New Roman" w:hAnsi="Times New Roman" w:cs="Times New Roman"/>
        </w:rPr>
        <w:t xml:space="preserve">to </w:t>
      </w:r>
      <w:r w:rsidR="008A0CF9">
        <w:rPr>
          <w:rFonts w:ascii="Times New Roman" w:hAnsi="Times New Roman" w:cs="Times New Roman"/>
        </w:rPr>
        <w:t xml:space="preserve">simultaneously collect </w:t>
      </w:r>
      <w:r w:rsidR="00A4720B">
        <w:rPr>
          <w:rFonts w:ascii="Times New Roman" w:hAnsi="Times New Roman" w:cs="Times New Roman"/>
        </w:rPr>
        <w:t xml:space="preserve">samples of atmospheric moisture using a separate </w:t>
      </w:r>
      <w:r w:rsidR="008A0CF9">
        <w:rPr>
          <w:rFonts w:ascii="Times New Roman" w:hAnsi="Times New Roman" w:cs="Times New Roman"/>
        </w:rPr>
        <w:t>system of a similar design.</w:t>
      </w:r>
      <w:r w:rsidR="0033474B">
        <w:rPr>
          <w:rFonts w:ascii="Times New Roman" w:hAnsi="Times New Roman" w:cs="Times New Roman"/>
        </w:rPr>
        <w:t xml:space="preserve"> </w:t>
      </w:r>
      <w:r w:rsidR="008A0CF9">
        <w:rPr>
          <w:rFonts w:ascii="Times New Roman" w:hAnsi="Times New Roman" w:cs="Times New Roman"/>
        </w:rPr>
        <w:t xml:space="preserve">Once the samples have been collected and returned the microbial aerosols will be characterized and the origin of the air mass will be determined using </w:t>
      </w:r>
      <w:r w:rsidR="008A0CF9">
        <w:rPr>
          <w:rFonts w:ascii="Times New Roman" w:hAnsi="Times New Roman" w:cs="Times New Roman"/>
          <w:i/>
          <w:szCs w:val="21"/>
        </w:rPr>
        <w:t>δ</w:t>
      </w:r>
      <w:r w:rsidR="008A0CF9">
        <w:rPr>
          <w:rFonts w:ascii="Times New Roman" w:hAnsi="Times New Roman" w:cs="Times New Roman"/>
          <w:szCs w:val="21"/>
          <w:vertAlign w:val="superscript"/>
        </w:rPr>
        <w:t>18</w:t>
      </w:r>
      <w:r w:rsidR="008A0CF9">
        <w:rPr>
          <w:rFonts w:ascii="Times New Roman" w:hAnsi="Times New Roman" w:cs="Times New Roman"/>
          <w:szCs w:val="21"/>
        </w:rPr>
        <w:t xml:space="preserve">O and </w:t>
      </w:r>
      <w:r w:rsidR="008A0CF9">
        <w:rPr>
          <w:rFonts w:ascii="Times New Roman" w:hAnsi="Times New Roman" w:cs="Times New Roman"/>
          <w:i/>
          <w:szCs w:val="21"/>
        </w:rPr>
        <w:t>δ</w:t>
      </w:r>
      <w:r w:rsidR="008A0CF9">
        <w:rPr>
          <w:rFonts w:ascii="Times New Roman" w:hAnsi="Times New Roman" w:cs="Times New Roman"/>
          <w:szCs w:val="21"/>
          <w:vertAlign w:val="superscript"/>
        </w:rPr>
        <w:t>2</w:t>
      </w:r>
      <w:r w:rsidR="008A0CF9">
        <w:rPr>
          <w:rFonts w:ascii="Times New Roman" w:hAnsi="Times New Roman" w:cs="Times New Roman"/>
          <w:szCs w:val="21"/>
        </w:rPr>
        <w:t>H</w:t>
      </w:r>
      <w:r w:rsidR="008A0CF9">
        <w:rPr>
          <w:rFonts w:ascii="Times New Roman" w:hAnsi="Times New Roman" w:cs="Times New Roman"/>
          <w:szCs w:val="21"/>
        </w:rPr>
        <w:t xml:space="preserve"> of hydrogen and oxygen isotopes.</w:t>
      </w:r>
    </w:p>
    <w:p w14:paraId="6AB63079" w14:textId="77777777" w:rsidR="00F2071B" w:rsidRPr="00D93AA5" w:rsidRDefault="007E37AF" w:rsidP="0033474B">
      <w:pPr>
        <w:pStyle w:val="Heading1"/>
        <w:jc w:val="both"/>
        <w:rPr>
          <w:color w:val="auto"/>
        </w:rPr>
      </w:pPr>
      <w:r w:rsidRPr="00D93AA5">
        <w:rPr>
          <w:color w:val="auto"/>
        </w:rPr>
        <w:t>Significance</w:t>
      </w:r>
      <w:r w:rsidR="00D93AA5" w:rsidRPr="00D93AA5">
        <w:rPr>
          <w:color w:val="auto"/>
        </w:rPr>
        <w:t xml:space="preserve"> of Bioaerosols</w:t>
      </w:r>
    </w:p>
    <w:p w14:paraId="2B9446FA" w14:textId="657498C5" w:rsidR="00CC4BC6" w:rsidRPr="00775BF5" w:rsidRDefault="00330FC3" w:rsidP="0033474B">
      <w:pPr>
        <w:jc w:val="both"/>
        <w:rPr>
          <w:rFonts w:ascii="Times New Roman" w:hAnsi="Times New Roman" w:cs="Times New Roman"/>
        </w:rPr>
      </w:pPr>
      <w:r w:rsidRPr="0033474B">
        <w:rPr>
          <w:rFonts w:ascii="Times New Roman" w:hAnsi="Times New Roman" w:cs="Times New Roman"/>
        </w:rPr>
        <w:t>B</w:t>
      </w:r>
      <w:r w:rsidR="007E37AF" w:rsidRPr="0033474B">
        <w:rPr>
          <w:rFonts w:ascii="Times New Roman" w:hAnsi="Times New Roman" w:cs="Times New Roman"/>
        </w:rPr>
        <w:t>ioaerosols can be associated with the spread of disease in humans</w:t>
      </w:r>
      <w:r w:rsidRPr="0033474B">
        <w:rPr>
          <w:rFonts w:ascii="Times New Roman" w:hAnsi="Times New Roman" w:cs="Times New Roman"/>
        </w:rPr>
        <w:t>,</w:t>
      </w:r>
      <w:r w:rsidR="007E37AF" w:rsidRPr="0033474B">
        <w:rPr>
          <w:rFonts w:ascii="Times New Roman" w:hAnsi="Times New Roman" w:cs="Times New Roman"/>
        </w:rPr>
        <w:t xml:space="preserve"> animals and plants. </w:t>
      </w:r>
      <w:r w:rsidRPr="0033474B">
        <w:rPr>
          <w:rFonts w:ascii="Times New Roman" w:hAnsi="Times New Roman" w:cs="Times New Roman"/>
        </w:rPr>
        <w:t>Studies of bioaerosol content is o</w:t>
      </w:r>
      <w:r w:rsidR="007E37AF" w:rsidRPr="0033474B">
        <w:rPr>
          <w:rFonts w:ascii="Times New Roman" w:hAnsi="Times New Roman" w:cs="Times New Roman"/>
        </w:rPr>
        <w:t>ften used to assist allergists in their treatment of patients by identifying taxa distribution and concentration.</w:t>
      </w:r>
      <w:r w:rsidRPr="0033474B">
        <w:rPr>
          <w:rFonts w:ascii="Times New Roman" w:hAnsi="Times New Roman" w:cs="Times New Roman"/>
        </w:rPr>
        <w:t xml:space="preserve"> </w:t>
      </w:r>
      <w:r w:rsidR="00A018E8" w:rsidRPr="0033474B">
        <w:rPr>
          <w:rFonts w:ascii="Times New Roman" w:hAnsi="Times New Roman" w:cs="Times New Roman"/>
        </w:rPr>
        <w:t>Fungus, bacteria, viruses and pollen are all bioaerosols that can be found within the planetary boundary layer of the atmosphere. Some h</w:t>
      </w:r>
      <w:r w:rsidRPr="0033474B">
        <w:rPr>
          <w:rFonts w:ascii="Times New Roman" w:hAnsi="Times New Roman" w:cs="Times New Roman"/>
        </w:rPr>
        <w:t xml:space="preserve">uman diseases associated with the spread of bioaerosols include </w:t>
      </w:r>
      <w:r w:rsidR="00A018E8" w:rsidRPr="0033474B">
        <w:rPr>
          <w:rFonts w:ascii="Times New Roman" w:hAnsi="Times New Roman" w:cs="Times New Roman"/>
        </w:rPr>
        <w:t>pneumonia, whooping cough, influenza, hepatitis, chicken pox and the common cold.</w:t>
      </w:r>
      <w:r w:rsidR="00775BF5">
        <w:rPr>
          <w:rFonts w:ascii="Times New Roman" w:hAnsi="Times New Roman" w:cs="Times New Roman"/>
        </w:rPr>
        <w:t xml:space="preserve"> </w:t>
      </w:r>
      <w:r w:rsidR="00CC4BC6" w:rsidRPr="0033474B">
        <w:rPr>
          <w:rFonts w:ascii="Times New Roman" w:hAnsi="Times New Roman" w:cs="Times New Roman"/>
        </w:rPr>
        <w:t xml:space="preserve">The study of bioaerosols is also relevant to astrobiological studies and mission preparation. </w:t>
      </w:r>
      <w:r w:rsidR="00CB684A" w:rsidRPr="0033474B">
        <w:rPr>
          <w:rFonts w:ascii="Times New Roman" w:hAnsi="Times New Roman" w:cs="Times New Roman"/>
        </w:rPr>
        <w:t>Viable cells found in the upper atmosphere could help identify microbial genes and / or enzymes that contribute to the development of radiation resistance. Samples from the Earth’s upper atmosphere could also be employed to explore whether organic aerosols could have been synthesized in the atmosphere, and if airborne transport of microbials influenced their subsequent speciation and mutation.</w:t>
      </w:r>
    </w:p>
    <w:p w14:paraId="7273BA89" w14:textId="3FB3BE75" w:rsidR="0094325F" w:rsidRDefault="00323C4C" w:rsidP="0033474B">
      <w:pPr>
        <w:pStyle w:val="Heading1"/>
        <w:jc w:val="both"/>
        <w:rPr>
          <w:color w:val="auto"/>
        </w:rPr>
      </w:pPr>
      <w:r>
        <w:rPr>
          <w:color w:val="auto"/>
        </w:rPr>
        <w:t>Sampling System</w:t>
      </w:r>
    </w:p>
    <w:p w14:paraId="58152EDD" w14:textId="0A47AE76" w:rsidR="00323C4C" w:rsidRDefault="00775BF5" w:rsidP="00775BF5">
      <w:pPr>
        <w:jc w:val="both"/>
        <w:rPr>
          <w:rFonts w:ascii="Times New Roman" w:hAnsi="Times New Roman" w:cs="Times New Roman"/>
        </w:rPr>
      </w:pPr>
      <w:r>
        <w:rPr>
          <w:rFonts w:ascii="Times New Roman" w:hAnsi="Times New Roman" w:cs="Times New Roman"/>
        </w:rPr>
        <w:t xml:space="preserve">The sampling system will be modified from Bryan et al. (2014) in order to better integrate with the STRATOS gondola. </w:t>
      </w:r>
      <w:r w:rsidR="00321B9B">
        <w:rPr>
          <w:rFonts w:ascii="Times New Roman" w:hAnsi="Times New Roman" w:cs="Times New Roman"/>
        </w:rPr>
        <w:t>Each chamber design</w:t>
      </w:r>
      <w:r>
        <w:rPr>
          <w:rFonts w:ascii="Times New Roman" w:hAnsi="Times New Roman" w:cs="Times New Roman"/>
        </w:rPr>
        <w:t>ed to sample microbial aerosols will hold 40 Rotorods ® each with a surface designed to sample via impaction. Linear actuators will be set in place to open and close the sample chamber doors at specific altitudes, however, the power supply and tracking equipment will be removed in favor of those provided. The sampling system for atmospheric moisture is conceptual and there is currently no specific design to follow pending further input from SME’s.</w:t>
      </w:r>
      <w:bookmarkStart w:id="0" w:name="_GoBack"/>
      <w:bookmarkEnd w:id="0"/>
    </w:p>
    <w:p w14:paraId="0900CA1B" w14:textId="7E562D58" w:rsidR="00775BF5" w:rsidRPr="00775BF5" w:rsidRDefault="00775BF5" w:rsidP="00775BF5">
      <w:pPr>
        <w:jc w:val="both"/>
        <w:rPr>
          <w:rFonts w:ascii="Times New Roman" w:hAnsi="Times New Roman" w:cs="Times New Roman"/>
          <w:b/>
        </w:rPr>
      </w:pPr>
      <w:r w:rsidRPr="00775BF5">
        <w:rPr>
          <w:rFonts w:ascii="Times New Roman" w:hAnsi="Times New Roman" w:cs="Times New Roman"/>
          <w:b/>
        </w:rPr>
        <w:t>Reference:</w:t>
      </w:r>
    </w:p>
    <w:p w14:paraId="7274A1C6" w14:textId="3D3447A5" w:rsidR="00E44103" w:rsidRPr="00321B9B" w:rsidRDefault="00E44103" w:rsidP="00323C4C">
      <w:pPr>
        <w:rPr>
          <w:rFonts w:ascii="Times New Roman" w:hAnsi="Times New Roman" w:cs="Times New Roman"/>
        </w:rPr>
      </w:pPr>
      <w:r w:rsidRPr="00321B9B">
        <w:rPr>
          <w:rFonts w:ascii="Times New Roman" w:hAnsi="Times New Roman" w:cs="Times New Roman"/>
        </w:rPr>
        <w:t xml:space="preserve">Bryan </w:t>
      </w:r>
      <w:r w:rsidR="00321B9B">
        <w:rPr>
          <w:rFonts w:ascii="Times New Roman" w:hAnsi="Times New Roman" w:cs="Times New Roman"/>
        </w:rPr>
        <w:t xml:space="preserve">N.C., Stewart M., Granger D., Guzik T.G., Christner B.C. </w:t>
      </w:r>
      <w:r w:rsidRPr="00321B9B">
        <w:rPr>
          <w:rFonts w:ascii="Times New Roman" w:hAnsi="Times New Roman" w:cs="Times New Roman"/>
        </w:rPr>
        <w:t>2014. A method for sampling microbial aerosols using high altitude balloons. Journal of Microbiological Methods</w:t>
      </w:r>
      <w:r w:rsidR="00321B9B" w:rsidRPr="00321B9B">
        <w:rPr>
          <w:rFonts w:ascii="Times New Roman" w:hAnsi="Times New Roman" w:cs="Times New Roman"/>
        </w:rPr>
        <w:t>. 107: 161–168.</w:t>
      </w:r>
    </w:p>
    <w:sectPr w:rsidR="00E44103" w:rsidRPr="00321B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E8F66" w14:textId="77777777" w:rsidR="00067710" w:rsidRDefault="00067710" w:rsidP="00F058FE">
      <w:pPr>
        <w:spacing w:after="0" w:line="240" w:lineRule="auto"/>
      </w:pPr>
      <w:r>
        <w:separator/>
      </w:r>
    </w:p>
  </w:endnote>
  <w:endnote w:type="continuationSeparator" w:id="0">
    <w:p w14:paraId="30D053E7" w14:textId="77777777" w:rsidR="00067710" w:rsidRDefault="00067710" w:rsidP="00F0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1E53F" w14:textId="77777777" w:rsidR="00F058FE" w:rsidRDefault="00F058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1CC4" w14:textId="77777777" w:rsidR="00F058FE" w:rsidRDefault="00F058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8C80F" w14:textId="77777777" w:rsidR="00F058FE" w:rsidRDefault="00F05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6EA6F" w14:textId="77777777" w:rsidR="00067710" w:rsidRDefault="00067710" w:rsidP="00F058FE">
      <w:pPr>
        <w:spacing w:after="0" w:line="240" w:lineRule="auto"/>
      </w:pPr>
      <w:r>
        <w:separator/>
      </w:r>
    </w:p>
  </w:footnote>
  <w:footnote w:type="continuationSeparator" w:id="0">
    <w:p w14:paraId="0828DAA8" w14:textId="77777777" w:rsidR="00067710" w:rsidRDefault="00067710" w:rsidP="00F05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39F5" w14:textId="77777777" w:rsidR="00F058FE" w:rsidRDefault="00F058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46357" w14:textId="77777777" w:rsidR="00F058FE" w:rsidRDefault="00F058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5756" w14:textId="77777777" w:rsidR="00F058FE" w:rsidRDefault="00F058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B59"/>
    <w:multiLevelType w:val="hybridMultilevel"/>
    <w:tmpl w:val="9BE8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4564F"/>
    <w:multiLevelType w:val="hybridMultilevel"/>
    <w:tmpl w:val="D24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728E2"/>
    <w:multiLevelType w:val="hybridMultilevel"/>
    <w:tmpl w:val="D3A8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5203F"/>
    <w:multiLevelType w:val="hybridMultilevel"/>
    <w:tmpl w:val="823A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621B8"/>
    <w:multiLevelType w:val="hybridMultilevel"/>
    <w:tmpl w:val="AA3072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67A5801"/>
    <w:multiLevelType w:val="hybridMultilevel"/>
    <w:tmpl w:val="C2D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A5572"/>
    <w:multiLevelType w:val="hybridMultilevel"/>
    <w:tmpl w:val="8486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46A52"/>
    <w:multiLevelType w:val="hybridMultilevel"/>
    <w:tmpl w:val="4002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62B28"/>
    <w:multiLevelType w:val="hybridMultilevel"/>
    <w:tmpl w:val="8F8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956A2"/>
    <w:multiLevelType w:val="hybridMultilevel"/>
    <w:tmpl w:val="814A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3"/>
  </w:num>
  <w:num w:numId="6">
    <w:abstractNumId w:val="9"/>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57"/>
    <w:rsid w:val="0002468A"/>
    <w:rsid w:val="00040F07"/>
    <w:rsid w:val="0006228B"/>
    <w:rsid w:val="00067710"/>
    <w:rsid w:val="000734E2"/>
    <w:rsid w:val="000B0C66"/>
    <w:rsid w:val="000D2C49"/>
    <w:rsid w:val="000D6458"/>
    <w:rsid w:val="00127D96"/>
    <w:rsid w:val="00166B71"/>
    <w:rsid w:val="001678DF"/>
    <w:rsid w:val="001C6193"/>
    <w:rsid w:val="001E5062"/>
    <w:rsid w:val="001F42BE"/>
    <w:rsid w:val="00223240"/>
    <w:rsid w:val="0024182F"/>
    <w:rsid w:val="00284F9A"/>
    <w:rsid w:val="002947F0"/>
    <w:rsid w:val="002B1BFA"/>
    <w:rsid w:val="002B1C91"/>
    <w:rsid w:val="002E20EE"/>
    <w:rsid w:val="00321B9B"/>
    <w:rsid w:val="00323C4C"/>
    <w:rsid w:val="00330FC3"/>
    <w:rsid w:val="0033474B"/>
    <w:rsid w:val="003540E4"/>
    <w:rsid w:val="00364074"/>
    <w:rsid w:val="0037240C"/>
    <w:rsid w:val="00376FCF"/>
    <w:rsid w:val="00397BB0"/>
    <w:rsid w:val="003A0AE3"/>
    <w:rsid w:val="004034DF"/>
    <w:rsid w:val="00404820"/>
    <w:rsid w:val="00436B72"/>
    <w:rsid w:val="0045303D"/>
    <w:rsid w:val="004538DB"/>
    <w:rsid w:val="00470916"/>
    <w:rsid w:val="004758A0"/>
    <w:rsid w:val="00492EE5"/>
    <w:rsid w:val="00521C1C"/>
    <w:rsid w:val="005719F7"/>
    <w:rsid w:val="00587735"/>
    <w:rsid w:val="00590AF0"/>
    <w:rsid w:val="005C2B5F"/>
    <w:rsid w:val="005F6EA6"/>
    <w:rsid w:val="00637680"/>
    <w:rsid w:val="00646D0E"/>
    <w:rsid w:val="00650AEF"/>
    <w:rsid w:val="00655351"/>
    <w:rsid w:val="006A1EDD"/>
    <w:rsid w:val="006D1967"/>
    <w:rsid w:val="007005B9"/>
    <w:rsid w:val="00735863"/>
    <w:rsid w:val="007746CA"/>
    <w:rsid w:val="00775BF5"/>
    <w:rsid w:val="00783AE5"/>
    <w:rsid w:val="007928BC"/>
    <w:rsid w:val="007C2A4E"/>
    <w:rsid w:val="007E37AF"/>
    <w:rsid w:val="00815D73"/>
    <w:rsid w:val="0084641D"/>
    <w:rsid w:val="00883ACF"/>
    <w:rsid w:val="0088536C"/>
    <w:rsid w:val="00896A9D"/>
    <w:rsid w:val="008A0CF9"/>
    <w:rsid w:val="008B4668"/>
    <w:rsid w:val="008B5E12"/>
    <w:rsid w:val="008D19FD"/>
    <w:rsid w:val="00916807"/>
    <w:rsid w:val="0093552A"/>
    <w:rsid w:val="0094325F"/>
    <w:rsid w:val="009737AA"/>
    <w:rsid w:val="009B0B90"/>
    <w:rsid w:val="009D0274"/>
    <w:rsid w:val="00A018E8"/>
    <w:rsid w:val="00A1746F"/>
    <w:rsid w:val="00A4720B"/>
    <w:rsid w:val="00A50427"/>
    <w:rsid w:val="00A5470A"/>
    <w:rsid w:val="00A57A86"/>
    <w:rsid w:val="00A85788"/>
    <w:rsid w:val="00AB7908"/>
    <w:rsid w:val="00AE7A05"/>
    <w:rsid w:val="00B038BB"/>
    <w:rsid w:val="00B16114"/>
    <w:rsid w:val="00B314A4"/>
    <w:rsid w:val="00B46B71"/>
    <w:rsid w:val="00B80322"/>
    <w:rsid w:val="00BB32F5"/>
    <w:rsid w:val="00BD352B"/>
    <w:rsid w:val="00BE13A3"/>
    <w:rsid w:val="00C008CD"/>
    <w:rsid w:val="00C2501C"/>
    <w:rsid w:val="00C32B57"/>
    <w:rsid w:val="00C3648A"/>
    <w:rsid w:val="00C702B1"/>
    <w:rsid w:val="00C71908"/>
    <w:rsid w:val="00CB684A"/>
    <w:rsid w:val="00CC1771"/>
    <w:rsid w:val="00CC4BC6"/>
    <w:rsid w:val="00D0247A"/>
    <w:rsid w:val="00D03B60"/>
    <w:rsid w:val="00D26DE1"/>
    <w:rsid w:val="00D93AA5"/>
    <w:rsid w:val="00DD5A39"/>
    <w:rsid w:val="00DD6E16"/>
    <w:rsid w:val="00E033EC"/>
    <w:rsid w:val="00E05AB1"/>
    <w:rsid w:val="00E116B4"/>
    <w:rsid w:val="00E307D9"/>
    <w:rsid w:val="00E44103"/>
    <w:rsid w:val="00E530FB"/>
    <w:rsid w:val="00E667D8"/>
    <w:rsid w:val="00E701A9"/>
    <w:rsid w:val="00EA3FA8"/>
    <w:rsid w:val="00ED636D"/>
    <w:rsid w:val="00F058FE"/>
    <w:rsid w:val="00F13A8A"/>
    <w:rsid w:val="00F2071B"/>
    <w:rsid w:val="00F22EE6"/>
    <w:rsid w:val="00F25F52"/>
    <w:rsid w:val="00F334CF"/>
    <w:rsid w:val="00F364A9"/>
    <w:rsid w:val="00F664B5"/>
    <w:rsid w:val="00F85413"/>
    <w:rsid w:val="00FA7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E87A7"/>
  <w15:chartTrackingRefBased/>
  <w15:docId w15:val="{ADE2D42D-D8F9-4A55-8A58-D90C7EAB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8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8FE"/>
  </w:style>
  <w:style w:type="paragraph" w:styleId="Footer">
    <w:name w:val="footer"/>
    <w:basedOn w:val="Normal"/>
    <w:link w:val="FooterChar"/>
    <w:uiPriority w:val="99"/>
    <w:unhideWhenUsed/>
    <w:rsid w:val="00F0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8FE"/>
  </w:style>
  <w:style w:type="paragraph" w:styleId="Title">
    <w:name w:val="Title"/>
    <w:basedOn w:val="Normal"/>
    <w:next w:val="Normal"/>
    <w:link w:val="TitleChar"/>
    <w:uiPriority w:val="10"/>
    <w:qFormat/>
    <w:rsid w:val="00F05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58F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3240"/>
    <w:pPr>
      <w:ind w:left="720"/>
      <w:contextualSpacing/>
    </w:pPr>
  </w:style>
  <w:style w:type="table" w:styleId="TableGrid">
    <w:name w:val="Table Grid"/>
    <w:basedOn w:val="TableNormal"/>
    <w:uiPriority w:val="59"/>
    <w:rsid w:val="00223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Svensson</cp:lastModifiedBy>
  <cp:revision>3</cp:revision>
  <dcterms:created xsi:type="dcterms:W3CDTF">2018-12-07T19:26:00Z</dcterms:created>
  <dcterms:modified xsi:type="dcterms:W3CDTF">2018-12-07T20:40:00Z</dcterms:modified>
</cp:coreProperties>
</file>