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D814" w14:textId="2A8D4F28" w:rsidR="00AF7804" w:rsidRPr="00BF3346" w:rsidRDefault="00BF3346" w:rsidP="00BF3346">
      <w:pPr>
        <w:pStyle w:val="NoSpacing"/>
        <w:jc w:val="center"/>
        <w:rPr>
          <w:b/>
          <w:bCs/>
          <w:noProof/>
          <w:sz w:val="52"/>
          <w:szCs w:val="52"/>
          <w:u w:val="single"/>
        </w:rPr>
      </w:pPr>
      <w:r w:rsidRPr="00BF3346">
        <w:rPr>
          <w:b/>
          <w:bCs/>
          <w:noProof/>
          <w:sz w:val="52"/>
          <w:szCs w:val="52"/>
          <w:u w:val="single"/>
        </w:rPr>
        <w:t>Que</w:t>
      </w:r>
      <w:bookmarkStart w:id="0" w:name="_GoBack"/>
      <w:bookmarkEnd w:id="0"/>
      <w:r w:rsidRPr="00BF3346">
        <w:rPr>
          <w:b/>
          <w:bCs/>
          <w:noProof/>
          <w:sz w:val="52"/>
          <w:szCs w:val="52"/>
          <w:u w:val="single"/>
        </w:rPr>
        <w:t>stion 1</w:t>
      </w:r>
    </w:p>
    <w:p w14:paraId="6EF04D4A" w14:textId="02D50924" w:rsidR="008E741A" w:rsidRPr="008E741A" w:rsidRDefault="00BF3346" w:rsidP="008E741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0D1DD1" wp14:editId="0A2278CB">
            <wp:simplePos x="0" y="0"/>
            <wp:positionH relativeFrom="margin">
              <wp:align>center</wp:align>
            </wp:positionH>
            <wp:positionV relativeFrom="margin">
              <wp:posOffset>600075</wp:posOffset>
            </wp:positionV>
            <wp:extent cx="6151111" cy="463391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93" b="52644"/>
                    <a:stretch/>
                  </pic:blipFill>
                  <pic:spPr bwMode="auto">
                    <a:xfrm>
                      <a:off x="0" y="0"/>
                      <a:ext cx="6151111" cy="463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3526" w14:textId="21B8F4DC" w:rsidR="008E741A" w:rsidRPr="008E741A" w:rsidRDefault="008E741A" w:rsidP="008E741A"/>
    <w:p w14:paraId="5C0AE7DF" w14:textId="72540B7B" w:rsidR="008E741A" w:rsidRPr="008E741A" w:rsidRDefault="008E741A" w:rsidP="008E741A"/>
    <w:p w14:paraId="0459826C" w14:textId="07BD91E4" w:rsidR="008E741A" w:rsidRPr="008E741A" w:rsidRDefault="008E741A" w:rsidP="008E741A"/>
    <w:p w14:paraId="3A650FF2" w14:textId="42F68F41" w:rsidR="008E741A" w:rsidRPr="008E741A" w:rsidRDefault="008E741A" w:rsidP="008E741A"/>
    <w:p w14:paraId="6D398818" w14:textId="40D60850" w:rsidR="008E741A" w:rsidRPr="008E741A" w:rsidRDefault="008E741A" w:rsidP="008E741A"/>
    <w:p w14:paraId="161CA05F" w14:textId="6A429F66" w:rsidR="008E741A" w:rsidRPr="008E741A" w:rsidRDefault="008E741A" w:rsidP="008E741A"/>
    <w:p w14:paraId="50C49D74" w14:textId="21D95218" w:rsidR="008E741A" w:rsidRPr="008E741A" w:rsidRDefault="008E741A" w:rsidP="008E741A"/>
    <w:p w14:paraId="292F2C3A" w14:textId="11C067D1" w:rsidR="008E741A" w:rsidRPr="008E741A" w:rsidRDefault="008E741A" w:rsidP="008E741A"/>
    <w:p w14:paraId="1D5B7FFD" w14:textId="686EBA2A" w:rsidR="008E741A" w:rsidRPr="008E741A" w:rsidRDefault="008E741A" w:rsidP="008E741A"/>
    <w:p w14:paraId="5DAAE200" w14:textId="3FB92D1A" w:rsidR="008E741A" w:rsidRPr="008E741A" w:rsidRDefault="008E741A" w:rsidP="008E741A"/>
    <w:p w14:paraId="2D43808A" w14:textId="11A704FA" w:rsidR="008E741A" w:rsidRPr="008E741A" w:rsidRDefault="008E741A" w:rsidP="008E741A"/>
    <w:p w14:paraId="4F76B24D" w14:textId="17A318C1" w:rsidR="008E741A" w:rsidRDefault="008E741A" w:rsidP="008E741A">
      <w:pPr>
        <w:rPr>
          <w:noProof/>
        </w:rPr>
      </w:pPr>
    </w:p>
    <w:p w14:paraId="66F9635A" w14:textId="3369E542" w:rsidR="008E741A" w:rsidRDefault="008E741A" w:rsidP="008E741A">
      <w:pPr>
        <w:tabs>
          <w:tab w:val="left" w:pos="3660"/>
        </w:tabs>
      </w:pPr>
      <w:r>
        <w:tab/>
      </w:r>
    </w:p>
    <w:p w14:paraId="70BC1962" w14:textId="7B26A6E7" w:rsidR="008E741A" w:rsidRDefault="008E741A" w:rsidP="008E741A">
      <w:pPr>
        <w:tabs>
          <w:tab w:val="left" w:pos="3660"/>
        </w:tabs>
      </w:pPr>
    </w:p>
    <w:p w14:paraId="14DDF81D" w14:textId="1AE846D5" w:rsidR="008E741A" w:rsidRDefault="008E741A" w:rsidP="008E741A">
      <w:pPr>
        <w:tabs>
          <w:tab w:val="left" w:pos="3660"/>
        </w:tabs>
      </w:pPr>
    </w:p>
    <w:p w14:paraId="518E566A" w14:textId="6D02807B" w:rsidR="008E741A" w:rsidRDefault="008E741A" w:rsidP="008E741A">
      <w:pPr>
        <w:tabs>
          <w:tab w:val="left" w:pos="3660"/>
        </w:tabs>
      </w:pPr>
    </w:p>
    <w:p w14:paraId="1407E91F" w14:textId="0E86F63F" w:rsidR="008E741A" w:rsidRDefault="008E741A" w:rsidP="008E741A">
      <w:pPr>
        <w:tabs>
          <w:tab w:val="left" w:pos="3660"/>
        </w:tabs>
      </w:pPr>
    </w:p>
    <w:p w14:paraId="6AA19A43" w14:textId="54A7F233" w:rsidR="008E741A" w:rsidRDefault="008E741A" w:rsidP="008E741A">
      <w:pPr>
        <w:tabs>
          <w:tab w:val="left" w:pos="3660"/>
        </w:tabs>
      </w:pPr>
    </w:p>
    <w:p w14:paraId="4A038404" w14:textId="1FE88C30" w:rsidR="008E741A" w:rsidRDefault="008E741A" w:rsidP="008E741A">
      <w:pPr>
        <w:tabs>
          <w:tab w:val="left" w:pos="3660"/>
        </w:tabs>
      </w:pPr>
    </w:p>
    <w:p w14:paraId="1E2F8656" w14:textId="405D33F2" w:rsidR="008E741A" w:rsidRDefault="008E741A" w:rsidP="008E741A">
      <w:pPr>
        <w:tabs>
          <w:tab w:val="left" w:pos="3660"/>
        </w:tabs>
      </w:pPr>
    </w:p>
    <w:p w14:paraId="529EA7E6" w14:textId="2B9C0C5B" w:rsidR="008E741A" w:rsidRDefault="008E741A" w:rsidP="008E741A">
      <w:pPr>
        <w:tabs>
          <w:tab w:val="left" w:pos="3660"/>
        </w:tabs>
      </w:pPr>
    </w:p>
    <w:p w14:paraId="1C92C4D2" w14:textId="459563E3" w:rsidR="008E741A" w:rsidRDefault="008E741A" w:rsidP="008E741A">
      <w:pPr>
        <w:tabs>
          <w:tab w:val="left" w:pos="3660"/>
        </w:tabs>
      </w:pPr>
    </w:p>
    <w:p w14:paraId="0F25CCC4" w14:textId="382D31C0" w:rsidR="008E741A" w:rsidRDefault="008E741A" w:rsidP="008E741A">
      <w:pPr>
        <w:tabs>
          <w:tab w:val="left" w:pos="3660"/>
        </w:tabs>
      </w:pPr>
    </w:p>
    <w:p w14:paraId="38DA7595" w14:textId="2FDD9F02" w:rsidR="008E741A" w:rsidRDefault="008E741A" w:rsidP="008E741A">
      <w:pPr>
        <w:tabs>
          <w:tab w:val="left" w:pos="3660"/>
        </w:tabs>
      </w:pPr>
    </w:p>
    <w:p w14:paraId="6429ED4F" w14:textId="3781EAE2" w:rsidR="008E741A" w:rsidRDefault="008E741A" w:rsidP="008E741A">
      <w:pPr>
        <w:tabs>
          <w:tab w:val="left" w:pos="3660"/>
        </w:tabs>
      </w:pPr>
    </w:p>
    <w:p w14:paraId="0E1CAB42" w14:textId="7CE2BD91" w:rsidR="008E741A" w:rsidRDefault="008E741A" w:rsidP="008E741A">
      <w:pPr>
        <w:tabs>
          <w:tab w:val="left" w:pos="3660"/>
        </w:tabs>
      </w:pPr>
    </w:p>
    <w:p w14:paraId="218F6587" w14:textId="558B953C" w:rsidR="008E741A" w:rsidRDefault="008E741A" w:rsidP="008E741A">
      <w:pPr>
        <w:tabs>
          <w:tab w:val="left" w:pos="3660"/>
        </w:tabs>
      </w:pPr>
    </w:p>
    <w:p w14:paraId="142A2183" w14:textId="52D71116" w:rsidR="00BF3346" w:rsidRPr="00BF3346" w:rsidRDefault="00BF3346" w:rsidP="00BF3346">
      <w:pPr>
        <w:pStyle w:val="NoSpacing"/>
        <w:jc w:val="center"/>
        <w:rPr>
          <w:b/>
          <w:bCs/>
          <w:noProof/>
          <w:sz w:val="52"/>
          <w:szCs w:val="52"/>
          <w:u w:val="single"/>
        </w:rPr>
      </w:pPr>
      <w:r w:rsidRPr="00BF3346">
        <w:rPr>
          <w:b/>
          <w:bCs/>
          <w:noProof/>
          <w:sz w:val="52"/>
          <w:szCs w:val="52"/>
          <w:u w:val="single"/>
        </w:rPr>
        <w:t xml:space="preserve">Question </w:t>
      </w:r>
      <w:r>
        <w:rPr>
          <w:b/>
          <w:bCs/>
          <w:noProof/>
          <w:sz w:val="52"/>
          <w:szCs w:val="52"/>
          <w:u w:val="single"/>
        </w:rPr>
        <w:t>2</w:t>
      </w:r>
    </w:p>
    <w:p w14:paraId="70160EFF" w14:textId="4343AC0D" w:rsidR="008E741A" w:rsidRDefault="008E741A" w:rsidP="008E741A">
      <w:pPr>
        <w:tabs>
          <w:tab w:val="left" w:pos="3660"/>
        </w:tabs>
      </w:pPr>
    </w:p>
    <w:p w14:paraId="222A2AA3" w14:textId="23D0C12C" w:rsidR="008E741A" w:rsidRPr="008E741A" w:rsidRDefault="008E741A" w:rsidP="008E741A"/>
    <w:p w14:paraId="1EAF91C7" w14:textId="5CD0DB04" w:rsidR="008E741A" w:rsidRPr="008E741A" w:rsidRDefault="008E741A" w:rsidP="008E741A"/>
    <w:p w14:paraId="2F9971B8" w14:textId="04596308" w:rsidR="008E741A" w:rsidRPr="008E741A" w:rsidRDefault="008E741A" w:rsidP="008E741A"/>
    <w:p w14:paraId="7054B9C7" w14:textId="162C3AED" w:rsidR="008E741A" w:rsidRPr="008E741A" w:rsidRDefault="00BF3346" w:rsidP="008E741A">
      <w:r>
        <w:rPr>
          <w:noProof/>
        </w:rPr>
        <w:drawing>
          <wp:anchor distT="0" distB="0" distL="114300" distR="114300" simplePos="0" relativeHeight="251659264" behindDoc="1" locked="0" layoutInCell="1" allowOverlap="1" wp14:anchorId="4D35A1FA" wp14:editId="1FB755FB">
            <wp:simplePos x="0" y="0"/>
            <wp:positionH relativeFrom="margin">
              <wp:align>center</wp:align>
            </wp:positionH>
            <wp:positionV relativeFrom="margin">
              <wp:posOffset>1447800</wp:posOffset>
            </wp:positionV>
            <wp:extent cx="5610225" cy="62323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6" b="29741"/>
                    <a:stretch/>
                  </pic:blipFill>
                  <pic:spPr bwMode="auto">
                    <a:xfrm>
                      <a:off x="0" y="0"/>
                      <a:ext cx="5610225" cy="623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0FE3C" w14:textId="3EE5FFF7" w:rsidR="008E741A" w:rsidRPr="008E741A" w:rsidRDefault="008E741A" w:rsidP="008E741A"/>
    <w:p w14:paraId="18997B1A" w14:textId="53145C27" w:rsidR="008E741A" w:rsidRPr="008E741A" w:rsidRDefault="008E741A" w:rsidP="008E741A"/>
    <w:p w14:paraId="4F20177D" w14:textId="1D31EFA7" w:rsidR="008E741A" w:rsidRPr="008E741A" w:rsidRDefault="008E741A" w:rsidP="008E741A"/>
    <w:p w14:paraId="1FC399F5" w14:textId="2DF62000" w:rsidR="008E741A" w:rsidRPr="008E741A" w:rsidRDefault="008E741A" w:rsidP="008E741A"/>
    <w:p w14:paraId="56366B3A" w14:textId="00BC7800" w:rsidR="008E741A" w:rsidRPr="008E741A" w:rsidRDefault="008E741A" w:rsidP="008E741A"/>
    <w:p w14:paraId="59544900" w14:textId="11817D44" w:rsidR="008E741A" w:rsidRPr="008E741A" w:rsidRDefault="008E741A" w:rsidP="008E741A"/>
    <w:p w14:paraId="2FAF46BD" w14:textId="72397A81" w:rsidR="008E741A" w:rsidRPr="008E741A" w:rsidRDefault="008E741A" w:rsidP="008E741A"/>
    <w:p w14:paraId="221D8965" w14:textId="622CBC22" w:rsidR="008E741A" w:rsidRPr="008E741A" w:rsidRDefault="008E741A" w:rsidP="008E741A"/>
    <w:p w14:paraId="693A5963" w14:textId="7E842086" w:rsidR="008E741A" w:rsidRPr="008E741A" w:rsidRDefault="008E741A" w:rsidP="008E741A"/>
    <w:p w14:paraId="2DE0B4A9" w14:textId="207F742A" w:rsidR="008E741A" w:rsidRPr="008E741A" w:rsidRDefault="008E741A" w:rsidP="008E741A"/>
    <w:p w14:paraId="54982EA5" w14:textId="6D426367" w:rsidR="008E741A" w:rsidRPr="008E741A" w:rsidRDefault="008E741A" w:rsidP="008E741A"/>
    <w:p w14:paraId="26EC631A" w14:textId="55A29983" w:rsidR="008E741A" w:rsidRPr="008E741A" w:rsidRDefault="008E741A" w:rsidP="008E741A"/>
    <w:p w14:paraId="59E811DA" w14:textId="3701BB2D" w:rsidR="008E741A" w:rsidRPr="008E741A" w:rsidRDefault="008E741A" w:rsidP="008E741A"/>
    <w:p w14:paraId="5876852A" w14:textId="55DF719A" w:rsidR="008E741A" w:rsidRPr="008E741A" w:rsidRDefault="008E741A" w:rsidP="008E741A"/>
    <w:p w14:paraId="7815F683" w14:textId="7D9EEA0F" w:rsidR="008E741A" w:rsidRPr="008E741A" w:rsidRDefault="008E741A" w:rsidP="008E741A"/>
    <w:p w14:paraId="548645FF" w14:textId="3E382DEA" w:rsidR="008E741A" w:rsidRPr="008E741A" w:rsidRDefault="008E741A" w:rsidP="008E741A"/>
    <w:p w14:paraId="0C464187" w14:textId="7E4C9182" w:rsidR="008E741A" w:rsidRPr="008E741A" w:rsidRDefault="008E741A" w:rsidP="008E741A"/>
    <w:p w14:paraId="5A7734A4" w14:textId="2A2B60B4" w:rsidR="008E741A" w:rsidRPr="008E741A" w:rsidRDefault="008E741A" w:rsidP="008E741A"/>
    <w:p w14:paraId="5D29AD29" w14:textId="22E4DA95" w:rsidR="008E741A" w:rsidRPr="008E741A" w:rsidRDefault="008E741A" w:rsidP="008E741A"/>
    <w:p w14:paraId="40A2540E" w14:textId="2E7F7354" w:rsidR="008E741A" w:rsidRPr="008E741A" w:rsidRDefault="008E741A" w:rsidP="008E741A"/>
    <w:p w14:paraId="6A7839FA" w14:textId="21550B35" w:rsidR="008E741A" w:rsidRDefault="008E741A" w:rsidP="008E741A"/>
    <w:p w14:paraId="22643686" w14:textId="1AD5F718" w:rsidR="00BF3346" w:rsidRPr="00BF3346" w:rsidRDefault="00BF3346" w:rsidP="00BF3346">
      <w:pPr>
        <w:pStyle w:val="NoSpacing"/>
        <w:jc w:val="center"/>
        <w:rPr>
          <w:b/>
          <w:bCs/>
          <w:noProof/>
          <w:sz w:val="52"/>
          <w:szCs w:val="52"/>
          <w:u w:val="single"/>
        </w:rPr>
      </w:pPr>
      <w:r w:rsidRPr="00BF3346">
        <w:rPr>
          <w:b/>
          <w:bCs/>
          <w:noProof/>
          <w:sz w:val="52"/>
          <w:szCs w:val="52"/>
          <w:u w:val="single"/>
        </w:rPr>
        <w:lastRenderedPageBreak/>
        <w:t xml:space="preserve">Question </w:t>
      </w:r>
      <w:r>
        <w:rPr>
          <w:b/>
          <w:bCs/>
          <w:noProof/>
          <w:sz w:val="52"/>
          <w:szCs w:val="52"/>
          <w:u w:val="single"/>
        </w:rPr>
        <w:t>3</w:t>
      </w:r>
    </w:p>
    <w:p w14:paraId="4CE27C8A" w14:textId="77777777" w:rsidR="00BF3346" w:rsidRDefault="00BF3346" w:rsidP="008E741A">
      <w:pPr>
        <w:pStyle w:val="NoSpacing"/>
      </w:pPr>
    </w:p>
    <w:p w14:paraId="3A7C5619" w14:textId="0ABF505E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a. List the attribute(s) that make up the primary key (if one exists) in TENANT.</w:t>
      </w:r>
    </w:p>
    <w:p w14:paraId="687AE29D" w14:textId="7F2D558B" w:rsidR="00BF3346" w:rsidRDefault="00BF3346" w:rsidP="008E741A">
      <w:pPr>
        <w:pStyle w:val="NoSpacing"/>
        <w:rPr>
          <w:b/>
          <w:bCs/>
        </w:rPr>
      </w:pPr>
    </w:p>
    <w:p w14:paraId="0937BADF" w14:textId="0AC17863" w:rsidR="00BF3346" w:rsidRPr="00BF3346" w:rsidRDefault="00BF3346" w:rsidP="008E741A">
      <w:pPr>
        <w:pStyle w:val="NoSpacing"/>
      </w:pPr>
      <w:r>
        <w:t xml:space="preserve">The primary key for the TENANT </w:t>
      </w:r>
      <w:r w:rsidR="004760D2">
        <w:t>schema</w:t>
      </w:r>
      <w:r>
        <w:t xml:space="preserve"> is </w:t>
      </w:r>
      <w:r w:rsidR="00FE760A">
        <w:t xml:space="preserve">the </w:t>
      </w:r>
      <w:r>
        <w:t>TID</w:t>
      </w:r>
      <w:r w:rsidR="00FE760A">
        <w:t xml:space="preserve"> attribute</w:t>
      </w:r>
      <w:r w:rsidR="004760D2">
        <w:t>.</w:t>
      </w:r>
    </w:p>
    <w:p w14:paraId="47C846F9" w14:textId="77777777" w:rsidR="008E741A" w:rsidRPr="00BF3346" w:rsidRDefault="008E741A" w:rsidP="008E741A">
      <w:pPr>
        <w:pStyle w:val="NoSpacing"/>
        <w:rPr>
          <w:b/>
          <w:bCs/>
        </w:rPr>
      </w:pPr>
    </w:p>
    <w:p w14:paraId="4EFFBE58" w14:textId="6C0DAFF3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b. List the attribute(s) that make up the primary key (if one exists) in LEASE.</w:t>
      </w:r>
    </w:p>
    <w:p w14:paraId="6423E101" w14:textId="4F7BDA93" w:rsidR="00BF3346" w:rsidRDefault="00BF3346" w:rsidP="008E741A">
      <w:pPr>
        <w:pStyle w:val="NoSpacing"/>
        <w:rPr>
          <w:b/>
          <w:bCs/>
        </w:rPr>
      </w:pPr>
    </w:p>
    <w:p w14:paraId="5E668B6D" w14:textId="3A583C83" w:rsidR="008E741A" w:rsidRDefault="00F010AA" w:rsidP="008E741A">
      <w:pPr>
        <w:pStyle w:val="NoSpacing"/>
      </w:pPr>
      <w:r>
        <w:t xml:space="preserve">The LEASE schema </w:t>
      </w:r>
      <w:r w:rsidR="00FE760A">
        <w:t xml:space="preserve">uses the </w:t>
      </w:r>
      <w:proofErr w:type="spellStart"/>
      <w:r w:rsidR="00FE760A">
        <w:t>BuildingID</w:t>
      </w:r>
      <w:proofErr w:type="spellEnd"/>
      <w:r w:rsidR="00FE760A">
        <w:t xml:space="preserve"> and </w:t>
      </w:r>
      <w:proofErr w:type="spellStart"/>
      <w:r w:rsidR="00FE760A">
        <w:t>TenantID</w:t>
      </w:r>
      <w:proofErr w:type="spellEnd"/>
      <w:r w:rsidR="00FE760A">
        <w:t xml:space="preserve"> attributes as a primary key. </w:t>
      </w:r>
    </w:p>
    <w:p w14:paraId="033DFD3B" w14:textId="77777777" w:rsidR="00FE760A" w:rsidRPr="00BF3346" w:rsidRDefault="00FE760A" w:rsidP="008E741A">
      <w:pPr>
        <w:pStyle w:val="NoSpacing"/>
        <w:rPr>
          <w:b/>
          <w:bCs/>
        </w:rPr>
      </w:pPr>
    </w:p>
    <w:p w14:paraId="443617D3" w14:textId="5C69CF78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c. List the attribute(s) that make up the foreign key(s) (if any exist) in TENANT.</w:t>
      </w:r>
    </w:p>
    <w:p w14:paraId="62491B03" w14:textId="299E3BED" w:rsidR="004760D2" w:rsidRDefault="004760D2" w:rsidP="008E741A">
      <w:pPr>
        <w:pStyle w:val="NoSpacing"/>
        <w:rPr>
          <w:b/>
          <w:bCs/>
        </w:rPr>
      </w:pPr>
    </w:p>
    <w:p w14:paraId="366DB3E9" w14:textId="6A96C761" w:rsidR="004760D2" w:rsidRPr="004760D2" w:rsidRDefault="001C0AAA" w:rsidP="008E741A">
      <w:pPr>
        <w:pStyle w:val="NoSpacing"/>
      </w:pPr>
      <w:r>
        <w:t xml:space="preserve">The TENANT schema does not have attributes that function as foreign keys. </w:t>
      </w:r>
    </w:p>
    <w:p w14:paraId="6C882708" w14:textId="77777777" w:rsidR="008E741A" w:rsidRPr="00BF3346" w:rsidRDefault="008E741A" w:rsidP="008E741A">
      <w:pPr>
        <w:pStyle w:val="NoSpacing"/>
        <w:rPr>
          <w:b/>
          <w:bCs/>
        </w:rPr>
      </w:pPr>
    </w:p>
    <w:p w14:paraId="6A3CDC08" w14:textId="299BD00E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d. List the attribute(s) that make up the foreign key(s) (if any exist) in LEASE.</w:t>
      </w:r>
    </w:p>
    <w:p w14:paraId="59897DD4" w14:textId="0AAD1891" w:rsidR="004760D2" w:rsidRDefault="004760D2" w:rsidP="008E741A">
      <w:pPr>
        <w:pStyle w:val="NoSpacing"/>
        <w:rPr>
          <w:b/>
          <w:bCs/>
        </w:rPr>
      </w:pPr>
    </w:p>
    <w:p w14:paraId="5AAEE145" w14:textId="067EA4B2" w:rsidR="008E741A" w:rsidRPr="004760D2" w:rsidRDefault="004760D2" w:rsidP="008E741A">
      <w:pPr>
        <w:pStyle w:val="NoSpacing"/>
      </w:pPr>
      <w:r>
        <w:t>The LEASE schema has two foreign keys</w:t>
      </w:r>
      <w:r w:rsidR="00EA2F47">
        <w:t xml:space="preserve">: </w:t>
      </w:r>
      <w:proofErr w:type="spellStart"/>
      <w:r w:rsidR="00EA2F47">
        <w:t>BuildingID</w:t>
      </w:r>
      <w:proofErr w:type="spellEnd"/>
      <w:r w:rsidR="00EA2F47">
        <w:t xml:space="preserve"> and </w:t>
      </w:r>
      <w:proofErr w:type="spellStart"/>
      <w:r w:rsidR="00EA2F47">
        <w:t>TenantID</w:t>
      </w:r>
      <w:proofErr w:type="spellEnd"/>
      <w:r w:rsidR="00EA2F47">
        <w:t>.</w:t>
      </w:r>
      <w:r>
        <w:t xml:space="preserve"> The </w:t>
      </w:r>
      <w:proofErr w:type="spellStart"/>
      <w:r>
        <w:t>BuildingID</w:t>
      </w:r>
      <w:proofErr w:type="spellEnd"/>
      <w:r>
        <w:t xml:space="preserve"> attribute acts as a foreign key that relates the LEASE schema to the BUILDING schema via the BID primary key</w:t>
      </w:r>
      <w:r w:rsidR="00EA2F47">
        <w:t>. The</w:t>
      </w:r>
      <w:r>
        <w:t xml:space="preserve"> </w:t>
      </w:r>
      <w:proofErr w:type="spellStart"/>
      <w:r>
        <w:t>TenantID</w:t>
      </w:r>
      <w:proofErr w:type="spellEnd"/>
      <w:r>
        <w:t xml:space="preserve"> </w:t>
      </w:r>
      <w:r w:rsidR="00EA2F47">
        <w:t>attribute acts</w:t>
      </w:r>
      <w:r>
        <w:t xml:space="preserve"> as a foreign key that relates </w:t>
      </w:r>
      <w:r w:rsidR="00EA2F47">
        <w:t xml:space="preserve">the </w:t>
      </w:r>
      <w:r>
        <w:t xml:space="preserve">LEASE </w:t>
      </w:r>
      <w:r w:rsidR="00EA2F47">
        <w:t xml:space="preserve">schema </w:t>
      </w:r>
      <w:r>
        <w:t>to the TENANT schema</w:t>
      </w:r>
      <w:r w:rsidR="001C0AAA">
        <w:t xml:space="preserve"> via the TID primary key</w:t>
      </w:r>
      <w:r>
        <w:t xml:space="preserve">. </w:t>
      </w:r>
    </w:p>
    <w:p w14:paraId="12FF4542" w14:textId="77777777" w:rsidR="008E741A" w:rsidRPr="00BF3346" w:rsidRDefault="008E741A" w:rsidP="008E741A">
      <w:pPr>
        <w:pStyle w:val="NoSpacing"/>
        <w:rPr>
          <w:b/>
          <w:bCs/>
        </w:rPr>
      </w:pPr>
    </w:p>
    <w:p w14:paraId="3BD20BB4" w14:textId="2937A471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e. Construct a new tuple that can be inserted into LEASE without violating any constraints.</w:t>
      </w:r>
    </w:p>
    <w:p w14:paraId="56AC5818" w14:textId="654F24AE" w:rsidR="004760D2" w:rsidRDefault="004760D2" w:rsidP="008E741A">
      <w:pPr>
        <w:pStyle w:val="NoSpacing"/>
        <w:rPr>
          <w:b/>
          <w:bCs/>
        </w:rPr>
      </w:pPr>
    </w:p>
    <w:p w14:paraId="283F26D1" w14:textId="1845CE73" w:rsidR="004723D9" w:rsidRPr="004723D9" w:rsidRDefault="004723D9" w:rsidP="008E741A">
      <w:pPr>
        <w:pStyle w:val="NoSpacing"/>
      </w:pPr>
      <w:r>
        <w:t xml:space="preserve">One could </w:t>
      </w:r>
      <w:r w:rsidR="00EA2F47">
        <w:t xml:space="preserve">safely </w:t>
      </w:r>
      <w:r>
        <w:t>add a tuple with the following values for each of the attributes (shown below in tabular format)</w:t>
      </w:r>
      <w:r w:rsidR="00EA2F47">
        <w:t xml:space="preserve"> to the LEASE instance</w:t>
      </w:r>
      <w:r>
        <w:t xml:space="preserve">. Each value is within the domain of its attribute and </w:t>
      </w:r>
      <w:proofErr w:type="spellStart"/>
      <w:r>
        <w:t>BuildingID</w:t>
      </w:r>
      <w:proofErr w:type="spellEnd"/>
      <w:r>
        <w:t xml:space="preserve"> and </w:t>
      </w:r>
      <w:proofErr w:type="spellStart"/>
      <w:r>
        <w:t>TenantID</w:t>
      </w:r>
      <w:proofErr w:type="spellEnd"/>
      <w:r>
        <w:t xml:space="preserve"> are non-null, form a unique set, and reference </w:t>
      </w:r>
      <w:r w:rsidR="00EA2F47">
        <w:t>a</w:t>
      </w:r>
      <w:r>
        <w:t xml:space="preserve"> primary key in the BUILDING and TENANT instances respectively. </w:t>
      </w:r>
    </w:p>
    <w:p w14:paraId="7B722700" w14:textId="77777777" w:rsidR="004723D9" w:rsidRDefault="004723D9" w:rsidP="008E741A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23D9" w14:paraId="3966E645" w14:textId="77777777" w:rsidTr="004723D9">
        <w:tc>
          <w:tcPr>
            <w:tcW w:w="2337" w:type="dxa"/>
            <w:shd w:val="clear" w:color="auto" w:fill="E7E6E6" w:themeFill="background2"/>
          </w:tcPr>
          <w:p w14:paraId="2C19A72D" w14:textId="0F3B3E6A" w:rsidR="004723D9" w:rsidRPr="004723D9" w:rsidRDefault="004723D9" w:rsidP="004723D9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4723D9">
              <w:rPr>
                <w:b/>
                <w:bCs/>
              </w:rPr>
              <w:t>BuildingID</w:t>
            </w:r>
            <w:proofErr w:type="spellEnd"/>
          </w:p>
        </w:tc>
        <w:tc>
          <w:tcPr>
            <w:tcW w:w="2337" w:type="dxa"/>
            <w:shd w:val="clear" w:color="auto" w:fill="E7E6E6" w:themeFill="background2"/>
          </w:tcPr>
          <w:p w14:paraId="6F2F413C" w14:textId="7FBEAB6C" w:rsidR="004723D9" w:rsidRPr="004723D9" w:rsidRDefault="004723D9" w:rsidP="004723D9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4723D9">
              <w:rPr>
                <w:b/>
                <w:bCs/>
              </w:rPr>
              <w:t>TenantID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14:paraId="02E69D7A" w14:textId="1D0C2483" w:rsidR="004723D9" w:rsidRPr="004723D9" w:rsidRDefault="004723D9" w:rsidP="004723D9">
            <w:pPr>
              <w:pStyle w:val="NoSpacing"/>
              <w:jc w:val="center"/>
              <w:rPr>
                <w:b/>
                <w:bCs/>
              </w:rPr>
            </w:pPr>
            <w:r w:rsidRPr="004723D9">
              <w:rPr>
                <w:b/>
                <w:bCs/>
              </w:rPr>
              <w:t>Unit</w:t>
            </w:r>
          </w:p>
        </w:tc>
        <w:tc>
          <w:tcPr>
            <w:tcW w:w="2338" w:type="dxa"/>
            <w:shd w:val="clear" w:color="auto" w:fill="E7E6E6" w:themeFill="background2"/>
          </w:tcPr>
          <w:p w14:paraId="6433FC67" w14:textId="42B3E999" w:rsidR="004723D9" w:rsidRPr="004723D9" w:rsidRDefault="004723D9" w:rsidP="004723D9">
            <w:pPr>
              <w:pStyle w:val="NoSpacing"/>
              <w:jc w:val="center"/>
              <w:rPr>
                <w:b/>
                <w:bCs/>
              </w:rPr>
            </w:pPr>
            <w:r w:rsidRPr="004723D9">
              <w:rPr>
                <w:b/>
                <w:bCs/>
              </w:rPr>
              <w:t>Rent</w:t>
            </w:r>
          </w:p>
        </w:tc>
      </w:tr>
      <w:tr w:rsidR="004723D9" w14:paraId="60977526" w14:textId="77777777" w:rsidTr="004723D9">
        <w:tc>
          <w:tcPr>
            <w:tcW w:w="2337" w:type="dxa"/>
          </w:tcPr>
          <w:p w14:paraId="3B9CB04C" w14:textId="2C426C9B" w:rsidR="004723D9" w:rsidRDefault="004723D9" w:rsidP="008E741A">
            <w:pPr>
              <w:pStyle w:val="NoSpacing"/>
            </w:pPr>
            <w:r>
              <w:t>111</w:t>
            </w:r>
          </w:p>
        </w:tc>
        <w:tc>
          <w:tcPr>
            <w:tcW w:w="2337" w:type="dxa"/>
          </w:tcPr>
          <w:p w14:paraId="0524152D" w14:textId="4BFF446F" w:rsidR="004723D9" w:rsidRDefault="004723D9" w:rsidP="008E741A">
            <w:pPr>
              <w:pStyle w:val="NoSpacing"/>
            </w:pPr>
            <w:r>
              <w:t>W209</w:t>
            </w:r>
          </w:p>
        </w:tc>
        <w:tc>
          <w:tcPr>
            <w:tcW w:w="2338" w:type="dxa"/>
          </w:tcPr>
          <w:p w14:paraId="544D105A" w14:textId="5CA02285" w:rsidR="004723D9" w:rsidRDefault="004723D9" w:rsidP="008E741A">
            <w:pPr>
              <w:pStyle w:val="NoSpacing"/>
            </w:pPr>
            <w:r>
              <w:t>1573</w:t>
            </w:r>
          </w:p>
        </w:tc>
        <w:tc>
          <w:tcPr>
            <w:tcW w:w="2338" w:type="dxa"/>
          </w:tcPr>
          <w:p w14:paraId="2B791E98" w14:textId="4242B778" w:rsidR="004723D9" w:rsidRDefault="004723D9" w:rsidP="008E741A">
            <w:pPr>
              <w:pStyle w:val="NoSpacing"/>
            </w:pPr>
            <w:r>
              <w:t>1500</w:t>
            </w:r>
          </w:p>
        </w:tc>
      </w:tr>
    </w:tbl>
    <w:p w14:paraId="543F56E3" w14:textId="77777777" w:rsidR="004760D2" w:rsidRPr="004760D2" w:rsidRDefault="004760D2" w:rsidP="008E741A">
      <w:pPr>
        <w:pStyle w:val="NoSpacing"/>
      </w:pPr>
    </w:p>
    <w:p w14:paraId="0417C858" w14:textId="77777777" w:rsidR="008E741A" w:rsidRPr="00BF3346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f. Construct a new tuple that cannot be inserted into LEASE because doing so would violate referential</w:t>
      </w:r>
    </w:p>
    <w:p w14:paraId="1F6D842E" w14:textId="1CF51F14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integrity (but would not violate any other constraints)</w:t>
      </w:r>
    </w:p>
    <w:p w14:paraId="02B6093A" w14:textId="777C087D" w:rsidR="004760D2" w:rsidRDefault="004760D2" w:rsidP="008E741A">
      <w:pPr>
        <w:pStyle w:val="NoSpacing"/>
        <w:rPr>
          <w:b/>
          <w:bCs/>
        </w:rPr>
      </w:pPr>
    </w:p>
    <w:p w14:paraId="6D08D6AA" w14:textId="6E26F5B0" w:rsidR="005F5584" w:rsidRPr="005F5584" w:rsidRDefault="005F5584" w:rsidP="005F5584">
      <w:pPr>
        <w:pStyle w:val="NoSpacing"/>
      </w:pPr>
      <w:r>
        <w:t xml:space="preserve">Adding the below tuple (shown in tabular format) to the LEASE instance would break referential integrity. The </w:t>
      </w:r>
      <w:proofErr w:type="spellStart"/>
      <w:r>
        <w:t>BuildingID</w:t>
      </w:r>
      <w:proofErr w:type="spellEnd"/>
      <w:r>
        <w:t xml:space="preserve"> of “123” does not appear as a </w:t>
      </w:r>
      <w:r w:rsidR="00EA2F47">
        <w:t xml:space="preserve">BID </w:t>
      </w:r>
      <w:r>
        <w:t>primary key in the BUILDING instance</w:t>
      </w:r>
      <w:r w:rsidR="008D0C24">
        <w:t xml:space="preserve">. </w:t>
      </w:r>
    </w:p>
    <w:p w14:paraId="5583BB33" w14:textId="77777777" w:rsidR="005F5584" w:rsidRDefault="005F5584" w:rsidP="005F5584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5584" w14:paraId="7EB464A5" w14:textId="77777777" w:rsidTr="00501EEC">
        <w:tc>
          <w:tcPr>
            <w:tcW w:w="2337" w:type="dxa"/>
            <w:shd w:val="clear" w:color="auto" w:fill="E7E6E6" w:themeFill="background2"/>
          </w:tcPr>
          <w:p w14:paraId="072033B1" w14:textId="77777777" w:rsidR="005F5584" w:rsidRPr="004723D9" w:rsidRDefault="005F5584" w:rsidP="00501EE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4723D9">
              <w:rPr>
                <w:b/>
                <w:bCs/>
              </w:rPr>
              <w:t>BuildingID</w:t>
            </w:r>
            <w:proofErr w:type="spellEnd"/>
          </w:p>
        </w:tc>
        <w:tc>
          <w:tcPr>
            <w:tcW w:w="2337" w:type="dxa"/>
            <w:shd w:val="clear" w:color="auto" w:fill="E7E6E6" w:themeFill="background2"/>
          </w:tcPr>
          <w:p w14:paraId="796BD18F" w14:textId="77777777" w:rsidR="005F5584" w:rsidRPr="004723D9" w:rsidRDefault="005F5584" w:rsidP="00501EE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4723D9">
              <w:rPr>
                <w:b/>
                <w:bCs/>
              </w:rPr>
              <w:t>TenantID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14:paraId="385346FF" w14:textId="77777777" w:rsidR="005F5584" w:rsidRPr="004723D9" w:rsidRDefault="005F5584" w:rsidP="00501EEC">
            <w:pPr>
              <w:pStyle w:val="NoSpacing"/>
              <w:jc w:val="center"/>
              <w:rPr>
                <w:b/>
                <w:bCs/>
              </w:rPr>
            </w:pPr>
            <w:r w:rsidRPr="004723D9">
              <w:rPr>
                <w:b/>
                <w:bCs/>
              </w:rPr>
              <w:t>Unit</w:t>
            </w:r>
          </w:p>
        </w:tc>
        <w:tc>
          <w:tcPr>
            <w:tcW w:w="2338" w:type="dxa"/>
            <w:shd w:val="clear" w:color="auto" w:fill="E7E6E6" w:themeFill="background2"/>
          </w:tcPr>
          <w:p w14:paraId="6DD77BC7" w14:textId="77777777" w:rsidR="005F5584" w:rsidRPr="004723D9" w:rsidRDefault="005F5584" w:rsidP="00501EEC">
            <w:pPr>
              <w:pStyle w:val="NoSpacing"/>
              <w:jc w:val="center"/>
              <w:rPr>
                <w:b/>
                <w:bCs/>
              </w:rPr>
            </w:pPr>
            <w:r w:rsidRPr="004723D9">
              <w:rPr>
                <w:b/>
                <w:bCs/>
              </w:rPr>
              <w:t>Rent</w:t>
            </w:r>
          </w:p>
        </w:tc>
      </w:tr>
      <w:tr w:rsidR="005F5584" w14:paraId="2BA67B9E" w14:textId="77777777" w:rsidTr="00501EEC">
        <w:tc>
          <w:tcPr>
            <w:tcW w:w="2337" w:type="dxa"/>
          </w:tcPr>
          <w:p w14:paraId="698608BF" w14:textId="44B5C48B" w:rsidR="005F5584" w:rsidRDefault="005F5584" w:rsidP="00501EEC">
            <w:pPr>
              <w:pStyle w:val="NoSpacing"/>
            </w:pPr>
            <w:r>
              <w:t>1</w:t>
            </w:r>
            <w:r>
              <w:t>23</w:t>
            </w:r>
          </w:p>
        </w:tc>
        <w:tc>
          <w:tcPr>
            <w:tcW w:w="2337" w:type="dxa"/>
          </w:tcPr>
          <w:p w14:paraId="560A7C80" w14:textId="77777777" w:rsidR="005F5584" w:rsidRDefault="005F5584" w:rsidP="00501EEC">
            <w:pPr>
              <w:pStyle w:val="NoSpacing"/>
            </w:pPr>
            <w:r>
              <w:t>W209</w:t>
            </w:r>
          </w:p>
        </w:tc>
        <w:tc>
          <w:tcPr>
            <w:tcW w:w="2338" w:type="dxa"/>
          </w:tcPr>
          <w:p w14:paraId="6B5710AA" w14:textId="77777777" w:rsidR="005F5584" w:rsidRDefault="005F5584" w:rsidP="00501EEC">
            <w:pPr>
              <w:pStyle w:val="NoSpacing"/>
            </w:pPr>
            <w:r>
              <w:t>1573</w:t>
            </w:r>
          </w:p>
        </w:tc>
        <w:tc>
          <w:tcPr>
            <w:tcW w:w="2338" w:type="dxa"/>
          </w:tcPr>
          <w:p w14:paraId="0627459E" w14:textId="77777777" w:rsidR="005F5584" w:rsidRDefault="005F5584" w:rsidP="00501EEC">
            <w:pPr>
              <w:pStyle w:val="NoSpacing"/>
            </w:pPr>
            <w:r>
              <w:t>1500</w:t>
            </w:r>
          </w:p>
        </w:tc>
      </w:tr>
    </w:tbl>
    <w:p w14:paraId="5B6550A0" w14:textId="77777777" w:rsidR="004760D2" w:rsidRPr="004760D2" w:rsidRDefault="004760D2" w:rsidP="008E741A">
      <w:pPr>
        <w:pStyle w:val="NoSpacing"/>
      </w:pPr>
    </w:p>
    <w:p w14:paraId="02079609" w14:textId="28855E7E" w:rsidR="008E741A" w:rsidRDefault="008E741A" w:rsidP="008E741A">
      <w:pPr>
        <w:pStyle w:val="NoSpacing"/>
        <w:rPr>
          <w:b/>
          <w:bCs/>
        </w:rPr>
      </w:pPr>
    </w:p>
    <w:p w14:paraId="1F86D268" w14:textId="12428FF7" w:rsidR="008D0C24" w:rsidRDefault="008D0C24" w:rsidP="008E741A">
      <w:pPr>
        <w:pStyle w:val="NoSpacing"/>
        <w:rPr>
          <w:b/>
          <w:bCs/>
        </w:rPr>
      </w:pPr>
    </w:p>
    <w:p w14:paraId="1E99A257" w14:textId="06F5B282" w:rsidR="008D0C24" w:rsidRDefault="008D0C24" w:rsidP="008E741A">
      <w:pPr>
        <w:pStyle w:val="NoSpacing"/>
        <w:rPr>
          <w:b/>
          <w:bCs/>
        </w:rPr>
      </w:pPr>
    </w:p>
    <w:p w14:paraId="1ACDE2F8" w14:textId="67891158" w:rsidR="008D0C24" w:rsidRDefault="008D0C24" w:rsidP="008E741A">
      <w:pPr>
        <w:pStyle w:val="NoSpacing"/>
        <w:rPr>
          <w:b/>
          <w:bCs/>
        </w:rPr>
      </w:pPr>
    </w:p>
    <w:p w14:paraId="106B413A" w14:textId="7DB202E4" w:rsidR="008D0C24" w:rsidRDefault="008D0C24" w:rsidP="008E741A">
      <w:pPr>
        <w:pStyle w:val="NoSpacing"/>
        <w:rPr>
          <w:b/>
          <w:bCs/>
        </w:rPr>
      </w:pPr>
    </w:p>
    <w:p w14:paraId="3125E734" w14:textId="162391D5" w:rsidR="008D0C24" w:rsidRDefault="008D0C24" w:rsidP="008E741A">
      <w:pPr>
        <w:pStyle w:val="NoSpacing"/>
        <w:rPr>
          <w:b/>
          <w:bCs/>
        </w:rPr>
      </w:pPr>
    </w:p>
    <w:p w14:paraId="6D9E46FB" w14:textId="6C160AA2" w:rsidR="008D0C24" w:rsidRDefault="008D0C24" w:rsidP="008E741A">
      <w:pPr>
        <w:pStyle w:val="NoSpacing"/>
        <w:rPr>
          <w:b/>
          <w:bCs/>
        </w:rPr>
      </w:pPr>
    </w:p>
    <w:p w14:paraId="24A2E802" w14:textId="77777777" w:rsidR="008D0C24" w:rsidRPr="00BF3346" w:rsidRDefault="008D0C24" w:rsidP="008E741A">
      <w:pPr>
        <w:pStyle w:val="NoSpacing"/>
        <w:rPr>
          <w:b/>
          <w:bCs/>
        </w:rPr>
      </w:pPr>
    </w:p>
    <w:p w14:paraId="477492A1" w14:textId="5177A48C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g. Construct a new tuple that can be inserted into TENANT without violating any constraints.</w:t>
      </w:r>
    </w:p>
    <w:p w14:paraId="75F07300" w14:textId="2478AAF5" w:rsidR="008D0C24" w:rsidRDefault="008D0C24" w:rsidP="008E741A">
      <w:pPr>
        <w:pStyle w:val="NoSpacing"/>
        <w:rPr>
          <w:b/>
          <w:bCs/>
        </w:rPr>
      </w:pPr>
    </w:p>
    <w:p w14:paraId="44433878" w14:textId="0BBCDA06" w:rsidR="008D0C24" w:rsidRPr="008D0C24" w:rsidRDefault="008D0C24" w:rsidP="008E741A">
      <w:pPr>
        <w:pStyle w:val="NoSpacing"/>
      </w:pPr>
      <w:r>
        <w:t xml:space="preserve">The below tuple inserted into the TENANT instance would not violate any constraints. Each value is within the domain of its attribute, the </w:t>
      </w:r>
      <w:r w:rsidR="00EA2F47">
        <w:t>value</w:t>
      </w:r>
      <w:r>
        <w:t xml:space="preserve"> of TID is unique to the instance, and TID is not a foreign key that has to reference a </w:t>
      </w:r>
      <w:r w:rsidR="00ED6DCA">
        <w:t xml:space="preserve">key elsewhere. </w:t>
      </w:r>
    </w:p>
    <w:p w14:paraId="324E950D" w14:textId="0BB8EE04" w:rsidR="004760D2" w:rsidRDefault="004760D2" w:rsidP="008E741A">
      <w:pPr>
        <w:pStyle w:val="NoSpacing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66"/>
        <w:gridCol w:w="3428"/>
        <w:gridCol w:w="2156"/>
      </w:tblGrid>
      <w:tr w:rsidR="008D0C24" w:rsidRPr="004723D9" w14:paraId="7170C214" w14:textId="77777777" w:rsidTr="008D0C24">
        <w:trPr>
          <w:trHeight w:val="269"/>
        </w:trPr>
        <w:tc>
          <w:tcPr>
            <w:tcW w:w="2014" w:type="pct"/>
            <w:shd w:val="clear" w:color="auto" w:fill="E7E6E6" w:themeFill="background2"/>
          </w:tcPr>
          <w:p w14:paraId="3D2438EE" w14:textId="0D7721BC" w:rsidR="008D0C24" w:rsidRPr="004723D9" w:rsidRDefault="008D0C24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TID</w:t>
            </w:r>
          </w:p>
        </w:tc>
        <w:tc>
          <w:tcPr>
            <w:tcW w:w="1833" w:type="pct"/>
            <w:shd w:val="clear" w:color="auto" w:fill="E7E6E6" w:themeFill="background2"/>
          </w:tcPr>
          <w:p w14:paraId="31A8D0D6" w14:textId="0B1F9F8C" w:rsidR="008D0C24" w:rsidRPr="004723D9" w:rsidRDefault="008D0C24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53" w:type="pct"/>
            <w:shd w:val="clear" w:color="auto" w:fill="E7E6E6" w:themeFill="background2"/>
          </w:tcPr>
          <w:p w14:paraId="34607B6F" w14:textId="3AB67556" w:rsidR="008D0C24" w:rsidRPr="004723D9" w:rsidRDefault="008D0C24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8D0C24" w14:paraId="074B195C" w14:textId="77777777" w:rsidTr="008D0C24">
        <w:trPr>
          <w:trHeight w:val="269"/>
        </w:trPr>
        <w:tc>
          <w:tcPr>
            <w:tcW w:w="2014" w:type="pct"/>
          </w:tcPr>
          <w:p w14:paraId="0DD26D2F" w14:textId="09943FCF" w:rsidR="008D0C24" w:rsidRDefault="008D0C24" w:rsidP="00501EEC">
            <w:pPr>
              <w:pStyle w:val="NoSpacing"/>
            </w:pPr>
            <w:r>
              <w:t>X304</w:t>
            </w:r>
          </w:p>
        </w:tc>
        <w:tc>
          <w:tcPr>
            <w:tcW w:w="1833" w:type="pct"/>
          </w:tcPr>
          <w:p w14:paraId="5CB3578C" w14:textId="20F993E3" w:rsidR="008D0C24" w:rsidRDefault="008D0C24" w:rsidP="00501EEC">
            <w:pPr>
              <w:pStyle w:val="NoSpacing"/>
            </w:pPr>
            <w:r>
              <w:t>Jones</w:t>
            </w:r>
          </w:p>
        </w:tc>
        <w:tc>
          <w:tcPr>
            <w:tcW w:w="1153" w:type="pct"/>
          </w:tcPr>
          <w:p w14:paraId="67328DE4" w14:textId="215BE0A7" w:rsidR="008D0C24" w:rsidRDefault="008D0C24" w:rsidP="00501EEC">
            <w:pPr>
              <w:pStyle w:val="NoSpacing"/>
            </w:pPr>
            <w:r>
              <w:t>123-444-5678</w:t>
            </w:r>
          </w:p>
        </w:tc>
      </w:tr>
    </w:tbl>
    <w:p w14:paraId="508FBE35" w14:textId="77777777" w:rsidR="004760D2" w:rsidRPr="004760D2" w:rsidRDefault="004760D2" w:rsidP="008E741A">
      <w:pPr>
        <w:pStyle w:val="NoSpacing"/>
      </w:pPr>
    </w:p>
    <w:p w14:paraId="5E2A13FC" w14:textId="77777777" w:rsidR="008E741A" w:rsidRPr="00BF3346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h. Construct a new tuple that cannot be inserted into TENANT because doing so would violate a key</w:t>
      </w:r>
    </w:p>
    <w:p w14:paraId="0F4DA129" w14:textId="3580DE48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>constraint (and thus would also violate entity integrity</w:t>
      </w:r>
      <w:proofErr w:type="gramStart"/>
      <w:r w:rsidRPr="00BF3346">
        <w:rPr>
          <w:b/>
          <w:bCs/>
        </w:rPr>
        <w:t>), but</w:t>
      </w:r>
      <w:proofErr w:type="gramEnd"/>
      <w:r w:rsidRPr="00BF3346">
        <w:rPr>
          <w:b/>
          <w:bCs/>
        </w:rPr>
        <w:t xml:space="preserve"> would not violate any other constraints.</w:t>
      </w:r>
    </w:p>
    <w:p w14:paraId="2BDC40A1" w14:textId="3BA83D7A" w:rsidR="004760D2" w:rsidRDefault="004760D2" w:rsidP="008E741A">
      <w:pPr>
        <w:pStyle w:val="NoSpacing"/>
        <w:rPr>
          <w:b/>
          <w:bCs/>
        </w:rPr>
      </w:pPr>
    </w:p>
    <w:p w14:paraId="36A674A5" w14:textId="738B3763" w:rsidR="00ED6DCA" w:rsidRPr="008D0C24" w:rsidRDefault="00ED6DCA" w:rsidP="00ED6DCA">
      <w:pPr>
        <w:pStyle w:val="NoSpacing"/>
      </w:pPr>
      <w:r>
        <w:t xml:space="preserve">The below tuple inserted into the TENANT instance would </w:t>
      </w:r>
      <w:r>
        <w:t xml:space="preserve">violate a key constraint and thus entity integrity. </w:t>
      </w:r>
      <w:r w:rsidR="00EA2F47">
        <w:t>W021</w:t>
      </w:r>
      <w:r>
        <w:t xml:space="preserve"> is already a value of the TID attribute elsewhere in the schema. Since TID is a candidate key and primary key, it must have unique values for each tuple in the instance. </w:t>
      </w:r>
      <w:r w:rsidR="00EA2F47">
        <w:t xml:space="preserve">Domain integrity is upheld because each value is within the domain of its attribute. Referential integrity is also upheld because W021 does not appear a foreign key elsewhere in the model. </w:t>
      </w:r>
    </w:p>
    <w:p w14:paraId="2AD5B5C2" w14:textId="77777777" w:rsidR="00ED6DCA" w:rsidRDefault="00ED6DCA" w:rsidP="00ED6DCA">
      <w:pPr>
        <w:pStyle w:val="NoSpacing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66"/>
        <w:gridCol w:w="3428"/>
        <w:gridCol w:w="2156"/>
      </w:tblGrid>
      <w:tr w:rsidR="00ED6DCA" w:rsidRPr="004723D9" w14:paraId="7FCA1A03" w14:textId="77777777" w:rsidTr="00501EEC">
        <w:trPr>
          <w:trHeight w:val="269"/>
        </w:trPr>
        <w:tc>
          <w:tcPr>
            <w:tcW w:w="2014" w:type="pct"/>
            <w:shd w:val="clear" w:color="auto" w:fill="E7E6E6" w:themeFill="background2"/>
          </w:tcPr>
          <w:p w14:paraId="63AAA8D1" w14:textId="77777777" w:rsidR="00ED6DCA" w:rsidRPr="004723D9" w:rsidRDefault="00ED6DCA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TID</w:t>
            </w:r>
          </w:p>
        </w:tc>
        <w:tc>
          <w:tcPr>
            <w:tcW w:w="1833" w:type="pct"/>
            <w:shd w:val="clear" w:color="auto" w:fill="E7E6E6" w:themeFill="background2"/>
          </w:tcPr>
          <w:p w14:paraId="251B55DC" w14:textId="77777777" w:rsidR="00ED6DCA" w:rsidRPr="004723D9" w:rsidRDefault="00ED6DCA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53" w:type="pct"/>
            <w:shd w:val="clear" w:color="auto" w:fill="E7E6E6" w:themeFill="background2"/>
          </w:tcPr>
          <w:p w14:paraId="24B99D09" w14:textId="77777777" w:rsidR="00ED6DCA" w:rsidRPr="004723D9" w:rsidRDefault="00ED6DCA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ED6DCA" w14:paraId="2A86468E" w14:textId="77777777" w:rsidTr="00501EEC">
        <w:trPr>
          <w:trHeight w:val="269"/>
        </w:trPr>
        <w:tc>
          <w:tcPr>
            <w:tcW w:w="2014" w:type="pct"/>
          </w:tcPr>
          <w:p w14:paraId="0754EAB1" w14:textId="49990873" w:rsidR="00ED6DCA" w:rsidRDefault="00EA2F47" w:rsidP="00501EEC">
            <w:pPr>
              <w:pStyle w:val="NoSpacing"/>
            </w:pPr>
            <w:r>
              <w:t>W021</w:t>
            </w:r>
          </w:p>
        </w:tc>
        <w:tc>
          <w:tcPr>
            <w:tcW w:w="1833" w:type="pct"/>
          </w:tcPr>
          <w:p w14:paraId="5FBC36AE" w14:textId="77777777" w:rsidR="00ED6DCA" w:rsidRDefault="00ED6DCA" w:rsidP="00501EEC">
            <w:pPr>
              <w:pStyle w:val="NoSpacing"/>
            </w:pPr>
            <w:r>
              <w:t>Jones</w:t>
            </w:r>
          </w:p>
        </w:tc>
        <w:tc>
          <w:tcPr>
            <w:tcW w:w="1153" w:type="pct"/>
          </w:tcPr>
          <w:p w14:paraId="528A9BC2" w14:textId="77777777" w:rsidR="00ED6DCA" w:rsidRDefault="00ED6DCA" w:rsidP="00501EEC">
            <w:pPr>
              <w:pStyle w:val="NoSpacing"/>
            </w:pPr>
            <w:r>
              <w:t>123-444-5678</w:t>
            </w:r>
          </w:p>
        </w:tc>
      </w:tr>
    </w:tbl>
    <w:p w14:paraId="4827EFA5" w14:textId="59AA5CA1" w:rsidR="008E741A" w:rsidRDefault="008E741A" w:rsidP="008E741A">
      <w:pPr>
        <w:pStyle w:val="NoSpacing"/>
      </w:pPr>
    </w:p>
    <w:p w14:paraId="58232DFA" w14:textId="40165C09" w:rsidR="008E741A" w:rsidRDefault="008E741A" w:rsidP="008E741A">
      <w:pPr>
        <w:pStyle w:val="NoSpacing"/>
        <w:rPr>
          <w:b/>
          <w:bCs/>
        </w:rPr>
      </w:pPr>
      <w:r w:rsidRPr="00BF3346">
        <w:rPr>
          <w:b/>
          <w:bCs/>
        </w:rPr>
        <w:t xml:space="preserve">i. List the tuples in BUILDING that could be removed without violating referential </w:t>
      </w:r>
      <w:proofErr w:type="gramStart"/>
      <w:r w:rsidRPr="00BF3346">
        <w:rPr>
          <w:b/>
          <w:bCs/>
        </w:rPr>
        <w:t>integrity, and</w:t>
      </w:r>
      <w:proofErr w:type="gramEnd"/>
      <w:r w:rsidRPr="00BF3346">
        <w:rPr>
          <w:b/>
          <w:bCs/>
        </w:rPr>
        <w:t xml:space="preserve"> explain</w:t>
      </w:r>
      <w:r w:rsidR="00BF3346">
        <w:rPr>
          <w:b/>
          <w:bCs/>
        </w:rPr>
        <w:t xml:space="preserve"> </w:t>
      </w:r>
      <w:r w:rsidRPr="00BF3346">
        <w:rPr>
          <w:b/>
          <w:bCs/>
        </w:rPr>
        <w:t>why it is safe to remove them.</w:t>
      </w:r>
      <w:r w:rsidRPr="00BF3346">
        <w:rPr>
          <w:b/>
          <w:bCs/>
        </w:rPr>
        <w:cr/>
      </w:r>
    </w:p>
    <w:p w14:paraId="34D5966B" w14:textId="74EF9B07" w:rsidR="00ED6DCA" w:rsidRPr="00ED6DCA" w:rsidRDefault="00ED6DCA" w:rsidP="008E741A">
      <w:pPr>
        <w:pStyle w:val="NoSpacing"/>
      </w:pPr>
      <w:r>
        <w:t xml:space="preserve">Referential Integrity requires that each primary key referenced by a foreign key elsewhere in the model must not be deleted. </w:t>
      </w:r>
      <w:r w:rsidR="00EA2F47">
        <w:t>Therefore,</w:t>
      </w:r>
      <w:r>
        <w:t xml:space="preserve"> it is only safe to remove tuple</w:t>
      </w:r>
      <w:r w:rsidR="006C546D">
        <w:t>s</w:t>
      </w:r>
      <w:r>
        <w:t xml:space="preserve"> whose BID is not referenced by the </w:t>
      </w:r>
      <w:proofErr w:type="spellStart"/>
      <w:r>
        <w:t>BuildingID</w:t>
      </w:r>
      <w:proofErr w:type="spellEnd"/>
      <w:r>
        <w:t xml:space="preserve"> foreign key in the LEASE instance (In plain English, this means we can discard the building</w:t>
      </w:r>
      <w:r w:rsidR="006C546D">
        <w:t>s</w:t>
      </w:r>
      <w:r>
        <w:t xml:space="preserve"> not currently being leased). The single tuple that is safe to remove is shown below.</w:t>
      </w:r>
    </w:p>
    <w:p w14:paraId="7BC927C1" w14:textId="09D87854" w:rsidR="004760D2" w:rsidRDefault="004760D2" w:rsidP="008E741A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DCA" w:rsidRPr="004723D9" w14:paraId="7E4293A1" w14:textId="77777777" w:rsidTr="00ED6DCA">
        <w:trPr>
          <w:trHeight w:val="269"/>
        </w:trPr>
        <w:tc>
          <w:tcPr>
            <w:tcW w:w="1666" w:type="pct"/>
            <w:shd w:val="clear" w:color="auto" w:fill="E7E6E6" w:themeFill="background2"/>
          </w:tcPr>
          <w:p w14:paraId="489595A2" w14:textId="656714A9" w:rsidR="00ED6DCA" w:rsidRPr="004723D9" w:rsidRDefault="00ED6DCA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BID</w:t>
            </w:r>
          </w:p>
        </w:tc>
        <w:tc>
          <w:tcPr>
            <w:tcW w:w="1667" w:type="pct"/>
            <w:shd w:val="clear" w:color="auto" w:fill="E7E6E6" w:themeFill="background2"/>
          </w:tcPr>
          <w:p w14:paraId="2D9A4B6F" w14:textId="1F2BB8EC" w:rsidR="00ED6DCA" w:rsidRPr="004723D9" w:rsidRDefault="00ED6DCA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67" w:type="pct"/>
            <w:shd w:val="clear" w:color="auto" w:fill="E7E6E6" w:themeFill="background2"/>
          </w:tcPr>
          <w:p w14:paraId="134CA42A" w14:textId="531AAAF5" w:rsidR="00ED6DCA" w:rsidRPr="004723D9" w:rsidRDefault="00ED6DCA" w:rsidP="00501E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ED6DCA" w14:paraId="7F4EAA8A" w14:textId="77777777" w:rsidTr="00ED6DCA">
        <w:trPr>
          <w:trHeight w:val="269"/>
        </w:trPr>
        <w:tc>
          <w:tcPr>
            <w:tcW w:w="1666" w:type="pct"/>
          </w:tcPr>
          <w:p w14:paraId="5B26866A" w14:textId="06A04EE0" w:rsidR="00ED6DCA" w:rsidRDefault="00ED6DCA" w:rsidP="00ED6DCA">
            <w:pPr>
              <w:pStyle w:val="NoSpacing"/>
            </w:pPr>
            <w:r w:rsidRPr="0046506E">
              <w:t xml:space="preserve">555 </w:t>
            </w:r>
          </w:p>
        </w:tc>
        <w:tc>
          <w:tcPr>
            <w:tcW w:w="1667" w:type="pct"/>
          </w:tcPr>
          <w:p w14:paraId="6FFF8552" w14:textId="39D2015C" w:rsidR="00ED6DCA" w:rsidRDefault="00ED6DCA" w:rsidP="00ED6DCA">
            <w:pPr>
              <w:pStyle w:val="NoSpacing"/>
            </w:pPr>
            <w:r w:rsidRPr="0046506E">
              <w:t>50 Main St</w:t>
            </w:r>
          </w:p>
        </w:tc>
        <w:tc>
          <w:tcPr>
            <w:tcW w:w="1667" w:type="pct"/>
          </w:tcPr>
          <w:p w14:paraId="38AA7B73" w14:textId="488B0355" w:rsidR="00ED6DCA" w:rsidRDefault="00ED6DCA" w:rsidP="00ED6DCA">
            <w:pPr>
              <w:pStyle w:val="NoSpacing"/>
            </w:pPr>
            <w:r w:rsidRPr="0046506E">
              <w:t>Oxnard</w:t>
            </w:r>
          </w:p>
        </w:tc>
      </w:tr>
    </w:tbl>
    <w:p w14:paraId="508CE763" w14:textId="77777777" w:rsidR="00ED6DCA" w:rsidRPr="008E741A" w:rsidRDefault="00ED6DCA" w:rsidP="008E741A">
      <w:pPr>
        <w:pStyle w:val="NoSpacing"/>
      </w:pPr>
    </w:p>
    <w:sectPr w:rsidR="00ED6DCA" w:rsidRPr="008E74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D57EE" w14:textId="77777777" w:rsidR="00A10C00" w:rsidRDefault="00A10C00" w:rsidP="002A189A">
      <w:pPr>
        <w:spacing w:after="0" w:line="240" w:lineRule="auto"/>
      </w:pPr>
      <w:r>
        <w:separator/>
      </w:r>
    </w:p>
  </w:endnote>
  <w:endnote w:type="continuationSeparator" w:id="0">
    <w:p w14:paraId="7D75BCC2" w14:textId="77777777" w:rsidR="00A10C00" w:rsidRDefault="00A10C00" w:rsidP="002A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5304" w14:textId="77777777" w:rsidR="00A10C00" w:rsidRDefault="00A10C00" w:rsidP="002A189A">
      <w:pPr>
        <w:spacing w:after="0" w:line="240" w:lineRule="auto"/>
      </w:pPr>
      <w:r>
        <w:separator/>
      </w:r>
    </w:p>
  </w:footnote>
  <w:footnote w:type="continuationSeparator" w:id="0">
    <w:p w14:paraId="29BAC1C1" w14:textId="77777777" w:rsidR="00A10C00" w:rsidRDefault="00A10C00" w:rsidP="002A1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12419" w14:textId="51833A18" w:rsidR="008C3EDB" w:rsidRPr="008C3EDB" w:rsidRDefault="008C3EDB" w:rsidP="008C3EDB">
    <w:pPr>
      <w:pStyle w:val="Header"/>
      <w:jc w:val="center"/>
      <w:rPr>
        <w:b/>
        <w:bCs/>
        <w:sz w:val="28"/>
        <w:szCs w:val="28"/>
      </w:rPr>
    </w:pPr>
    <w:r w:rsidRPr="008C3EDB">
      <w:rPr>
        <w:b/>
        <w:bCs/>
        <w:sz w:val="28"/>
        <w:szCs w:val="28"/>
      </w:rPr>
      <w:t>Weston Jones – CS 355 Database Systems – Section 602 – Assignment 1 – 4/8/20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07"/>
    <w:rsid w:val="001C0AAA"/>
    <w:rsid w:val="002A189A"/>
    <w:rsid w:val="004723D9"/>
    <w:rsid w:val="004760D2"/>
    <w:rsid w:val="005F5584"/>
    <w:rsid w:val="00657107"/>
    <w:rsid w:val="006C546D"/>
    <w:rsid w:val="008C3EDB"/>
    <w:rsid w:val="008D0C24"/>
    <w:rsid w:val="008E741A"/>
    <w:rsid w:val="00A10C00"/>
    <w:rsid w:val="00A13B34"/>
    <w:rsid w:val="00AF7804"/>
    <w:rsid w:val="00BF3346"/>
    <w:rsid w:val="00EA2F47"/>
    <w:rsid w:val="00ED6DCA"/>
    <w:rsid w:val="00F010AA"/>
    <w:rsid w:val="00F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3292"/>
  <w15:chartTrackingRefBased/>
  <w15:docId w15:val="{D8A897B7-856B-4AFD-8CE6-493DC7EA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89A"/>
  </w:style>
  <w:style w:type="paragraph" w:styleId="Footer">
    <w:name w:val="footer"/>
    <w:basedOn w:val="Normal"/>
    <w:link w:val="FooterChar"/>
    <w:uiPriority w:val="99"/>
    <w:unhideWhenUsed/>
    <w:rsid w:val="002A1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89A"/>
  </w:style>
  <w:style w:type="paragraph" w:styleId="NoSpacing">
    <w:name w:val="No Spacing"/>
    <w:uiPriority w:val="1"/>
    <w:qFormat/>
    <w:rsid w:val="008E741A"/>
    <w:pPr>
      <w:spacing w:after="0" w:line="240" w:lineRule="auto"/>
    </w:pPr>
  </w:style>
  <w:style w:type="table" w:styleId="TableGrid">
    <w:name w:val="Table Grid"/>
    <w:basedOn w:val="TableNormal"/>
    <w:uiPriority w:val="39"/>
    <w:rsid w:val="0047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/>
  <dc:description/>
  <cp:lastModifiedBy>Weston Jones</cp:lastModifiedBy>
  <cp:revision>12</cp:revision>
  <cp:lastPrinted>2020-04-08T22:49:00Z</cp:lastPrinted>
  <dcterms:created xsi:type="dcterms:W3CDTF">2020-04-08T07:49:00Z</dcterms:created>
  <dcterms:modified xsi:type="dcterms:W3CDTF">2020-04-08T22:50:00Z</dcterms:modified>
</cp:coreProperties>
</file>