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7A3" w:rsidRDefault="004427A3" w:rsidP="004427A3">
      <w:pPr>
        <w:pStyle w:val="Heading1"/>
      </w:pPr>
      <w:bookmarkStart w:id="0" w:name="_GoBack"/>
      <w:bookmarkEnd w:id="0"/>
      <w:r>
        <w:t>DMC Problem 22.1</w:t>
      </w:r>
    </w:p>
    <w:p w:rsidR="004427A3" w:rsidRDefault="004427A3" w:rsidP="004427A3">
      <w:pPr>
        <w:pStyle w:val="NoSpacing"/>
      </w:pPr>
    </w:p>
    <w:p w:rsidR="004427A3" w:rsidRDefault="004427A3" w:rsidP="004427A3">
      <w:pPr>
        <w:pStyle w:val="NoSpacing"/>
        <w:rPr>
          <w:b/>
        </w:rPr>
      </w:pPr>
      <w:r w:rsidRPr="00891CD5">
        <w:rPr>
          <w:b/>
        </w:rPr>
        <w:t>A barber shaves all people who do not shave themselves and only people who do not shave themselves. Who shaves the barber?</w:t>
      </w:r>
    </w:p>
    <w:p w:rsidR="004427A3" w:rsidRDefault="004427A3" w:rsidP="004427A3">
      <w:pPr>
        <w:pStyle w:val="NoSpacing"/>
        <w:rPr>
          <w:b/>
        </w:rPr>
      </w:pPr>
    </w:p>
    <w:p w:rsidR="004427A3" w:rsidRDefault="004427A3" w:rsidP="004427A3">
      <w:pPr>
        <w:pStyle w:val="NoSpacing"/>
      </w:pPr>
      <w:r>
        <w:t xml:space="preserve">The question is a paradox and has no </w:t>
      </w:r>
      <w:proofErr w:type="spellStart"/>
      <w:proofErr w:type="gramStart"/>
      <w:r>
        <w:t>well defined</w:t>
      </w:r>
      <w:proofErr w:type="spellEnd"/>
      <w:proofErr w:type="gramEnd"/>
      <w:r>
        <w:t xml:space="preserve"> answer. As per the terms stated in the question, the barber must be shaved but cannot be shaved without violating those same terms. </w:t>
      </w:r>
    </w:p>
    <w:p w:rsidR="004427A3" w:rsidRDefault="004427A3" w:rsidP="004427A3">
      <w:pPr>
        <w:pStyle w:val="NoSpacing"/>
      </w:pPr>
    </w:p>
    <w:p w:rsidR="004427A3" w:rsidRDefault="004427A3" w:rsidP="004427A3">
      <w:pPr>
        <w:pStyle w:val="NoSpacing"/>
      </w:pPr>
      <w:r>
        <w:t xml:space="preserve">If the barber is not shaved, then he falls under the category of people who do not shave themselves and thus must be shaved by the barber. </w:t>
      </w:r>
    </w:p>
    <w:p w:rsidR="004427A3" w:rsidRDefault="004427A3" w:rsidP="004427A3">
      <w:pPr>
        <w:pStyle w:val="NoSpacing"/>
      </w:pPr>
    </w:p>
    <w:p w:rsidR="004427A3" w:rsidRDefault="004427A3" w:rsidP="004427A3">
      <w:pPr>
        <w:pStyle w:val="NoSpacing"/>
      </w:pPr>
      <w:r>
        <w:t xml:space="preserve">If the barber shaves himself then he no longer is the barber because the barber only shaves people who do not shave themselves. </w:t>
      </w:r>
    </w:p>
    <w:p w:rsidR="004427A3" w:rsidRDefault="004427A3" w:rsidP="004427A3">
      <w:pPr>
        <w:pStyle w:val="NoSpacing"/>
      </w:pPr>
    </w:p>
    <w:p w:rsidR="004427A3" w:rsidRPr="00A9421B" w:rsidRDefault="004427A3" w:rsidP="004427A3">
      <w:pPr>
        <w:pStyle w:val="NoSpacing"/>
      </w:pPr>
    </w:p>
    <w:p w:rsidR="004427A3" w:rsidRDefault="004427A3" w:rsidP="004427A3">
      <w:pPr>
        <w:pStyle w:val="NoSpacing"/>
      </w:pPr>
    </w:p>
    <w:p w:rsidR="004427A3" w:rsidRPr="00891CD5" w:rsidRDefault="004427A3" w:rsidP="004427A3">
      <w:pPr>
        <w:pStyle w:val="NoSpacing"/>
      </w:pPr>
    </w:p>
    <w:p w:rsidR="004427A3" w:rsidRDefault="004427A3" w:rsidP="004427A3">
      <w:pPr>
        <w:pStyle w:val="Heading1"/>
      </w:pPr>
      <w:r w:rsidRPr="00891CD5">
        <w:lastRenderedPageBreak/>
        <w:t xml:space="preserve">DMC Problem 27.1 </w:t>
      </w:r>
    </w:p>
    <w:p w:rsidR="004427A3" w:rsidRDefault="004427A3" w:rsidP="004427A3">
      <w:pPr>
        <w:pStyle w:val="NoSpacing"/>
      </w:pPr>
    </w:p>
    <w:p w:rsidR="004427A3" w:rsidRDefault="004427A3" w:rsidP="004427A3">
      <w:pPr>
        <w:pStyle w:val="NoSpacing"/>
        <w:rPr>
          <w:b/>
        </w:rPr>
      </w:pPr>
      <w:r w:rsidRPr="00891CD5">
        <w:rPr>
          <w:b/>
        </w:rPr>
        <w:t>Answer Yes or No and explain your reasoning: “Is the correct answer to Problem 27.1 No?”</w:t>
      </w:r>
    </w:p>
    <w:p w:rsidR="004427A3" w:rsidRDefault="004427A3" w:rsidP="004427A3">
      <w:pPr>
        <w:pStyle w:val="NoSpacing"/>
        <w:rPr>
          <w:b/>
        </w:rPr>
      </w:pPr>
    </w:p>
    <w:p w:rsidR="004427A3" w:rsidRDefault="004427A3" w:rsidP="004427A3">
      <w:pPr>
        <w:pStyle w:val="NoSpacing"/>
      </w:pPr>
      <w:r>
        <w:t xml:space="preserve">This question is another paradox and has no </w:t>
      </w:r>
      <w:proofErr w:type="spellStart"/>
      <w:proofErr w:type="gramStart"/>
      <w:r>
        <w:t>well defined</w:t>
      </w:r>
      <w:proofErr w:type="spellEnd"/>
      <w:proofErr w:type="gramEnd"/>
      <w:r>
        <w:t xml:space="preserve"> answer. </w:t>
      </w:r>
    </w:p>
    <w:p w:rsidR="004427A3" w:rsidRDefault="004427A3" w:rsidP="004427A3">
      <w:pPr>
        <w:pStyle w:val="NoSpacing"/>
      </w:pPr>
    </w:p>
    <w:p w:rsidR="004427A3" w:rsidRDefault="004427A3" w:rsidP="004427A3">
      <w:pPr>
        <w:pStyle w:val="NoSpacing"/>
      </w:pPr>
      <w:r>
        <w:t>If one answers yes, then they’re saying that the correct answer to the problem is no, which contradicts the initial answer of yes.</w:t>
      </w:r>
    </w:p>
    <w:p w:rsidR="004427A3" w:rsidRDefault="004427A3" w:rsidP="004427A3">
      <w:pPr>
        <w:pStyle w:val="NoSpacing"/>
      </w:pPr>
    </w:p>
    <w:p w:rsidR="004427A3" w:rsidRPr="00A9421B" w:rsidRDefault="004427A3" w:rsidP="004427A3">
      <w:pPr>
        <w:pStyle w:val="NoSpacing"/>
      </w:pPr>
      <w:r>
        <w:t>If one answers no, then they’re saying the statement “the correct answer to the problem is no” is false when it should be true (the correct answer should be yes) because of the initial response of no.</w:t>
      </w:r>
    </w:p>
    <w:p w:rsidR="004427A3" w:rsidRDefault="004427A3" w:rsidP="004427A3">
      <w:pPr>
        <w:pStyle w:val="Heading1"/>
      </w:pPr>
      <w:r>
        <w:lastRenderedPageBreak/>
        <w:t>DMC Problem 22.18(a)</w:t>
      </w:r>
    </w:p>
    <w:p w:rsidR="00DA67EE" w:rsidRDefault="00DA67EE" w:rsidP="00DA67EE">
      <w:pPr>
        <w:pStyle w:val="NoSpacing"/>
      </w:pPr>
    </w:p>
    <w:p w:rsidR="00DA67EE" w:rsidRPr="00300301" w:rsidRDefault="00DA67EE" w:rsidP="00DA67EE">
      <w:pPr>
        <w:pStyle w:val="NoSpacing"/>
        <w:rPr>
          <w:b/>
        </w:rPr>
      </w:pPr>
      <w:r w:rsidRPr="00300301">
        <w:rPr>
          <w:b/>
        </w:rPr>
        <w:t>Prove or disprove</w:t>
      </w:r>
    </w:p>
    <w:p w:rsidR="004427A3" w:rsidRDefault="00251E02" w:rsidP="004427A3">
      <w:pPr>
        <w:pStyle w:val="NoSpacing"/>
        <w:rPr>
          <w:b/>
        </w:rPr>
      </w:pPr>
      <w:r w:rsidRPr="00300301">
        <w:rPr>
          <w:b/>
        </w:rPr>
        <w:t>Z</w:t>
      </w:r>
      <w:r w:rsidRPr="00300301">
        <w:rPr>
          <w:b/>
          <w:vertAlign w:val="superscript"/>
        </w:rPr>
        <w:t>2</w:t>
      </w:r>
      <w:r w:rsidRPr="00300301">
        <w:rPr>
          <w:b/>
        </w:rPr>
        <w:t xml:space="preserve"> is the set of pairs {(z</w:t>
      </w:r>
      <w:r w:rsidRPr="00300301">
        <w:rPr>
          <w:b/>
          <w:vertAlign w:val="subscript"/>
        </w:rPr>
        <w:t>1</w:t>
      </w:r>
      <w:r w:rsidRPr="00300301">
        <w:rPr>
          <w:b/>
        </w:rPr>
        <w:t>, z</w:t>
      </w:r>
      <w:proofErr w:type="gramStart"/>
      <w:r w:rsidRPr="00300301">
        <w:rPr>
          <w:b/>
          <w:vertAlign w:val="subscript"/>
        </w:rPr>
        <w:t>2</w:t>
      </w:r>
      <w:r w:rsidRPr="00300301">
        <w:rPr>
          <w:b/>
        </w:rPr>
        <w:t>)|</w:t>
      </w:r>
      <w:proofErr w:type="gramEnd"/>
      <w:r w:rsidRPr="00300301">
        <w:rPr>
          <w:b/>
        </w:rPr>
        <w:t>z</w:t>
      </w:r>
      <w:r w:rsidRPr="00300301">
        <w:rPr>
          <w:b/>
          <w:vertAlign w:val="subscript"/>
        </w:rPr>
        <w:t>1</w:t>
      </w:r>
      <w:r w:rsidRPr="00300301">
        <w:rPr>
          <w:b/>
        </w:rPr>
        <w:t>, z</w:t>
      </w:r>
      <w:r w:rsidRPr="00300301">
        <w:rPr>
          <w:b/>
          <w:vertAlign w:val="subscript"/>
        </w:rPr>
        <w:t>2</w:t>
      </w:r>
      <w:r w:rsidRPr="00300301">
        <w:rPr>
          <w:b/>
        </w:rPr>
        <w:t xml:space="preserve"> </w:t>
      </w:r>
      <w:r w:rsidRPr="00300301">
        <w:rPr>
          <w:rFonts w:cstheme="minorHAnsi"/>
          <w:b/>
        </w:rPr>
        <w:t>Є</w:t>
      </w:r>
      <w:r w:rsidRPr="00300301">
        <w:rPr>
          <w:b/>
        </w:rPr>
        <w:t xml:space="preserve"> Z}. Z</w:t>
      </w:r>
      <w:r w:rsidRPr="00300301">
        <w:rPr>
          <w:b/>
          <w:vertAlign w:val="superscript"/>
        </w:rPr>
        <w:t>2</w:t>
      </w:r>
      <w:r w:rsidRPr="00300301">
        <w:rPr>
          <w:b/>
        </w:rPr>
        <w:t xml:space="preserve"> is countable. </w:t>
      </w:r>
    </w:p>
    <w:p w:rsidR="00300301" w:rsidRDefault="00300301" w:rsidP="004427A3">
      <w:pPr>
        <w:pStyle w:val="NoSpacing"/>
        <w:rPr>
          <w:b/>
        </w:rPr>
      </w:pPr>
    </w:p>
    <w:p w:rsidR="00300301" w:rsidRDefault="00300301" w:rsidP="004427A3">
      <w:pPr>
        <w:pStyle w:val="NoSpacing"/>
      </w:pPr>
      <w:proofErr w:type="gramStart"/>
      <w:r>
        <w:t>First</w:t>
      </w:r>
      <w:proofErr w:type="gramEnd"/>
      <w:r>
        <w:t xml:space="preserve"> we prove a bijection between Z and N following the example we did in c</w:t>
      </w:r>
      <w:r w:rsidR="00F80A54">
        <w:t>lass. One possible equation is:</w:t>
      </w:r>
    </w:p>
    <w:p w:rsidR="00F80A54" w:rsidRDefault="00F80A54" w:rsidP="004427A3">
      <w:pPr>
        <w:pStyle w:val="NoSpacing"/>
      </w:pPr>
    </w:p>
    <w:p w:rsidR="00F80A54" w:rsidRPr="00F80A54" w:rsidRDefault="00F80A54" w:rsidP="004427A3">
      <w:pPr>
        <w:pStyle w:val="NoSpacing"/>
        <w:rPr>
          <w:rFonts w:eastAsiaTheme="minorEastAsia"/>
        </w:rPr>
      </w:pPr>
      <m:oMathPara>
        <m:oMath>
          <m:r>
            <w:rPr>
              <w:rFonts w:ascii="Cambria Math" w:hAnsi="Cambria Math"/>
            </w:rPr>
            <m:t>Z=f</m:t>
          </m:r>
          <m:d>
            <m:dPr>
              <m:ctrlPr>
                <w:rPr>
                  <w:rFonts w:ascii="Cambria Math" w:hAnsi="Cambria Math"/>
                  <w:i/>
                </w:rPr>
              </m:ctrlPr>
            </m:dPr>
            <m:e>
              <m:r>
                <w:rPr>
                  <w:rFonts w:ascii="Cambria Math" w:hAnsi="Cambria Math"/>
                </w:rPr>
                <m:t>n</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n/2</m:t>
                    </m:r>
                  </m:e>
                  <m:e>
                    <m:r>
                      <w:rPr>
                        <w:rFonts w:ascii="Cambria Math" w:hAnsi="Cambria Math"/>
                      </w:rPr>
                      <m:t>n is even</m:t>
                    </m:r>
                  </m:e>
                </m:mr>
                <m:mr>
                  <m:e>
                    <m:r>
                      <w:rPr>
                        <w:rFonts w:ascii="Cambria Math" w:hAnsi="Cambria Math"/>
                      </w:rPr>
                      <m:t>-</m:t>
                    </m:r>
                    <m:f>
                      <m:fPr>
                        <m:ctrlPr>
                          <w:rPr>
                            <w:rFonts w:ascii="Cambria Math" w:hAnsi="Cambria Math"/>
                            <w:i/>
                          </w:rPr>
                        </m:ctrlPr>
                      </m:fPr>
                      <m:num>
                        <m:r>
                          <w:rPr>
                            <w:rFonts w:ascii="Cambria Math" w:hAnsi="Cambria Math"/>
                          </w:rPr>
                          <m:t>n+1</m:t>
                        </m:r>
                      </m:num>
                      <m:den>
                        <m:r>
                          <w:rPr>
                            <w:rFonts w:ascii="Cambria Math" w:hAnsi="Cambria Math"/>
                          </w:rPr>
                          <m:t>2</m:t>
                        </m:r>
                      </m:den>
                    </m:f>
                  </m:e>
                  <m:e>
                    <m:r>
                      <w:rPr>
                        <w:rFonts w:ascii="Cambria Math" w:hAnsi="Cambria Math"/>
                      </w:rPr>
                      <m:t>n is odd</m:t>
                    </m:r>
                  </m:e>
                </m:mr>
              </m:m>
            </m:e>
          </m:d>
        </m:oMath>
      </m:oMathPara>
    </w:p>
    <w:p w:rsidR="00F80A54" w:rsidRPr="00300301" w:rsidRDefault="00F80A54" w:rsidP="004427A3">
      <w:pPr>
        <w:pStyle w:val="NoSpacing"/>
      </w:pPr>
    </w:p>
    <w:p w:rsidR="004427A3" w:rsidRDefault="00F80A54" w:rsidP="004427A3">
      <w:r>
        <w:t>From there, while studying this problem I learned about the Cantor Pairing function which maps (N, N) to distinct values of N. The function goes like so:</w:t>
      </w:r>
    </w:p>
    <w:p w:rsidR="00F80A54" w:rsidRPr="006B20D4" w:rsidRDefault="00F80A54" w:rsidP="004427A3">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e>
          </m:d>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m:t>
          </m:r>
        </m:oMath>
      </m:oMathPara>
    </w:p>
    <w:p w:rsidR="006B20D4" w:rsidRPr="00F80A54" w:rsidRDefault="006B20D4" w:rsidP="004427A3">
      <w:pPr>
        <w:rPr>
          <w:rFonts w:eastAsiaTheme="minorEastAsia"/>
        </w:rPr>
      </w:pPr>
      <w:r>
        <w:rPr>
          <w:rFonts w:eastAsiaTheme="minorEastAsia"/>
        </w:rPr>
        <w:t xml:space="preserve">We can prove that </w:t>
      </w:r>
      <w:r w:rsidR="00196B8B">
        <w:rPr>
          <w:rFonts w:eastAsiaTheme="minorEastAsia"/>
        </w:rPr>
        <w:t xml:space="preserve">there are no values of (a1, a2) in N and (b1, b2) in N that produce the same values of </w:t>
      </w:r>
      <w:proofErr w:type="gramStart"/>
      <w:r w:rsidR="00196B8B">
        <w:rPr>
          <w:rFonts w:eastAsiaTheme="minorEastAsia"/>
        </w:rPr>
        <w:t>f(</w:t>
      </w:r>
      <w:proofErr w:type="gramEnd"/>
      <w:r w:rsidR="00196B8B">
        <w:rPr>
          <w:rFonts w:eastAsiaTheme="minorEastAsia"/>
        </w:rPr>
        <w:t xml:space="preserve">n1, n2) by setting the equation equal to itself and plugging in a1, a2 on one side and b1, b2 on the other side. One </w:t>
      </w:r>
      <w:proofErr w:type="spellStart"/>
      <w:proofErr w:type="gramStart"/>
      <w:r w:rsidR="00196B8B">
        <w:rPr>
          <w:rFonts w:eastAsiaTheme="minorEastAsia"/>
        </w:rPr>
        <w:t>an</w:t>
      </w:r>
      <w:proofErr w:type="spellEnd"/>
      <w:proofErr w:type="gramEnd"/>
      <w:r w:rsidR="00196B8B">
        <w:rPr>
          <w:rFonts w:eastAsiaTheme="minorEastAsia"/>
        </w:rPr>
        <w:t xml:space="preserve"> see that with some simple algebra, the two sides will cancel. </w:t>
      </w:r>
    </w:p>
    <w:p w:rsidR="00F80A54" w:rsidRPr="00F80A54" w:rsidRDefault="00F55718" w:rsidP="004427A3">
      <w:proofErr w:type="gramStart"/>
      <w:r>
        <w:t>Thus</w:t>
      </w:r>
      <w:proofErr w:type="gramEnd"/>
      <w:r>
        <w:t xml:space="preserve"> we’ve proven that Z is in N and that (N, N) is in N which proves (Z, Z) is in N and is thus countable. </w:t>
      </w:r>
    </w:p>
    <w:p w:rsidR="004427A3" w:rsidRDefault="004427A3" w:rsidP="004427A3">
      <w:pPr>
        <w:pStyle w:val="Heading1"/>
      </w:pPr>
      <w:r>
        <w:lastRenderedPageBreak/>
        <w:t>DMC Problem 22.18(b)</w:t>
      </w:r>
    </w:p>
    <w:p w:rsidR="005B5751" w:rsidRDefault="005B5751" w:rsidP="005B5751">
      <w:pPr>
        <w:pStyle w:val="NoSpacing"/>
      </w:pPr>
    </w:p>
    <w:p w:rsidR="005B5751" w:rsidRPr="005B5751" w:rsidRDefault="005B5751" w:rsidP="005B5751">
      <w:pPr>
        <w:pStyle w:val="NoSpacing"/>
        <w:rPr>
          <w:b/>
        </w:rPr>
      </w:pPr>
      <w:r w:rsidRPr="005B5751">
        <w:rPr>
          <w:b/>
        </w:rPr>
        <w:t>Q is the set of rational numbers, Q = {</w:t>
      </w:r>
      <w:proofErr w:type="spellStart"/>
      <w:r w:rsidRPr="005B5751">
        <w:rPr>
          <w:b/>
        </w:rPr>
        <w:t>r|r</w:t>
      </w:r>
      <w:proofErr w:type="spellEnd"/>
      <w:r w:rsidRPr="005B5751">
        <w:rPr>
          <w:b/>
        </w:rPr>
        <w:t xml:space="preserve"> = a/b, a in Z and b in N}. Q is countable.</w:t>
      </w:r>
    </w:p>
    <w:p w:rsidR="005B5751" w:rsidRDefault="005B5751" w:rsidP="005B5751">
      <w:pPr>
        <w:pStyle w:val="NoSpacing"/>
      </w:pPr>
    </w:p>
    <w:p w:rsidR="005B5751" w:rsidRDefault="005B5751" w:rsidP="005B5751">
      <w:pPr>
        <w:pStyle w:val="NoSpacing"/>
      </w:pPr>
      <w:r>
        <w:t xml:space="preserve">As per the example in the book, we can prove that the rational numbers, Q, can be listed which proves they are countable. </w:t>
      </w:r>
    </w:p>
    <w:p w:rsidR="005B5751" w:rsidRDefault="005B5751" w:rsidP="005B5751">
      <w:pPr>
        <w:pStyle w:val="NoSpacing"/>
      </w:pPr>
    </w:p>
    <w:tbl>
      <w:tblPr>
        <w:tblStyle w:val="TableGrid"/>
        <w:tblW w:w="0" w:type="auto"/>
        <w:tblLook w:val="04A0" w:firstRow="1" w:lastRow="0" w:firstColumn="1" w:lastColumn="0" w:noHBand="0" w:noVBand="1"/>
      </w:tblPr>
      <w:tblGrid>
        <w:gridCol w:w="618"/>
        <w:gridCol w:w="632"/>
        <w:gridCol w:w="900"/>
        <w:gridCol w:w="900"/>
        <w:gridCol w:w="900"/>
        <w:gridCol w:w="900"/>
        <w:gridCol w:w="900"/>
        <w:gridCol w:w="900"/>
        <w:gridCol w:w="900"/>
        <w:gridCol w:w="900"/>
        <w:gridCol w:w="900"/>
      </w:tblGrid>
      <w:tr w:rsidR="007C2FCE" w:rsidTr="007C2FCE">
        <w:tc>
          <w:tcPr>
            <w:tcW w:w="1250" w:type="dxa"/>
            <w:gridSpan w:val="2"/>
            <w:vMerge w:val="restart"/>
          </w:tcPr>
          <w:p w:rsidR="007C2FCE" w:rsidRDefault="007C2FCE" w:rsidP="005B5751">
            <w:pPr>
              <w:pStyle w:val="NoSpacing"/>
              <w:jc w:val="center"/>
            </w:pPr>
            <w:r>
              <w:t>Q</w:t>
            </w:r>
          </w:p>
        </w:tc>
        <w:tc>
          <w:tcPr>
            <w:tcW w:w="8100" w:type="dxa"/>
            <w:gridSpan w:val="9"/>
            <w:vAlign w:val="bottom"/>
          </w:tcPr>
          <w:p w:rsidR="007C2FCE" w:rsidRDefault="007C2FCE" w:rsidP="005B5751">
            <w:pPr>
              <w:pStyle w:val="NoSpacing"/>
              <w:jc w:val="center"/>
            </w:pPr>
            <w:r>
              <w:t>Z</w:t>
            </w:r>
          </w:p>
        </w:tc>
      </w:tr>
      <w:tr w:rsidR="007C2FCE" w:rsidTr="007C2FCE">
        <w:tc>
          <w:tcPr>
            <w:tcW w:w="1250" w:type="dxa"/>
            <w:gridSpan w:val="2"/>
            <w:vMerge/>
          </w:tcPr>
          <w:p w:rsidR="007C2FCE" w:rsidRDefault="007C2FCE" w:rsidP="005B5751">
            <w:pPr>
              <w:pStyle w:val="NoSpacing"/>
            </w:pPr>
          </w:p>
        </w:tc>
        <w:tc>
          <w:tcPr>
            <w:tcW w:w="900" w:type="dxa"/>
          </w:tcPr>
          <w:p w:rsidR="007C2FCE" w:rsidRDefault="007C2FCE" w:rsidP="005B5751">
            <w:pPr>
              <w:pStyle w:val="NoSpacing"/>
            </w:pPr>
            <w:r>
              <w:t>0</w:t>
            </w:r>
          </w:p>
        </w:tc>
        <w:tc>
          <w:tcPr>
            <w:tcW w:w="900" w:type="dxa"/>
          </w:tcPr>
          <w:p w:rsidR="007C2FCE" w:rsidRDefault="007C2FCE" w:rsidP="005B5751">
            <w:pPr>
              <w:pStyle w:val="NoSpacing"/>
            </w:pPr>
            <w:r>
              <w:t>+1</w:t>
            </w:r>
          </w:p>
        </w:tc>
        <w:tc>
          <w:tcPr>
            <w:tcW w:w="900" w:type="dxa"/>
          </w:tcPr>
          <w:p w:rsidR="007C2FCE" w:rsidRDefault="007C2FCE" w:rsidP="005B5751">
            <w:pPr>
              <w:pStyle w:val="NoSpacing"/>
            </w:pPr>
            <w:r>
              <w:t>-1</w:t>
            </w:r>
          </w:p>
        </w:tc>
        <w:tc>
          <w:tcPr>
            <w:tcW w:w="900" w:type="dxa"/>
          </w:tcPr>
          <w:p w:rsidR="007C2FCE" w:rsidRDefault="007C2FCE" w:rsidP="005B5751">
            <w:pPr>
              <w:pStyle w:val="NoSpacing"/>
            </w:pPr>
            <w:r>
              <w:t>+2</w:t>
            </w:r>
          </w:p>
        </w:tc>
        <w:tc>
          <w:tcPr>
            <w:tcW w:w="900" w:type="dxa"/>
          </w:tcPr>
          <w:p w:rsidR="007C2FCE" w:rsidRDefault="007C2FCE" w:rsidP="005B5751">
            <w:pPr>
              <w:pStyle w:val="NoSpacing"/>
            </w:pPr>
            <w:r>
              <w:t>-2</w:t>
            </w:r>
          </w:p>
        </w:tc>
        <w:tc>
          <w:tcPr>
            <w:tcW w:w="900" w:type="dxa"/>
          </w:tcPr>
          <w:p w:rsidR="007C2FCE" w:rsidRDefault="007C2FCE" w:rsidP="005B5751">
            <w:pPr>
              <w:pStyle w:val="NoSpacing"/>
            </w:pPr>
            <w:r>
              <w:t>+3</w:t>
            </w:r>
          </w:p>
        </w:tc>
        <w:tc>
          <w:tcPr>
            <w:tcW w:w="900" w:type="dxa"/>
          </w:tcPr>
          <w:p w:rsidR="007C2FCE" w:rsidRDefault="007C2FCE" w:rsidP="005B5751">
            <w:pPr>
              <w:pStyle w:val="NoSpacing"/>
            </w:pPr>
            <w:r>
              <w:t>-3</w:t>
            </w:r>
          </w:p>
        </w:tc>
        <w:tc>
          <w:tcPr>
            <w:tcW w:w="900" w:type="dxa"/>
          </w:tcPr>
          <w:p w:rsidR="007C2FCE" w:rsidRDefault="007C2FCE" w:rsidP="005B5751">
            <w:pPr>
              <w:pStyle w:val="NoSpacing"/>
            </w:pPr>
            <w:r>
              <w:t>+4</w:t>
            </w:r>
          </w:p>
        </w:tc>
        <w:tc>
          <w:tcPr>
            <w:tcW w:w="900" w:type="dxa"/>
          </w:tcPr>
          <w:p w:rsidR="007C2FCE" w:rsidRDefault="007C2FCE" w:rsidP="005B5751">
            <w:pPr>
              <w:pStyle w:val="NoSpacing"/>
            </w:pPr>
            <w:r>
              <w:t>-4</w:t>
            </w:r>
          </w:p>
        </w:tc>
      </w:tr>
      <w:tr w:rsidR="007C2FCE" w:rsidTr="007C2FCE">
        <w:tc>
          <w:tcPr>
            <w:tcW w:w="618" w:type="dxa"/>
            <w:vMerge w:val="restart"/>
            <w:vAlign w:val="center"/>
          </w:tcPr>
          <w:p w:rsidR="007C2FCE" w:rsidRDefault="007C2FCE" w:rsidP="007C2FCE">
            <w:pPr>
              <w:pStyle w:val="NoSpacing"/>
              <w:jc w:val="right"/>
            </w:pPr>
            <w:r>
              <w:t>N</w:t>
            </w:r>
          </w:p>
        </w:tc>
        <w:tc>
          <w:tcPr>
            <w:tcW w:w="632" w:type="dxa"/>
          </w:tcPr>
          <w:p w:rsidR="007C2FCE" w:rsidRDefault="007C2FCE" w:rsidP="007C2FCE">
            <w:pPr>
              <w:pStyle w:val="NoSpacing"/>
            </w:pPr>
            <w:r>
              <w:t>1</w:t>
            </w:r>
          </w:p>
        </w:tc>
        <w:tc>
          <w:tcPr>
            <w:tcW w:w="900" w:type="dxa"/>
          </w:tcPr>
          <w:p w:rsidR="007C2FCE" w:rsidRDefault="007C2FCE" w:rsidP="007C2FCE">
            <w:pPr>
              <w:pStyle w:val="NoSpacing"/>
            </w:pPr>
            <w:r>
              <w:t>0/1</w:t>
            </w:r>
          </w:p>
        </w:tc>
        <w:tc>
          <w:tcPr>
            <w:tcW w:w="900" w:type="dxa"/>
          </w:tcPr>
          <w:p w:rsidR="007C2FCE" w:rsidRDefault="007C2FCE" w:rsidP="007C2FCE">
            <w:pPr>
              <w:pStyle w:val="NoSpacing"/>
            </w:pPr>
            <w:r>
              <w:t>1/1</w:t>
            </w:r>
          </w:p>
        </w:tc>
        <w:tc>
          <w:tcPr>
            <w:tcW w:w="900" w:type="dxa"/>
          </w:tcPr>
          <w:p w:rsidR="007C2FCE" w:rsidRDefault="007C2FCE" w:rsidP="007C2FCE">
            <w:pPr>
              <w:pStyle w:val="NoSpacing"/>
            </w:pPr>
            <w:r>
              <w:t>-1/1</w:t>
            </w:r>
          </w:p>
        </w:tc>
        <w:tc>
          <w:tcPr>
            <w:tcW w:w="900" w:type="dxa"/>
          </w:tcPr>
          <w:p w:rsidR="007C2FCE" w:rsidRDefault="007C2FCE" w:rsidP="007C2FCE">
            <w:pPr>
              <w:pStyle w:val="NoSpacing"/>
            </w:pPr>
            <w:r>
              <w:t>2/1</w:t>
            </w:r>
          </w:p>
        </w:tc>
        <w:tc>
          <w:tcPr>
            <w:tcW w:w="900" w:type="dxa"/>
          </w:tcPr>
          <w:p w:rsidR="007C2FCE" w:rsidRDefault="007C2FCE" w:rsidP="007C2FCE">
            <w:pPr>
              <w:pStyle w:val="NoSpacing"/>
            </w:pPr>
            <w:r>
              <w:t>-2/1</w:t>
            </w:r>
          </w:p>
        </w:tc>
        <w:tc>
          <w:tcPr>
            <w:tcW w:w="900" w:type="dxa"/>
          </w:tcPr>
          <w:p w:rsidR="007C2FCE" w:rsidRDefault="007C2FCE" w:rsidP="007C2FCE">
            <w:pPr>
              <w:pStyle w:val="NoSpacing"/>
            </w:pPr>
            <w:r>
              <w:t>3/1</w:t>
            </w:r>
          </w:p>
        </w:tc>
        <w:tc>
          <w:tcPr>
            <w:tcW w:w="900" w:type="dxa"/>
          </w:tcPr>
          <w:p w:rsidR="007C2FCE" w:rsidRDefault="007C2FCE" w:rsidP="007C2FCE">
            <w:pPr>
              <w:pStyle w:val="NoSpacing"/>
            </w:pPr>
            <w:r>
              <w:t>-</w:t>
            </w:r>
            <w:r>
              <w:t>3/1</w:t>
            </w:r>
          </w:p>
        </w:tc>
        <w:tc>
          <w:tcPr>
            <w:tcW w:w="900" w:type="dxa"/>
          </w:tcPr>
          <w:p w:rsidR="007C2FCE" w:rsidRDefault="007C2FCE" w:rsidP="007C2FCE">
            <w:pPr>
              <w:pStyle w:val="NoSpacing"/>
            </w:pPr>
            <w:r>
              <w:t>4/1</w:t>
            </w:r>
          </w:p>
        </w:tc>
        <w:tc>
          <w:tcPr>
            <w:tcW w:w="900" w:type="dxa"/>
          </w:tcPr>
          <w:p w:rsidR="007C2FCE" w:rsidRDefault="007C2FCE" w:rsidP="007C2FCE">
            <w:pPr>
              <w:pStyle w:val="NoSpacing"/>
            </w:pPr>
            <w:r>
              <w:t>-</w:t>
            </w:r>
            <w:r>
              <w:t>4/1</w:t>
            </w:r>
          </w:p>
        </w:tc>
      </w:tr>
      <w:tr w:rsidR="007C2FCE" w:rsidTr="007C2FCE">
        <w:tc>
          <w:tcPr>
            <w:tcW w:w="618" w:type="dxa"/>
            <w:vMerge/>
          </w:tcPr>
          <w:p w:rsidR="007C2FCE" w:rsidRDefault="007C2FCE" w:rsidP="007C2FCE">
            <w:pPr>
              <w:pStyle w:val="NoSpacing"/>
            </w:pPr>
          </w:p>
        </w:tc>
        <w:tc>
          <w:tcPr>
            <w:tcW w:w="632" w:type="dxa"/>
          </w:tcPr>
          <w:p w:rsidR="007C2FCE" w:rsidRDefault="007C2FCE" w:rsidP="007C2FCE">
            <w:pPr>
              <w:pStyle w:val="NoSpacing"/>
            </w:pPr>
            <w:r>
              <w:t>2</w:t>
            </w:r>
          </w:p>
        </w:tc>
        <w:tc>
          <w:tcPr>
            <w:tcW w:w="900" w:type="dxa"/>
          </w:tcPr>
          <w:p w:rsidR="007C2FCE" w:rsidRDefault="007C2FCE" w:rsidP="007C2FCE">
            <w:pPr>
              <w:pStyle w:val="NoSpacing"/>
            </w:pPr>
            <w:r>
              <w:t>0/2</w:t>
            </w:r>
          </w:p>
        </w:tc>
        <w:tc>
          <w:tcPr>
            <w:tcW w:w="900" w:type="dxa"/>
          </w:tcPr>
          <w:p w:rsidR="007C2FCE" w:rsidRDefault="007C2FCE" w:rsidP="007C2FCE">
            <w:pPr>
              <w:pStyle w:val="NoSpacing"/>
            </w:pPr>
            <w:r>
              <w:t>½</w:t>
            </w:r>
          </w:p>
        </w:tc>
        <w:tc>
          <w:tcPr>
            <w:tcW w:w="900" w:type="dxa"/>
          </w:tcPr>
          <w:p w:rsidR="007C2FCE" w:rsidRDefault="007C2FCE" w:rsidP="007C2FCE">
            <w:pPr>
              <w:pStyle w:val="NoSpacing"/>
            </w:pPr>
            <w:r>
              <w:t>-1/2</w:t>
            </w:r>
          </w:p>
        </w:tc>
        <w:tc>
          <w:tcPr>
            <w:tcW w:w="900" w:type="dxa"/>
          </w:tcPr>
          <w:p w:rsidR="007C2FCE" w:rsidRDefault="007C2FCE" w:rsidP="007C2FCE">
            <w:pPr>
              <w:pStyle w:val="NoSpacing"/>
            </w:pPr>
            <w:r>
              <w:t>2/2</w:t>
            </w:r>
          </w:p>
        </w:tc>
        <w:tc>
          <w:tcPr>
            <w:tcW w:w="900" w:type="dxa"/>
          </w:tcPr>
          <w:p w:rsidR="007C2FCE" w:rsidRDefault="007C2FCE" w:rsidP="007C2FCE">
            <w:pPr>
              <w:pStyle w:val="NoSpacing"/>
            </w:pPr>
            <w:r>
              <w:t>-2/2</w:t>
            </w:r>
          </w:p>
        </w:tc>
        <w:tc>
          <w:tcPr>
            <w:tcW w:w="900" w:type="dxa"/>
          </w:tcPr>
          <w:p w:rsidR="007C2FCE" w:rsidRDefault="007C2FCE" w:rsidP="007C2FCE">
            <w:pPr>
              <w:pStyle w:val="NoSpacing"/>
            </w:pPr>
            <w:r>
              <w:t>3/2</w:t>
            </w:r>
          </w:p>
        </w:tc>
        <w:tc>
          <w:tcPr>
            <w:tcW w:w="900" w:type="dxa"/>
          </w:tcPr>
          <w:p w:rsidR="007C2FCE" w:rsidRDefault="007C2FCE" w:rsidP="007C2FCE">
            <w:pPr>
              <w:pStyle w:val="NoSpacing"/>
            </w:pPr>
            <w:r>
              <w:t>-</w:t>
            </w:r>
            <w:r>
              <w:t>3/2</w:t>
            </w:r>
          </w:p>
        </w:tc>
        <w:tc>
          <w:tcPr>
            <w:tcW w:w="900" w:type="dxa"/>
          </w:tcPr>
          <w:p w:rsidR="007C2FCE" w:rsidRDefault="007C2FCE" w:rsidP="007C2FCE">
            <w:pPr>
              <w:pStyle w:val="NoSpacing"/>
            </w:pPr>
            <w:r>
              <w:t>4/2</w:t>
            </w:r>
          </w:p>
        </w:tc>
        <w:tc>
          <w:tcPr>
            <w:tcW w:w="900" w:type="dxa"/>
          </w:tcPr>
          <w:p w:rsidR="007C2FCE" w:rsidRDefault="007C2FCE" w:rsidP="007C2FCE">
            <w:pPr>
              <w:pStyle w:val="NoSpacing"/>
            </w:pPr>
            <w:r>
              <w:t>-</w:t>
            </w:r>
            <w:r>
              <w:t>4/2</w:t>
            </w:r>
          </w:p>
        </w:tc>
      </w:tr>
      <w:tr w:rsidR="007C2FCE" w:rsidTr="007C2FCE">
        <w:tc>
          <w:tcPr>
            <w:tcW w:w="618" w:type="dxa"/>
            <w:vMerge/>
          </w:tcPr>
          <w:p w:rsidR="007C2FCE" w:rsidRDefault="007C2FCE" w:rsidP="007C2FCE">
            <w:pPr>
              <w:pStyle w:val="NoSpacing"/>
            </w:pPr>
          </w:p>
        </w:tc>
        <w:tc>
          <w:tcPr>
            <w:tcW w:w="632" w:type="dxa"/>
          </w:tcPr>
          <w:p w:rsidR="007C2FCE" w:rsidRDefault="007C2FCE" w:rsidP="007C2FCE">
            <w:pPr>
              <w:pStyle w:val="NoSpacing"/>
            </w:pPr>
            <w:r>
              <w:t>3</w:t>
            </w:r>
          </w:p>
        </w:tc>
        <w:tc>
          <w:tcPr>
            <w:tcW w:w="900" w:type="dxa"/>
          </w:tcPr>
          <w:p w:rsidR="007C2FCE" w:rsidRDefault="007C2FCE" w:rsidP="007C2FCE">
            <w:pPr>
              <w:pStyle w:val="NoSpacing"/>
            </w:pPr>
            <w:r>
              <w:t>0/3</w:t>
            </w:r>
          </w:p>
        </w:tc>
        <w:tc>
          <w:tcPr>
            <w:tcW w:w="900" w:type="dxa"/>
          </w:tcPr>
          <w:p w:rsidR="007C2FCE" w:rsidRDefault="007C2FCE" w:rsidP="007C2FCE">
            <w:pPr>
              <w:pStyle w:val="NoSpacing"/>
            </w:pPr>
            <w:r>
              <w:t>1/3</w:t>
            </w:r>
          </w:p>
        </w:tc>
        <w:tc>
          <w:tcPr>
            <w:tcW w:w="900" w:type="dxa"/>
          </w:tcPr>
          <w:p w:rsidR="007C2FCE" w:rsidRDefault="007C2FCE" w:rsidP="007C2FCE">
            <w:pPr>
              <w:pStyle w:val="NoSpacing"/>
            </w:pPr>
            <w:r>
              <w:t>-1/3</w:t>
            </w:r>
          </w:p>
        </w:tc>
        <w:tc>
          <w:tcPr>
            <w:tcW w:w="900" w:type="dxa"/>
          </w:tcPr>
          <w:p w:rsidR="007C2FCE" w:rsidRDefault="007C2FCE" w:rsidP="007C2FCE">
            <w:pPr>
              <w:pStyle w:val="NoSpacing"/>
            </w:pPr>
            <w:r>
              <w:t>2/3</w:t>
            </w:r>
          </w:p>
        </w:tc>
        <w:tc>
          <w:tcPr>
            <w:tcW w:w="900" w:type="dxa"/>
          </w:tcPr>
          <w:p w:rsidR="007C2FCE" w:rsidRDefault="007C2FCE" w:rsidP="007C2FCE">
            <w:pPr>
              <w:pStyle w:val="NoSpacing"/>
            </w:pPr>
            <w:r>
              <w:t>-3/2</w:t>
            </w:r>
          </w:p>
        </w:tc>
        <w:tc>
          <w:tcPr>
            <w:tcW w:w="900" w:type="dxa"/>
          </w:tcPr>
          <w:p w:rsidR="007C2FCE" w:rsidRDefault="007C2FCE" w:rsidP="007C2FCE">
            <w:pPr>
              <w:pStyle w:val="NoSpacing"/>
            </w:pPr>
            <w:r>
              <w:t>3/3</w:t>
            </w:r>
          </w:p>
        </w:tc>
        <w:tc>
          <w:tcPr>
            <w:tcW w:w="900" w:type="dxa"/>
          </w:tcPr>
          <w:p w:rsidR="007C2FCE" w:rsidRDefault="007C2FCE" w:rsidP="007C2FCE">
            <w:pPr>
              <w:pStyle w:val="NoSpacing"/>
            </w:pPr>
            <w:r>
              <w:t>-</w:t>
            </w:r>
            <w:r>
              <w:t>3/3</w:t>
            </w:r>
          </w:p>
        </w:tc>
        <w:tc>
          <w:tcPr>
            <w:tcW w:w="900" w:type="dxa"/>
          </w:tcPr>
          <w:p w:rsidR="007C2FCE" w:rsidRDefault="007C2FCE" w:rsidP="007C2FCE">
            <w:pPr>
              <w:pStyle w:val="NoSpacing"/>
            </w:pPr>
            <w:r>
              <w:t>4/3</w:t>
            </w:r>
          </w:p>
        </w:tc>
        <w:tc>
          <w:tcPr>
            <w:tcW w:w="900" w:type="dxa"/>
          </w:tcPr>
          <w:p w:rsidR="007C2FCE" w:rsidRDefault="007C2FCE" w:rsidP="007C2FCE">
            <w:pPr>
              <w:pStyle w:val="NoSpacing"/>
            </w:pPr>
            <w:r>
              <w:t>-</w:t>
            </w:r>
            <w:r>
              <w:t>4/3</w:t>
            </w:r>
          </w:p>
        </w:tc>
      </w:tr>
      <w:tr w:rsidR="007C2FCE" w:rsidTr="007C2FCE">
        <w:tc>
          <w:tcPr>
            <w:tcW w:w="618" w:type="dxa"/>
            <w:vMerge/>
          </w:tcPr>
          <w:p w:rsidR="007C2FCE" w:rsidRDefault="007C2FCE" w:rsidP="007C2FCE">
            <w:pPr>
              <w:pStyle w:val="NoSpacing"/>
            </w:pPr>
          </w:p>
        </w:tc>
        <w:tc>
          <w:tcPr>
            <w:tcW w:w="632" w:type="dxa"/>
          </w:tcPr>
          <w:p w:rsidR="007C2FCE" w:rsidRDefault="007C2FCE" w:rsidP="007C2FCE">
            <w:pPr>
              <w:pStyle w:val="NoSpacing"/>
            </w:pPr>
            <w:r>
              <w:t>4</w:t>
            </w:r>
          </w:p>
        </w:tc>
        <w:tc>
          <w:tcPr>
            <w:tcW w:w="900" w:type="dxa"/>
          </w:tcPr>
          <w:p w:rsidR="007C2FCE" w:rsidRDefault="007C2FCE" w:rsidP="007C2FCE">
            <w:pPr>
              <w:pStyle w:val="NoSpacing"/>
            </w:pPr>
            <w:r>
              <w:t>0/4</w:t>
            </w:r>
          </w:p>
        </w:tc>
        <w:tc>
          <w:tcPr>
            <w:tcW w:w="900" w:type="dxa"/>
          </w:tcPr>
          <w:p w:rsidR="007C2FCE" w:rsidRDefault="007C2FCE" w:rsidP="007C2FCE">
            <w:pPr>
              <w:pStyle w:val="NoSpacing"/>
            </w:pPr>
            <w:r>
              <w:t>¼</w:t>
            </w:r>
          </w:p>
        </w:tc>
        <w:tc>
          <w:tcPr>
            <w:tcW w:w="900" w:type="dxa"/>
          </w:tcPr>
          <w:p w:rsidR="007C2FCE" w:rsidRDefault="007C2FCE" w:rsidP="007C2FCE">
            <w:pPr>
              <w:pStyle w:val="NoSpacing"/>
            </w:pPr>
            <w:r>
              <w:t>-1/4</w:t>
            </w:r>
          </w:p>
        </w:tc>
        <w:tc>
          <w:tcPr>
            <w:tcW w:w="900" w:type="dxa"/>
          </w:tcPr>
          <w:p w:rsidR="007C2FCE" w:rsidRDefault="007C2FCE" w:rsidP="007C2FCE">
            <w:pPr>
              <w:pStyle w:val="NoSpacing"/>
            </w:pPr>
            <w:r>
              <w:t>2/4</w:t>
            </w:r>
          </w:p>
        </w:tc>
        <w:tc>
          <w:tcPr>
            <w:tcW w:w="900" w:type="dxa"/>
          </w:tcPr>
          <w:p w:rsidR="007C2FCE" w:rsidRDefault="007C2FCE" w:rsidP="007C2FCE">
            <w:pPr>
              <w:pStyle w:val="NoSpacing"/>
            </w:pPr>
            <w:r>
              <w:t>-4/2</w:t>
            </w:r>
          </w:p>
        </w:tc>
        <w:tc>
          <w:tcPr>
            <w:tcW w:w="900" w:type="dxa"/>
          </w:tcPr>
          <w:p w:rsidR="007C2FCE" w:rsidRDefault="007C2FCE" w:rsidP="007C2FCE">
            <w:pPr>
              <w:pStyle w:val="NoSpacing"/>
            </w:pPr>
            <w:r>
              <w:t>3/4</w:t>
            </w:r>
          </w:p>
        </w:tc>
        <w:tc>
          <w:tcPr>
            <w:tcW w:w="900" w:type="dxa"/>
          </w:tcPr>
          <w:p w:rsidR="007C2FCE" w:rsidRDefault="007C2FCE" w:rsidP="007C2FCE">
            <w:pPr>
              <w:pStyle w:val="NoSpacing"/>
            </w:pPr>
            <w:r>
              <w:t>-</w:t>
            </w:r>
            <w:r>
              <w:t>3/4</w:t>
            </w:r>
          </w:p>
        </w:tc>
        <w:tc>
          <w:tcPr>
            <w:tcW w:w="900" w:type="dxa"/>
          </w:tcPr>
          <w:p w:rsidR="007C2FCE" w:rsidRDefault="007C2FCE" w:rsidP="007C2FCE">
            <w:pPr>
              <w:pStyle w:val="NoSpacing"/>
            </w:pPr>
            <w:r>
              <w:t>4/4</w:t>
            </w:r>
          </w:p>
        </w:tc>
        <w:tc>
          <w:tcPr>
            <w:tcW w:w="900" w:type="dxa"/>
          </w:tcPr>
          <w:p w:rsidR="007C2FCE" w:rsidRDefault="007C2FCE" w:rsidP="007C2FCE">
            <w:pPr>
              <w:pStyle w:val="NoSpacing"/>
            </w:pPr>
            <w:r>
              <w:t>-</w:t>
            </w:r>
            <w:r>
              <w:t>4/4</w:t>
            </w:r>
          </w:p>
        </w:tc>
      </w:tr>
      <w:tr w:rsidR="007C2FCE" w:rsidTr="007C2FCE">
        <w:tc>
          <w:tcPr>
            <w:tcW w:w="618" w:type="dxa"/>
            <w:vMerge/>
          </w:tcPr>
          <w:p w:rsidR="007C2FCE" w:rsidRDefault="007C2FCE" w:rsidP="007C2FCE">
            <w:pPr>
              <w:pStyle w:val="NoSpacing"/>
            </w:pPr>
          </w:p>
        </w:tc>
        <w:tc>
          <w:tcPr>
            <w:tcW w:w="632" w:type="dxa"/>
          </w:tcPr>
          <w:p w:rsidR="007C2FCE" w:rsidRDefault="007C2FCE" w:rsidP="007C2FCE">
            <w:pPr>
              <w:pStyle w:val="NoSpacing"/>
            </w:pPr>
            <w:r>
              <w:t>5</w:t>
            </w:r>
          </w:p>
        </w:tc>
        <w:tc>
          <w:tcPr>
            <w:tcW w:w="900" w:type="dxa"/>
          </w:tcPr>
          <w:p w:rsidR="007C2FCE" w:rsidRDefault="007C2FCE" w:rsidP="007C2FCE">
            <w:pPr>
              <w:pStyle w:val="NoSpacing"/>
            </w:pPr>
            <w:r>
              <w:t>0/5</w:t>
            </w:r>
          </w:p>
        </w:tc>
        <w:tc>
          <w:tcPr>
            <w:tcW w:w="900" w:type="dxa"/>
          </w:tcPr>
          <w:p w:rsidR="007C2FCE" w:rsidRDefault="007C2FCE" w:rsidP="007C2FCE">
            <w:pPr>
              <w:pStyle w:val="NoSpacing"/>
            </w:pPr>
            <w:r>
              <w:t>1/5</w:t>
            </w:r>
          </w:p>
        </w:tc>
        <w:tc>
          <w:tcPr>
            <w:tcW w:w="900" w:type="dxa"/>
          </w:tcPr>
          <w:p w:rsidR="007C2FCE" w:rsidRDefault="007C2FCE" w:rsidP="007C2FCE">
            <w:pPr>
              <w:pStyle w:val="NoSpacing"/>
            </w:pPr>
            <w:r>
              <w:t>-1/5</w:t>
            </w:r>
          </w:p>
        </w:tc>
        <w:tc>
          <w:tcPr>
            <w:tcW w:w="900" w:type="dxa"/>
          </w:tcPr>
          <w:p w:rsidR="007C2FCE" w:rsidRDefault="007C2FCE" w:rsidP="007C2FCE">
            <w:pPr>
              <w:pStyle w:val="NoSpacing"/>
            </w:pPr>
            <w:r>
              <w:t>2/5</w:t>
            </w:r>
          </w:p>
        </w:tc>
        <w:tc>
          <w:tcPr>
            <w:tcW w:w="900" w:type="dxa"/>
          </w:tcPr>
          <w:p w:rsidR="007C2FCE" w:rsidRDefault="007C2FCE" w:rsidP="007C2FCE">
            <w:pPr>
              <w:pStyle w:val="NoSpacing"/>
            </w:pPr>
            <w:r>
              <w:t>-5/2</w:t>
            </w:r>
          </w:p>
        </w:tc>
        <w:tc>
          <w:tcPr>
            <w:tcW w:w="900" w:type="dxa"/>
          </w:tcPr>
          <w:p w:rsidR="007C2FCE" w:rsidRDefault="007C2FCE" w:rsidP="007C2FCE">
            <w:pPr>
              <w:pStyle w:val="NoSpacing"/>
            </w:pPr>
            <w:r>
              <w:t>3/5</w:t>
            </w:r>
          </w:p>
        </w:tc>
        <w:tc>
          <w:tcPr>
            <w:tcW w:w="900" w:type="dxa"/>
          </w:tcPr>
          <w:p w:rsidR="007C2FCE" w:rsidRDefault="007C2FCE" w:rsidP="007C2FCE">
            <w:pPr>
              <w:pStyle w:val="NoSpacing"/>
            </w:pPr>
            <w:r>
              <w:t>-</w:t>
            </w:r>
            <w:r>
              <w:t>3/5</w:t>
            </w:r>
          </w:p>
        </w:tc>
        <w:tc>
          <w:tcPr>
            <w:tcW w:w="900" w:type="dxa"/>
          </w:tcPr>
          <w:p w:rsidR="007C2FCE" w:rsidRDefault="007C2FCE" w:rsidP="007C2FCE">
            <w:pPr>
              <w:pStyle w:val="NoSpacing"/>
            </w:pPr>
            <w:r>
              <w:t>4/5</w:t>
            </w:r>
          </w:p>
        </w:tc>
        <w:tc>
          <w:tcPr>
            <w:tcW w:w="900" w:type="dxa"/>
          </w:tcPr>
          <w:p w:rsidR="007C2FCE" w:rsidRDefault="007C2FCE" w:rsidP="007C2FCE">
            <w:pPr>
              <w:pStyle w:val="NoSpacing"/>
            </w:pPr>
            <w:r>
              <w:t>-</w:t>
            </w:r>
            <w:r>
              <w:t>4/5</w:t>
            </w:r>
          </w:p>
        </w:tc>
      </w:tr>
    </w:tbl>
    <w:p w:rsidR="005B5751" w:rsidRDefault="005B5751" w:rsidP="005B5751">
      <w:pPr>
        <w:pStyle w:val="NoSpacing"/>
      </w:pPr>
      <w:r>
        <w:t xml:space="preserve">  </w:t>
      </w:r>
    </w:p>
    <w:p w:rsidR="007C2FCE" w:rsidRDefault="007C2FCE" w:rsidP="007C2FCE">
      <w:pPr>
        <w:pStyle w:val="NoSpacing"/>
      </w:pPr>
      <w:r>
        <w:t xml:space="preserve">One can traverse the </w:t>
      </w:r>
      <w:proofErr w:type="spellStart"/>
      <w:r w:rsidR="003D2814">
        <w:t>rationals</w:t>
      </w:r>
      <w:proofErr w:type="spellEnd"/>
      <w:r>
        <w:t xml:space="preserve"> </w:t>
      </w:r>
      <w:r w:rsidR="003D2814">
        <w:t>in a snake like manner starting at 0/1, then going to 1/1, ½, 0/2, 0/3, 1/3, -1/3… etc.</w:t>
      </w:r>
    </w:p>
    <w:p w:rsidR="003D2814" w:rsidRDefault="003D2814" w:rsidP="007C2FCE">
      <w:pPr>
        <w:pStyle w:val="NoSpacing"/>
      </w:pPr>
    </w:p>
    <w:p w:rsidR="003D2814" w:rsidRDefault="003D2814" w:rsidP="007C2FCE">
      <w:pPr>
        <w:pStyle w:val="NoSpacing"/>
      </w:pPr>
      <w:r>
        <w:t xml:space="preserve">The fact that we can list the </w:t>
      </w:r>
      <w:proofErr w:type="spellStart"/>
      <w:r>
        <w:t>rationals</w:t>
      </w:r>
      <w:proofErr w:type="spellEnd"/>
      <w:r>
        <w:t xml:space="preserve"> in this way proves they are countable. </w:t>
      </w:r>
    </w:p>
    <w:p w:rsidR="003D2814" w:rsidRDefault="003D2814" w:rsidP="007C2FCE">
      <w:pPr>
        <w:pStyle w:val="NoSpacing"/>
      </w:pPr>
    </w:p>
    <w:p w:rsidR="003D2814" w:rsidRPr="007C2FCE" w:rsidRDefault="003D2814" w:rsidP="007C2FCE">
      <w:pPr>
        <w:pStyle w:val="NoSpacing"/>
      </w:pPr>
    </w:p>
    <w:p w:rsidR="004427A3" w:rsidRDefault="004427A3" w:rsidP="004427A3">
      <w:pPr>
        <w:pStyle w:val="Heading1"/>
      </w:pPr>
      <w:r>
        <w:lastRenderedPageBreak/>
        <w:t>DMC Problem 22.18(c)</w:t>
      </w:r>
    </w:p>
    <w:p w:rsidR="004427A3" w:rsidRPr="00891CD5" w:rsidRDefault="004427A3" w:rsidP="004427A3"/>
    <w:p w:rsidR="004427A3" w:rsidRPr="00891CD5" w:rsidRDefault="004427A3" w:rsidP="004427A3"/>
    <w:p w:rsidR="004427A3" w:rsidRDefault="004427A3" w:rsidP="004427A3">
      <w:pPr>
        <w:pStyle w:val="NoSpacing"/>
      </w:pPr>
    </w:p>
    <w:p w:rsidR="004427A3" w:rsidRPr="00891CD5" w:rsidRDefault="004427A3" w:rsidP="004427A3">
      <w:pPr>
        <w:pStyle w:val="NoSpacing"/>
      </w:pPr>
    </w:p>
    <w:p w:rsidR="004427A3" w:rsidRPr="00891CD5" w:rsidRDefault="004427A3" w:rsidP="004427A3">
      <w:pPr>
        <w:pStyle w:val="Heading1"/>
      </w:pPr>
      <w:r w:rsidRPr="00891CD5">
        <w:lastRenderedPageBreak/>
        <w:t xml:space="preserve">DMC Problem 21.7 </w:t>
      </w:r>
    </w:p>
    <w:p w:rsidR="004427A3" w:rsidRPr="00891CD5" w:rsidRDefault="004427A3" w:rsidP="004427A3">
      <w:pPr>
        <w:pStyle w:val="Heading1"/>
      </w:pPr>
      <w:r w:rsidRPr="00891CD5">
        <w:lastRenderedPageBreak/>
        <w:t xml:space="preserve">DMC Problem 21.37 </w:t>
      </w:r>
    </w:p>
    <w:p w:rsidR="004427A3" w:rsidRPr="00891CD5" w:rsidRDefault="004427A3" w:rsidP="004427A3">
      <w:pPr>
        <w:pStyle w:val="Heading1"/>
      </w:pPr>
      <w:r w:rsidRPr="00891CD5">
        <w:lastRenderedPageBreak/>
        <w:t>DMC Problem 21.38</w:t>
      </w:r>
    </w:p>
    <w:p w:rsidR="009F47EE" w:rsidRDefault="009F47EE"/>
    <w:sectPr w:rsidR="009F4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7A3"/>
    <w:rsid w:val="00196B8B"/>
    <w:rsid w:val="00251E02"/>
    <w:rsid w:val="00300301"/>
    <w:rsid w:val="003D2814"/>
    <w:rsid w:val="004427A3"/>
    <w:rsid w:val="00527CE5"/>
    <w:rsid w:val="005B5751"/>
    <w:rsid w:val="006B20D4"/>
    <w:rsid w:val="007C2FCE"/>
    <w:rsid w:val="00976B42"/>
    <w:rsid w:val="009F47EE"/>
    <w:rsid w:val="00DA67EE"/>
    <w:rsid w:val="00F55718"/>
    <w:rsid w:val="00F80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E4EE9"/>
  <w15:chartTrackingRefBased/>
  <w15:docId w15:val="{9FFD4429-05C6-4C7E-B3D1-0EA99ED7B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27A3"/>
  </w:style>
  <w:style w:type="paragraph" w:styleId="Heading1">
    <w:name w:val="heading 1"/>
    <w:aliases w:val="Pocket"/>
    <w:basedOn w:val="Normal"/>
    <w:next w:val="Normal"/>
    <w:link w:val="Heading1Char"/>
    <w:qFormat/>
    <w:rsid w:val="004427A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ascii="Calibri" w:eastAsiaTheme="majorEastAsia" w:hAnsi="Calibri" w:cstheme="majorBidi"/>
      <w:b/>
      <w:sz w:val="5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4427A3"/>
    <w:rPr>
      <w:rFonts w:ascii="Calibri" w:eastAsiaTheme="majorEastAsia" w:hAnsi="Calibri" w:cstheme="majorBidi"/>
      <w:b/>
      <w:sz w:val="52"/>
      <w:szCs w:val="32"/>
    </w:rPr>
  </w:style>
  <w:style w:type="paragraph" w:styleId="NoSpacing">
    <w:name w:val="No Spacing"/>
    <w:uiPriority w:val="1"/>
    <w:qFormat/>
    <w:rsid w:val="004427A3"/>
    <w:pPr>
      <w:spacing w:after="0" w:line="240" w:lineRule="auto"/>
    </w:pPr>
  </w:style>
  <w:style w:type="character" w:styleId="PlaceholderText">
    <w:name w:val="Placeholder Text"/>
    <w:basedOn w:val="DefaultParagraphFont"/>
    <w:uiPriority w:val="99"/>
    <w:semiHidden/>
    <w:rsid w:val="00F80A54"/>
    <w:rPr>
      <w:color w:val="808080"/>
    </w:rPr>
  </w:style>
  <w:style w:type="table" w:styleId="TableGrid">
    <w:name w:val="Table Grid"/>
    <w:basedOn w:val="TableNormal"/>
    <w:uiPriority w:val="39"/>
    <w:rsid w:val="005B5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crabshack73@gmail.com</dc:creator>
  <cp:keywords/>
  <dc:description/>
  <cp:lastModifiedBy>crabshack73@gmail.com</cp:lastModifiedBy>
  <cp:revision>9</cp:revision>
  <dcterms:created xsi:type="dcterms:W3CDTF">2017-11-27T14:17:00Z</dcterms:created>
  <dcterms:modified xsi:type="dcterms:W3CDTF">2017-11-27T14:54:00Z</dcterms:modified>
</cp:coreProperties>
</file>