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bookmarkStart w:colFirst="0" w:colLast="0" w:name="_jcvsc2yu0yhx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CCET 3680</w:t>
        <w:br w:type="textWrapping"/>
        <w:t xml:space="preserve">Mill Lesson 1 First Exercise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I. Wireframe: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4090988" cy="29356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935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II. Dimensions: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90988" cy="333703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33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III. Solid: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</w:rPr>
        <w:drawing>
          <wp:inline distB="114300" distT="114300" distL="114300" distR="114300">
            <wp:extent cx="4094668" cy="279365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4668" cy="2793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IV. Method: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used the method shown in class of drawing a baseline that is collinear with the x axis and one that is collinear with the y axis. Then I used these lines to offset the rest of the dimensions, then used the trim and divide tools to get the final wireframe.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after="160" w:line="259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Report by Weston Shakespear</w:t>
      <w:br w:type="textWrapping"/>
      <w:t xml:space="preserve">Spring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