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240" w:line="259" w:lineRule="auto"/>
        <w:jc w:val="center"/>
        <w:rPr>
          <w:rFonts w:ascii="Times New Roman" w:cs="Times New Roman" w:eastAsia="Times New Roman" w:hAnsi="Times New Roman"/>
          <w:sz w:val="32"/>
          <w:szCs w:val="32"/>
          <w:u w:val="single"/>
        </w:rPr>
      </w:pPr>
      <w:bookmarkStart w:colFirst="0" w:colLast="0" w:name="_jcvsc2yu0yhx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CCET 3680</w:t>
        <w:br w:type="textWrapping"/>
        <w:t xml:space="preserve">Mill Lesson 2 Second Exercise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I. Wireframe: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</w:rPr>
        <w:drawing>
          <wp:inline distB="114300" distT="114300" distL="114300" distR="114300">
            <wp:extent cx="4092216" cy="289209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2216" cy="2892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II. Dimensions: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090988" cy="282936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28293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III. Solid: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</w:rPr>
        <w:drawing>
          <wp:inline distB="114300" distT="114300" distL="114300" distR="114300">
            <wp:extent cx="4090988" cy="312068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31206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IV. Method: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For this one I set my grid spacing to be 0.5 inches and turned on snapping so I could quickly draw the perimeter with lines. I then offset construction lines for the two slots and then the hole and radius. After this I added the chamfers and fillets, then dimensioned it all.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spacing w:after="160" w:line="259" w:lineRule="auto"/>
      <w:jc w:val="right"/>
      <w:rPr/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Report by Weston Shakespear</w:t>
      <w:br w:type="textWrapping"/>
      <w:t xml:space="preserve">Spring 2023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