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Pr="007C2857"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w:t>
      </w:r>
      <w:r w:rsidRPr="007C2857">
        <w:rPr>
          <w:rFonts w:ascii="Arial" w:eastAsia="Arial" w:hAnsi="Arial" w:cs="Arial"/>
          <w:color w:val="000000" w:themeColor="text1"/>
          <w:sz w:val="19"/>
          <w:szCs w:val="19"/>
          <w:lang w:val="en-CA"/>
        </w:rPr>
        <w:t xml:space="preserve">Dalhousie University, we are reaching out to request documents and data related to environmental assessment (EA/EIA). </w:t>
      </w:r>
    </w:p>
    <w:p w14:paraId="32797461" w14:textId="7D3E81CB" w:rsidR="00E8113D" w:rsidRPr="007C2857" w:rsidRDefault="02AD8903" w:rsidP="286EB3F3">
      <w:p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In order to conduct our study, we are attempting to assemble</w:t>
      </w:r>
      <w:r w:rsidR="692D2954" w:rsidRPr="007C2857">
        <w:rPr>
          <w:rFonts w:ascii="Arial" w:eastAsia="Arial" w:hAnsi="Arial" w:cs="Arial"/>
          <w:color w:val="000000" w:themeColor="text1"/>
          <w:sz w:val="19"/>
          <w:szCs w:val="19"/>
          <w:lang w:val="en-CA"/>
        </w:rPr>
        <w:t xml:space="preserve"> </w:t>
      </w:r>
      <w:r w:rsidRPr="007C2857">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1D1D4C42" w:rsidR="00E8113D" w:rsidRPr="007C2857" w:rsidRDefault="02AD8903" w:rsidP="286EB3F3">
      <w:p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 xml:space="preserve">The scope of our research includes </w:t>
      </w:r>
      <w:r w:rsidRPr="007C2857">
        <w:rPr>
          <w:rFonts w:ascii="Arial" w:eastAsia="Arial" w:hAnsi="Arial" w:cs="Arial"/>
          <w:b/>
          <w:bCs/>
          <w:color w:val="000000" w:themeColor="text1"/>
          <w:sz w:val="19"/>
          <w:szCs w:val="19"/>
          <w:lang w:val="en-CA"/>
        </w:rPr>
        <w:t>all mining projects in Canada that have completed the EA process</w:t>
      </w:r>
      <w:r w:rsidRPr="007C2857">
        <w:rPr>
          <w:rFonts w:ascii="Arial" w:eastAsia="Arial" w:hAnsi="Arial" w:cs="Arial"/>
          <w:color w:val="000000" w:themeColor="text1"/>
          <w:sz w:val="19"/>
          <w:szCs w:val="19"/>
          <w:lang w:val="en-CA"/>
        </w:rPr>
        <w:t xml:space="preserve"> (</w:t>
      </w:r>
      <w:proofErr w:type="spellStart"/>
      <w:r w:rsidRPr="007C2857">
        <w:rPr>
          <w:rFonts w:ascii="Arial" w:eastAsia="Arial" w:hAnsi="Arial" w:cs="Arial"/>
          <w:color w:val="000000" w:themeColor="text1"/>
          <w:sz w:val="19"/>
          <w:szCs w:val="19"/>
          <w:lang w:val="en-CA"/>
        </w:rPr>
        <w:t>ie</w:t>
      </w:r>
      <w:proofErr w:type="spellEnd"/>
      <w:r w:rsidRPr="007C2857">
        <w:rPr>
          <w:rFonts w:ascii="Arial" w:eastAsia="Arial" w:hAnsi="Arial" w:cs="Arial"/>
          <w:color w:val="000000" w:themeColor="text1"/>
          <w:sz w:val="19"/>
          <w:szCs w:val="19"/>
          <w:lang w:val="en-CA"/>
        </w:rPr>
        <w:t xml:space="preserve">., a final decision on the project was made) as of </w:t>
      </w:r>
      <w:r w:rsidRPr="007C2857">
        <w:rPr>
          <w:rFonts w:ascii="Arial" w:eastAsia="Arial" w:hAnsi="Arial" w:cs="Arial"/>
          <w:b/>
          <w:bCs/>
          <w:color w:val="000000" w:themeColor="text1"/>
          <w:sz w:val="19"/>
          <w:szCs w:val="19"/>
          <w:lang w:val="en-CA"/>
        </w:rPr>
        <w:t>September 1, 2023</w:t>
      </w:r>
      <w:r w:rsidRPr="007C2857">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7C2857">
        <w:rPr>
          <w:rFonts w:ascii="Arial" w:eastAsia="Arial" w:hAnsi="Arial" w:cs="Arial"/>
          <w:b/>
          <w:bCs/>
          <w:color w:val="000000" w:themeColor="text1"/>
          <w:sz w:val="19"/>
          <w:szCs w:val="19"/>
          <w:lang w:val="en-CA"/>
        </w:rPr>
        <w:t>every mining project since the beginning of EA in your jurisdiction</w:t>
      </w:r>
      <w:r w:rsidRPr="007C2857">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Mine name</w:t>
      </w:r>
      <w:r w:rsidRPr="007C2857">
        <w:tab/>
      </w:r>
    </w:p>
    <w:p w14:paraId="7E83D15B" w14:textId="3EE13233"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Jurisdiction (Province/Territory/Federal)</w:t>
      </w:r>
    </w:p>
    <w:p w14:paraId="6BB0934D" w14:textId="2AE7D317"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Law approved under</w:t>
      </w:r>
    </w:p>
    <w:p w14:paraId="1AC822F9" w14:textId="02607B5E"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Target mineral(s)</w:t>
      </w:r>
    </w:p>
    <w:p w14:paraId="650FEB0F" w14:textId="1D8D73A8"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Size (production capacity - average tonnes/day)</w:t>
      </w:r>
    </w:p>
    <w:p w14:paraId="0BADB986" w14:textId="24B5260F"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Lifespan (years)</w:t>
      </w:r>
    </w:p>
    <w:p w14:paraId="0BBE366A" w14:textId="6FEE140D"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Footprint (hectares)</w:t>
      </w:r>
    </w:p>
    <w:p w14:paraId="3C2D2431" w14:textId="612E08AD"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Type (open pit, underground, both)</w:t>
      </w:r>
    </w:p>
    <w:p w14:paraId="1F49B9C5" w14:textId="0DFB5375"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Date approved (YYYY-MM-DD, if applicable)</w:t>
      </w:r>
    </w:p>
    <w:p w14:paraId="47132F32" w14:textId="4E9721E3"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Date rejected (YYYY-MM-DD, if applicable)</w:t>
      </w:r>
    </w:p>
    <w:p w14:paraId="53DBE621" w14:textId="46EE7BB6"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Date closed (YYYY-MM-DD, if applicable)</w:t>
      </w:r>
    </w:p>
    <w:p w14:paraId="098BA730" w14:textId="1B69AE80"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Nearest town/city</w:t>
      </w:r>
    </w:p>
    <w:p w14:paraId="5F3FAF8C" w14:textId="7D271D5C" w:rsidR="00E8113D" w:rsidRPr="007C2857" w:rsidRDefault="02AD8903" w:rsidP="286EB3F3">
      <w:pPr>
        <w:pStyle w:val="ListParagraph"/>
        <w:numPr>
          <w:ilvl w:val="0"/>
          <w:numId w:val="13"/>
        </w:num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Location (latitude, longitude)</w:t>
      </w:r>
    </w:p>
    <w:p w14:paraId="64876432" w14:textId="399774BC" w:rsidR="00E8113D" w:rsidRDefault="02AD8903" w:rsidP="286EB3F3">
      <w:pPr>
        <w:rPr>
          <w:rFonts w:ascii="Arial" w:eastAsia="Arial" w:hAnsi="Arial" w:cs="Arial"/>
          <w:color w:val="000000" w:themeColor="text1"/>
          <w:sz w:val="19"/>
          <w:szCs w:val="19"/>
        </w:rPr>
      </w:pPr>
      <w:r w:rsidRPr="007C2857">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w:t>
      </w:r>
      <w:r w:rsidR="005876A7" w:rsidRPr="007C2857">
        <w:rPr>
          <w:rFonts w:ascii="Arial" w:eastAsia="Arial" w:hAnsi="Arial" w:cs="Arial"/>
          <w:color w:val="000000" w:themeColor="text1"/>
          <w:sz w:val="19"/>
          <w:szCs w:val="19"/>
          <w:lang w:val="en-CA"/>
        </w:rPr>
        <w:t>an authorization amendment</w:t>
      </w:r>
      <w:r w:rsidRPr="007C2857">
        <w:rPr>
          <w:rFonts w:ascii="Arial" w:eastAsia="Arial" w:hAnsi="Arial" w:cs="Arial"/>
          <w:color w:val="000000" w:themeColor="text1"/>
          <w:sz w:val="19"/>
          <w:szCs w:val="19"/>
          <w:lang w:val="en-CA"/>
        </w:rPr>
        <w:t>. We would like to</w:t>
      </w:r>
      <w:r w:rsidRPr="286EB3F3">
        <w:rPr>
          <w:rFonts w:ascii="Arial" w:eastAsia="Arial" w:hAnsi="Arial" w:cs="Arial"/>
          <w:color w:val="000000" w:themeColor="text1"/>
          <w:sz w:val="19"/>
          <w:szCs w:val="19"/>
          <w:lang w:val="en-CA"/>
        </w:rPr>
        <w:t xml:space="preserve"> request that these documents (including all interim documents,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5876A7"/>
    <w:rsid w:val="007C2857"/>
    <w:rsid w:val="00805161"/>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