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SMS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Uri uri = Uri.parse("smsto:YOUR_SMS_NUMBER");  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Intent intent = new Intent(Intent.ACTION_SENDTO, uri);  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intent.putExtra("sms_body", "The SMS text");  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startActivity(intent);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CAMERA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Intent takePictureIntent = new Intent(MediaStore.ACTION_IMAGE_CAPTURE);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startActivityForResult(takePictureIntent, 1);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Email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Intent emailIntent = new Intent(Intent.ACTION_SENDTO, Uri.fromParts("mailto","abc@gmail.com", null));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emailIntent.putExtra(Intent.EXTRA_SUBJECT, "Subject");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emailIntent.putExtra(Intent.EXTRA_TEXT, "Body");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startActivity(Intent.createChooser(emailIntent, "Send email..."));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CALL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Intent intent = new Intent(Intent.ACTION_CALL, Uri.parse("tel:" + "+918511812660"));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    if (ContextCompat.checkSelfPermission(MainActivity.this,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    Manifest.permission.CALL_PHONE) != PackageManager.PERMISSION_GRANTED) {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       ActivityCompat.requestPermissions(MainActivity.this, new String[]{Manifest.permission.CALL_PHONE},1);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   }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   else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   {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       startActivity(intent);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}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DIAL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String phone = "+34666777888";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Intent intent = new Intent(Intent.ACTION_DIAL, Uri.fromParts("tel", phone, null));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startActivity(intent);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SIM TOOLKIT LAUNCH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Intent simToolKitLaunchIntent = getApplicationContext().getPackageManager().getLaunchIntentForPackage("com.android.stk");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if(simToolKitLaunchIntent != null) {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startActivity(simToolKitLaunchIntent);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}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SHARE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Intent shareIntent = new Intent(Intent.ACTION_SEND);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       shareIntent.setFlags(Intent.FLAG_ACTIVITY_NEW_TASK);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       shareIntent.setType("text/plain");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       shareIntent.putExtra(android.content.Intent.EXTRA_TEXT, "Hey, download this app!");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            startActivity(shareIntent);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