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实验4 混淆电路实验报告</w:t>
      </w:r>
    </w:p>
    <w:p>
      <w:pPr>
        <w:pStyle w:val="Heading1"/>
        <w:jc w:val="left"/>
      </w:pPr>
      <w:r>
        <w:t>1. 实验目的</w:t>
      </w:r>
    </w:p>
    <w:p>
      <w:pPr>
        <w:pStyle w:val="ListBullet"/>
      </w:pPr>
      <w:r>
        <w:t>了解混淆电路算法的工作流程。</w:t>
      </w:r>
    </w:p>
    <w:p>
      <w:pPr>
        <w:pStyle w:val="ListBullet"/>
      </w:pPr>
      <w:r>
        <w:t>掌握混淆电路算法的基本原理。</w:t>
      </w:r>
    </w:p>
    <w:p>
      <w:pPr>
        <w:pStyle w:val="Heading1"/>
        <w:jc w:val="left"/>
      </w:pPr>
      <w:r>
        <w:t>2. 实验环境</w:t>
      </w:r>
    </w:p>
    <w:p>
      <w:pPr>
        <w:pStyle w:val="ListBullet"/>
      </w:pPr>
      <w:r>
        <w:t>Python 3.10.19</w:t>
      </w:r>
    </w:p>
    <w:p>
      <w:pPr>
        <w:pStyle w:val="ListBullet"/>
      </w:pPr>
      <w:r>
        <w:t>Jupyter nbconvert 7.17.0</w:t>
      </w:r>
    </w:p>
    <w:p>
      <w:pPr>
        <w:pStyle w:val="ListBullet"/>
      </w:pPr>
      <w:r>
        <w:t>numpy / random / hashlib</w:t>
      </w:r>
    </w:p>
    <w:p>
      <w:pPr>
        <w:pStyle w:val="ListBullet"/>
      </w:pPr>
      <w:r>
        <w:t>python-docx 1.2.0</w:t>
      </w:r>
    </w:p>
    <w:p>
      <w:pPr>
        <w:pStyle w:val="ListBullet"/>
      </w:pPr>
      <w:r>
        <w:t>PIL + matplotlib.font_manager for screenshot generation</w:t>
      </w:r>
    </w:p>
    <w:p>
      <w:pPr>
        <w:pStyle w:val="Heading1"/>
        <w:jc w:val="left"/>
      </w:pPr>
      <w:r>
        <w:t>3. 实验原理</w:t>
      </w:r>
    </w:p>
    <w:p>
      <w:r>
        <w:t>本实验基于 Yao 混淆电路协议实现布尔电路计算。Alice 负责生成导线标签、混淆真值表，并将混淆电路与她自己的输入标签发给 Bob；Bob 通过 1-out-of-2 OT 获得自己输入对应的标签，然后在本地依次解密每一层电路，最后把输出标签发回 Alice 解码。</w:t>
      </w:r>
    </w:p>
    <w:p>
      <w:r>
        <w:t>实验对应的目标函数为：</w:t>
      </w:r>
    </w:p>
    <w:p>
      <w:pPr>
        <w:spacing w:after="0" w:before="0" w:line="240" w:lineRule="auto"/>
        <w:ind w:left="360"/>
      </w:pPr>
      <w:r>
        <w:rPr>
          <w:rFonts w:ascii="Courier New" w:hAnsi="Courier New"/>
          <w:sz w:val="18"/>
        </w:rPr>
        <w:t>f_{a,4}(x) = 1  if  a1*x1 + a2*x2 &gt;= 4</w:t>
      </w:r>
    </w:p>
    <w:p>
      <w:pPr>
        <w:spacing w:after="0" w:before="0" w:line="240" w:lineRule="auto"/>
        <w:ind w:left="360"/>
      </w:pPr>
      <w:r>
        <w:rPr>
          <w:rFonts w:ascii="Courier New" w:hAnsi="Courier New"/>
          <w:sz w:val="18"/>
        </w:rPr>
        <w:t xml:space="preserve">              0  otherwise</w:t>
      </w:r>
    </w:p>
    <w:p>
      <w:r>
        <w:t>代码实现中，核心结构是 `GarbledGate`、`OT`、`Alice` 和 `Bob` 四个类。Alice 在 `BuildGarbledGate` 中使用 SHA-256 构造混淆表；Bob 在 `DecryptOutput` 中利用哈希值还原输出标签。</w:t>
      </w:r>
    </w:p>
    <w:p>
      <w:pPr>
        <w:pStyle w:val="Heading1"/>
        <w:jc w:val="left"/>
      </w:pPr>
      <w:r>
        <w:t>4. 核心代码</w:t>
      </w:r>
    </w:p>
    <w:p>
      <w:pPr>
        <w:spacing w:after="0" w:before="0" w:line="240" w:lineRule="auto"/>
        <w:ind w:left="360"/>
      </w:pPr>
      <w:r>
        <w:rPr>
          <w:rFonts w:ascii="Courier New" w:hAnsi="Courier New"/>
          <w:sz w:val="18"/>
        </w:rPr>
        <w:t>Alice.GenerateLabels()</w:t>
      </w:r>
    </w:p>
    <w:p>
      <w:pPr>
        <w:spacing w:after="0" w:before="0" w:line="240" w:lineRule="auto"/>
        <w:ind w:left="360"/>
      </w:pPr>
      <w:r>
        <w:rPr>
          <w:rFonts w:ascii="Courier New" w:hAnsi="Courier New"/>
          <w:sz w:val="18"/>
        </w:rPr>
        <w:t>Alice.BuildGarbledCircuit()</w:t>
      </w:r>
    </w:p>
    <w:p>
      <w:pPr>
        <w:spacing w:after="0" w:before="0" w:line="240" w:lineRule="auto"/>
        <w:ind w:left="360"/>
      </w:pPr>
      <w:r>
        <w:rPr>
          <w:rFonts w:ascii="Courier New" w:hAnsi="Courier New"/>
          <w:sz w:val="18"/>
        </w:rPr>
        <w:t>garbled_circuit, labels, const_labels = Alice.SendCircuitAndGarbledInputs()</w:t>
      </w:r>
    </w:p>
    <w:p>
      <w:pPr>
        <w:spacing w:after="0" w:before="0" w:line="240" w:lineRule="auto"/>
        <w:ind w:left="360"/>
      </w:pPr>
      <w:r>
        <w:rPr>
          <w:rFonts w:ascii="Courier New" w:hAnsi="Courier New"/>
          <w:sz w:val="18"/>
        </w:rPr>
        <w:t>Bob.ReceiveCircuitAndGarbledInputs(garbled_circuit, labels, const_labels)</w:t>
      </w:r>
    </w:p>
    <w:p>
      <w:pPr>
        <w:spacing w:after="0" w:before="0" w:line="240" w:lineRule="auto"/>
        <w:ind w:left="360"/>
      </w:pPr>
      <w:r>
        <w:rPr>
          <w:rFonts w:ascii="Courier New" w:hAnsi="Courier New"/>
          <w:sz w:val="18"/>
        </w:rPr>
      </w:r>
    </w:p>
    <w:p>
      <w:pPr>
        <w:spacing w:after="0" w:before="0" w:line="240" w:lineRule="auto"/>
        <w:ind w:left="360"/>
      </w:pPr>
      <w:r>
        <w:rPr>
          <w:rFonts w:ascii="Courier New" w:hAnsi="Courier New"/>
          <w:sz w:val="18"/>
        </w:rPr>
        <w:t>OT = OT(p, q, g)</w:t>
      </w:r>
    </w:p>
    <w:p>
      <w:pPr>
        <w:spacing w:after="0" w:before="0" w:line="240" w:lineRule="auto"/>
        <w:ind w:left="360"/>
      </w:pPr>
      <w:r>
        <w:rPr>
          <w:rFonts w:ascii="Courier New" w:hAnsi="Courier New"/>
          <w:sz w:val="18"/>
        </w:rPr>
        <w:t>for i in range(n):</w:t>
      </w:r>
    </w:p>
    <w:p>
      <w:pPr>
        <w:spacing w:after="0" w:before="0" w:line="240" w:lineRule="auto"/>
        <w:ind w:left="360"/>
      </w:pPr>
      <w:r>
        <w:rPr>
          <w:rFonts w:ascii="Courier New" w:hAnsi="Courier New"/>
          <w:sz w:val="18"/>
        </w:rPr>
        <w:t xml:space="preserve">    Bob.Receiver(OT, i)</w:t>
      </w:r>
    </w:p>
    <w:p>
      <w:pPr>
        <w:spacing w:after="0" w:before="0" w:line="240" w:lineRule="auto"/>
        <w:ind w:left="360"/>
      </w:pPr>
      <w:r>
        <w:rPr>
          <w:rFonts w:ascii="Courier New" w:hAnsi="Courier New"/>
          <w:sz w:val="18"/>
        </w:rPr>
        <w:t xml:space="preserve">    c0, c1 = Alice.Sender(OT, i)</w:t>
      </w:r>
    </w:p>
    <w:p>
      <w:pPr>
        <w:spacing w:after="0" w:before="0" w:line="240" w:lineRule="auto"/>
        <w:ind w:left="360"/>
      </w:pPr>
      <w:r>
        <w:rPr>
          <w:rFonts w:ascii="Courier New" w:hAnsi="Courier New"/>
          <w:sz w:val="18"/>
        </w:rPr>
        <w:t xml:space="preserve">    Bob.ReceiverOutput(OT, c0, c1, i)</w:t>
      </w:r>
    </w:p>
    <w:p>
      <w:pPr>
        <w:spacing w:after="0" w:before="0" w:line="240" w:lineRule="auto"/>
        <w:ind w:left="360"/>
      </w:pPr>
      <w:r>
        <w:rPr>
          <w:rFonts w:ascii="Courier New" w:hAnsi="Courier New"/>
          <w:sz w:val="18"/>
        </w:rPr>
      </w:r>
    </w:p>
    <w:p>
      <w:pPr>
        <w:spacing w:after="0" w:before="0" w:line="240" w:lineRule="auto"/>
        <w:ind w:left="360"/>
      </w:pPr>
      <w:r>
        <w:rPr>
          <w:rFonts w:ascii="Courier New" w:hAnsi="Courier New"/>
          <w:sz w:val="18"/>
        </w:rPr>
        <w:t>Bob.ComputeOutput()</w:t>
      </w:r>
    </w:p>
    <w:p>
      <w:pPr>
        <w:spacing w:after="0" w:before="0" w:line="240" w:lineRule="auto"/>
        <w:ind w:left="360"/>
      </w:pPr>
      <w:r>
        <w:rPr>
          <w:rFonts w:ascii="Courier New" w:hAnsi="Courier New"/>
          <w:sz w:val="18"/>
        </w:rPr>
        <w:t>z = Alice.ReceiveOutput(Bob.SendOutput())</w:t>
      </w:r>
    </w:p>
    <w:p>
      <w:r>
        <w:t>为了验证正确性，我额外对 20 组随机种子做了自动检查，协议输出与明文计算结果全部一致。</w:t>
      </w:r>
    </w:p>
    <w:p>
      <w:pPr>
        <w:pStyle w:val="Heading1"/>
        <w:jc w:val="left"/>
      </w:pPr>
      <w:r>
        <w:t>5. 结果汇总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Seed</w:t>
            </w:r>
          </w:p>
        </w:tc>
        <w:tc>
          <w:tcPr>
            <w:tcW w:type="dxa" w:w="1656"/>
          </w:tcPr>
          <w:p>
            <w:r>
              <w:t>a_vec</w:t>
            </w:r>
          </w:p>
        </w:tc>
        <w:tc>
          <w:tcPr>
            <w:tcW w:type="dxa" w:w="1656"/>
          </w:tcPr>
          <w:p>
            <w:r>
              <w:t>x_vec</w:t>
            </w:r>
          </w:p>
        </w:tc>
        <w:tc>
          <w:tcPr>
            <w:tcW w:type="dxa" w:w="1656"/>
          </w:tcPr>
          <w:p>
            <w:r>
              <w:t>Decoded numbers</w:t>
            </w:r>
          </w:p>
        </w:tc>
        <w:tc>
          <w:tcPr>
            <w:tcW w:type="dxa" w:w="1656"/>
          </w:tcPr>
          <w:p>
            <w:r>
              <w:t>Plain / Protocol</w:t>
            </w:r>
          </w:p>
        </w:tc>
        <w:tc>
          <w:tcPr>
            <w:tcW w:type="dxa" w:w="1656"/>
          </w:tcPr>
          <w:p>
            <w:r>
              <w:t>Match</w:t>
            </w:r>
          </w:p>
        </w:tc>
      </w:tr>
      <w:tr>
        <w:tc>
          <w:tcPr>
            <w:tcW w:type="dxa" w:w="1656"/>
          </w:tcPr>
          <w:p>
            <w:r>
              <w:t>11</w:t>
            </w:r>
          </w:p>
        </w:tc>
        <w:tc>
          <w:tcPr>
            <w:tcW w:type="dxa" w:w="1656"/>
          </w:tcPr>
          <w:p>
            <w:r>
              <w:t>[1, 1, 0, 1]</w:t>
            </w:r>
          </w:p>
        </w:tc>
        <w:tc>
          <w:tcPr>
            <w:tcW w:type="dxa" w:w="1656"/>
          </w:tcPr>
          <w:p>
            <w:r>
              <w:t>[1, 1, 1, 0]</w:t>
            </w:r>
          </w:p>
        </w:tc>
        <w:tc>
          <w:tcPr>
            <w:tcW w:type="dxa" w:w="1656"/>
          </w:tcPr>
          <w:p>
            <w:r>
              <w:t>a=(3, 1), x=(3, 2)</w:t>
            </w:r>
          </w:p>
        </w:tc>
        <w:tc>
          <w:tcPr>
            <w:tcW w:type="dxa" w:w="1656"/>
          </w:tcPr>
          <w:p>
            <w:r>
              <w:t>1 / 1</w:t>
            </w:r>
          </w:p>
        </w:tc>
        <w:tc>
          <w:tcPr>
            <w:tcW w:type="dxa" w:w="1656"/>
          </w:tcPr>
          <w:p>
            <w:r>
              <w:t>Yes</w:t>
            </w:r>
          </w:p>
        </w:tc>
      </w:tr>
      <w:tr>
        <w:tc>
          <w:tcPr>
            <w:tcW w:type="dxa" w:w="1656"/>
          </w:tcPr>
          <w:p>
            <w:r>
              <w:t>22</w:t>
            </w:r>
          </w:p>
        </w:tc>
        <w:tc>
          <w:tcPr>
            <w:tcW w:type="dxa" w:w="1656"/>
          </w:tcPr>
          <w:p>
            <w:r>
              <w:t>[1, 0, 0, 0]</w:t>
            </w:r>
          </w:p>
        </w:tc>
        <w:tc>
          <w:tcPr>
            <w:tcW w:type="dxa" w:w="1656"/>
          </w:tcPr>
          <w:p>
            <w:r>
              <w:t>[0, 0, 0, 1]</w:t>
            </w:r>
          </w:p>
        </w:tc>
        <w:tc>
          <w:tcPr>
            <w:tcW w:type="dxa" w:w="1656"/>
          </w:tcPr>
          <w:p>
            <w:r>
              <w:t>a=(2, 0), x=(0, 1)</w:t>
            </w:r>
          </w:p>
        </w:tc>
        <w:tc>
          <w:tcPr>
            <w:tcW w:type="dxa" w:w="1656"/>
          </w:tcPr>
          <w:p>
            <w:r>
              <w:t>0 / 0</w:t>
            </w:r>
          </w:p>
        </w:tc>
        <w:tc>
          <w:tcPr>
            <w:tcW w:type="dxa" w:w="1656"/>
          </w:tcPr>
          <w:p>
            <w:r>
              <w:t>Yes</w:t>
            </w:r>
          </w:p>
        </w:tc>
      </w:tr>
      <w:tr>
        <w:tc>
          <w:tcPr>
            <w:tcW w:type="dxa" w:w="1656"/>
          </w:tcPr>
          <w:p>
            <w:r>
              <w:t>33</w:t>
            </w:r>
          </w:p>
        </w:tc>
        <w:tc>
          <w:tcPr>
            <w:tcW w:type="dxa" w:w="1656"/>
          </w:tcPr>
          <w:p>
            <w:r>
              <w:t>[0, 1, 0, 0]</w:t>
            </w:r>
          </w:p>
        </w:tc>
        <w:tc>
          <w:tcPr>
            <w:tcW w:type="dxa" w:w="1656"/>
          </w:tcPr>
          <w:p>
            <w:r>
              <w:t>[0, 1, 1, 1]</w:t>
            </w:r>
          </w:p>
        </w:tc>
        <w:tc>
          <w:tcPr>
            <w:tcW w:type="dxa" w:w="1656"/>
          </w:tcPr>
          <w:p>
            <w:r>
              <w:t>a=(1, 0), x=(1, 3)</w:t>
            </w:r>
          </w:p>
        </w:tc>
        <w:tc>
          <w:tcPr>
            <w:tcW w:type="dxa" w:w="1656"/>
          </w:tcPr>
          <w:p>
            <w:r>
              <w:t>0 / 0</w:t>
            </w:r>
          </w:p>
        </w:tc>
        <w:tc>
          <w:tcPr>
            <w:tcW w:type="dxa" w:w="1656"/>
          </w:tcPr>
          <w:p>
            <w:r>
              <w:t>Yes</w:t>
            </w:r>
          </w:p>
        </w:tc>
      </w:tr>
    </w:tbl>
    <w:p>
      <w:pPr>
        <w:pStyle w:val="Heading1"/>
        <w:jc w:val="left"/>
      </w:pPr>
      <w:r>
        <w:t>6. 实验截图</w:t>
      </w:r>
    </w:p>
    <w:p>
      <w:r>
        <w:t>下面给出代表性运行、混淆真值表和多次运行汇总的截图。</w:t>
      </w:r>
    </w:p>
    <w:p>
      <w:r>
        <w:t>Seed 11 的协议细节：</w:t>
      </w:r>
    </w:p>
    <w:p>
      <w:r>
        <w:drawing>
          <wp:inline xmlns:a="http://schemas.openxmlformats.org/drawingml/2006/main" xmlns:pic="http://schemas.openxmlformats.org/drawingml/2006/picture">
            <wp:extent cx="6035040" cy="40466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11_detai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46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Seed 22 的协议细节：</w:t>
      </w:r>
    </w:p>
    <w:p>
      <w:r>
        <w:drawing>
          <wp:inline xmlns:a="http://schemas.openxmlformats.org/drawingml/2006/main" xmlns:pic="http://schemas.openxmlformats.org/drawingml/2006/picture">
            <wp:extent cx="6035040" cy="40466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22_detai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46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混淆真值表示例：</w:t>
      </w:r>
    </w:p>
    <w:p>
      <w:r>
        <w:drawing>
          <wp:inline xmlns:a="http://schemas.openxmlformats.org/drawingml/2006/main" xmlns:pic="http://schemas.openxmlformats.org/drawingml/2006/picture">
            <wp:extent cx="6035040" cy="9973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garbled_g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97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三组代表性运行汇总：</w:t>
      </w:r>
    </w:p>
    <w:p>
      <w:r>
        <w:drawing>
          <wp:inline xmlns:a="http://schemas.openxmlformats.org/drawingml/2006/main" xmlns:pic="http://schemas.openxmlformats.org/drawingml/2006/picture">
            <wp:extent cx="6035040" cy="6543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_run_summ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54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t>7. 结论</w:t>
      </w:r>
    </w:p>
    <w:p>
      <w:r>
        <w:t>本实验成功完成了基于混淆电路的函数计算。三组代表性输入下，协议输出与明文计算结果均一致；进一步的 20 组随机自动校验也全部通过。</w:t>
      </w:r>
    </w:p>
    <w:p>
      <w:r>
        <w:t>生成的中间文件：`experiment4_results.json`、`main.executed.ipynb` 和本报告对应的截图资产。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