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实验5 秘密分享实验报告</w:t>
      </w:r>
    </w:p>
    <w:p>
      <w:pPr>
        <w:jc w:val="center"/>
      </w:pPr>
      <w:r>
        <w:t>课程: 秘密分享与安全多方计算</w:t>
        <w:br/>
      </w:r>
      <w:r>
        <w:t>姓名: __________   学号: __________   日期: 2026-05-17</w:t>
      </w:r>
    </w:p>
    <w:p>
      <w:pPr>
        <w:pStyle w:val="Heading1"/>
        <w:jc w:val="left"/>
      </w:pPr>
      <w:r>
        <w:t>1. 实验目标</w:t>
      </w:r>
    </w:p>
    <w:p>
      <w:r>
        <w:t>1) 了解秘密分享算法的工作流程。</w:t>
      </w:r>
    </w:p>
    <w:p>
      <w:r>
        <w:t>2) 掌握秘密分享算法的基本原理，并完成基于秘密分享的函数计算。</w:t>
      </w:r>
    </w:p>
    <w:p>
      <w:pPr>
        <w:pStyle w:val="Heading1"/>
        <w:jc w:val="left"/>
      </w:pPr>
      <w:r>
        <w:t>2. 实验环境</w:t>
      </w:r>
    </w:p>
    <w:p>
      <w:r>
        <w:t>Python 3 + numpy + python-docx + Pillow</w:t>
      </w:r>
    </w:p>
    <w:p>
      <w:r>
        <w:t>实验输入来自附件 实验5 密码分享.zip 中的 Test.py 和实验说明文档。</w:t>
      </w:r>
    </w:p>
    <w:p>
      <w:pPr>
        <w:pStyle w:val="Heading1"/>
        <w:jc w:val="left"/>
      </w:pPr>
      <w:r>
        <w:t>3. 运行方式</w:t>
      </w:r>
    </w:p>
    <w:p>
      <w:r>
        <w:t>本次实验以附件 Test.py 为基础，另用 lab5_report_builder.py 生成截图和最终报告。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python3 Test.py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python3 lab5_report_builder.py</w:t>
      </w:r>
    </w:p>
    <w:p>
      <w:r>
        <w:t>前者运行原始秘密分享协议；后者完成代表性输入验证、256 组穷举校验，并导出 docx 报告。</w:t>
      </w:r>
    </w:p>
    <w:p>
      <w:pPr>
        <w:pStyle w:val="Heading1"/>
        <w:jc w:val="left"/>
      </w:pPr>
      <w:r>
        <w:t>4. 核心代码说明</w:t>
      </w:r>
    </w:p>
    <w:p>
      <w:r>
        <w:t>代码由 Dealer、Alice、Bob 三个类构成。Dealer 负责离线阶段，生成 Beaver 三元组并拆成 u_A/u_B、v_A/v_B、w_A/w_B。Alice 和 Bob 在在线阶段对输入做异或分片，然后按电路层逐层计算。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u = u_A ⊕ u_B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v = v_A ⊕ v_B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w = w_A ⊕ w_B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AND([x],[y]): d = x ⊕ u, e = y ⊕ v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z = w ⊕ e·x ⊕ d·y ⊕ e·d</w:t>
      </w:r>
    </w:p>
    <w:p>
      <w:r>
        <w:t>最终输出由 z = z_A ⊕ z_B 重构得到。</w:t>
      </w:r>
    </w:p>
    <w:p>
      <w:pPr>
        <w:pStyle w:val="Heading1"/>
        <w:jc w:val="left"/>
      </w:pPr>
      <w:r>
        <w:t>5. 实验方法</w:t>
      </w:r>
    </w:p>
    <w:p>
      <w:r>
        <w:t>本实验采用附件中的 BeDoZa 风格秘密分享协议，实现 4 比特输入的函数计算。</w:t>
      </w:r>
    </w:p>
    <w:p>
      <w:r>
        <w:t>输入 a 和 x 都按 2 比特一组解释，分别表示 a1、a2、x1、x2，目标函数为：</w:t>
      </w:r>
    </w:p>
    <w:p>
      <w:r>
        <w:t>f(a, x) = 1, 当且仅当 a1 * x1 + a2 * x2 &gt;= 4；否则输出 0。</w:t>
      </w:r>
    </w:p>
    <w:p>
      <w:r>
        <w:t>为了便于复现，实验脚本固定随机种子，仅影响分片和 Beaver 三元组，不影响协议正确性。</w:t>
      </w:r>
    </w:p>
    <w:p>
      <w:pPr>
        <w:pStyle w:val="Heading1"/>
        <w:jc w:val="left"/>
      </w:pPr>
      <w:r>
        <w:t>6. 代表性运行结果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案例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期望值</w:t>
            </w:r>
          </w:p>
        </w:tc>
        <w:tc>
          <w:tcPr>
            <w:tcW w:type="dxa" w:w="1728"/>
          </w:tcPr>
          <w:p>
            <w:r>
              <w:t>协议输出</w:t>
            </w:r>
          </w:p>
        </w:tc>
      </w:tr>
      <w:tr>
        <w:tc>
          <w:tcPr>
            <w:tcW w:type="dxa" w:w="1728"/>
          </w:tcPr>
          <w:p>
            <w:r>
              <w:t>Case 1</w:t>
            </w:r>
          </w:p>
        </w:tc>
        <w:tc>
          <w:tcPr>
            <w:tcW w:type="dxa" w:w="1728"/>
          </w:tcPr>
          <w:p>
            <w:r>
              <w:t>[0, 1, 1, 1]</w:t>
            </w:r>
          </w:p>
        </w:tc>
        <w:tc>
          <w:tcPr>
            <w:tcW w:type="dxa" w:w="1728"/>
          </w:tcPr>
          <w:p>
            <w:r>
              <w:t>[0, 1, 0, 1]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Case 2</w:t>
            </w:r>
          </w:p>
        </w:tc>
        <w:tc>
          <w:tcPr>
            <w:tcW w:type="dxa" w:w="1728"/>
          </w:tcPr>
          <w:p>
            <w:r>
              <w:t>[0, 0, 0, 0]</w:t>
            </w:r>
          </w:p>
        </w:tc>
        <w:tc>
          <w:tcPr>
            <w:tcW w:type="dxa" w:w="1728"/>
          </w:tcPr>
          <w:p>
            <w:r>
              <w:t>[0, 0, 0, 0]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Case 3</w:t>
            </w:r>
          </w:p>
        </w:tc>
        <w:tc>
          <w:tcPr>
            <w:tcW w:type="dxa" w:w="1728"/>
          </w:tcPr>
          <w:p>
            <w:r>
              <w:t>[1, 1, 1, 1]</w:t>
            </w:r>
          </w:p>
        </w:tc>
        <w:tc>
          <w:tcPr>
            <w:tcW w:type="dxa" w:w="1728"/>
          </w:tcPr>
          <w:p>
            <w:r>
              <w:t>[1, 1, 1, 1]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三组代表性输入都与理论结果一致，且协议输出与明文函数一致。</w:t>
      </w:r>
    </w:p>
    <w:p>
      <w:pPr>
        <w:pStyle w:val="Heading1"/>
        <w:jc w:val="left"/>
      </w:pPr>
      <w:r>
        <w:t>7. 第一层与门验证</w:t>
      </w:r>
    </w:p>
    <w:p>
      <w:r>
        <w:t>sample case 取 a=[0, 1, 1, 1]，x=[0, 1, 0, 1]，最终函数值为 1。第一层第一个与门对应电路输入线 0 和线 4。</w:t>
      </w:r>
    </w:p>
    <w:p>
      <w:r>
        <w:t>截图中可见，该门的明文结果为 0；Alice 端分片 z_A=1，Bob 端分片 z_B=1，重构后 z_A⊕z_B=0，与明文一致。</w:t>
      </w:r>
    </w:p>
    <w:p>
      <w:r>
        <w:drawing>
          <wp:inline xmlns:a="http://schemas.openxmlformats.org/drawingml/2006/main" xmlns:pic="http://schemas.openxmlformats.org/drawingml/2006/picture">
            <wp:extent cx="6217920" cy="3707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case_t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sample case 的中间过程</w:t>
      </w:r>
    </w:p>
    <w:p>
      <w:r>
        <w:t>这说明门级分片、Beaver 三元组以及 d/e 中间量都能正确恢复该门的明文输出；而整个电路继续运行后的最终输出为 1。</w:t>
      </w:r>
    </w:p>
    <w:p>
      <w:pPr>
        <w:pStyle w:val="Heading1"/>
        <w:jc w:val="left"/>
      </w:pPr>
      <w:r>
        <w:t>8. 穷举验证</w:t>
      </w:r>
    </w:p>
    <w:p>
      <w:r>
        <w:t>由于 a1、a2、x1、x2 均取自 {0,1,2,3}，因此总输入数为 4^4 = 256。下式给出穷举验证方式：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>for a1 in range(4):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 xml:space="preserve">    for a2 in range(4):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 xml:space="preserve">        for x1 in range(4):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 xml:space="preserve">            for x2 in range(4):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 xml:space="preserve">                expected = int(a1 * x1 + a2 * x2 &gt;= 4)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 xml:space="preserve">                protocol = run_protocol(...)</w:t>
      </w:r>
    </w:p>
    <w:p>
      <w:pPr>
        <w:spacing w:after="0"/>
        <w:ind w:left="360"/>
      </w:pPr>
      <w:r>
        <w:rPr>
          <w:rFonts w:ascii="Courier New" w:hAnsi="Courier New" w:eastAsia="Courier New"/>
        </w:rPr>
        <w:t xml:space="preserve">                assert expected == protocol</w:t>
      </w:r>
    </w:p>
    <w:p>
      <w:r>
        <w:t>图2 展示若干代表性输入的输出对比，图3 给出穷举样例明细，图4 给出最终穷举校验结果。</w:t>
      </w:r>
    </w:p>
    <w:p>
      <w:r>
        <w:drawing>
          <wp:inline xmlns:a="http://schemas.openxmlformats.org/drawingml/2006/main" xmlns:pic="http://schemas.openxmlformats.org/drawingml/2006/picture">
            <wp:extent cx="6217920" cy="1092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代表性输入的输出对比</w:t>
      </w:r>
    </w:p>
    <w:p>
      <w:r>
        <w:drawing>
          <wp:inline xmlns:a="http://schemas.openxmlformats.org/drawingml/2006/main" xmlns:pic="http://schemas.openxmlformats.org/drawingml/2006/picture">
            <wp:extent cx="6217920" cy="1332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austive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 穷举样例明细</w:t>
      </w:r>
    </w:p>
    <w:p>
      <w:r>
        <w:t>最终穷举结果为 Exhaustive check: 256/256 passed。</w:t>
      </w:r>
    </w:p>
    <w:p>
      <w:r>
        <w:drawing>
          <wp:inline xmlns:a="http://schemas.openxmlformats.org/drawingml/2006/main" xmlns:pic="http://schemas.openxmlformats.org/drawingml/2006/picture">
            <wp:extent cx="6217920" cy="874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austive_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4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 穷举校验结果</w:t>
      </w:r>
    </w:p>
    <w:p>
      <w:pPr>
        <w:pStyle w:val="Heading1"/>
        <w:jc w:val="left"/>
      </w:pPr>
      <w:r>
        <w:t>9. 实验结论</w:t>
      </w:r>
    </w:p>
    <w:p>
      <w:r>
        <w:t>1) 协议能够正确输出目标函数结果。</w:t>
      </w:r>
    </w:p>
    <w:p>
      <w:r>
        <w:t>2) 对全部 256 组输入做穷举验证后，协议输出与理论函数完全一致。</w:t>
      </w:r>
    </w:p>
    <w:p>
      <w:r>
        <w:t>3) 第一层与门的中间量 d、e、Beaver 三元组和分片值都能对上明文计算。</w:t>
      </w:r>
    </w:p>
    <w:p>
      <w:r>
        <w:t>4) 穷举验证摘要：Exhaustive check: 256/256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