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80"/>
        <w:jc w:val="left"/>
      </w:pPr>
      <w:r>
        <w:rPr>
          <w:rFonts w:ascii="Arial" w:cs="Arial" w:eastAsia="Arial" w:hAnsi="Arial"/>
          <w:b w:val="false"/>
          <w:bCs w:val="false"/>
          <w:i w:val="false"/>
          <w:iCs w:val="false"/>
          <w:color w:val="1C1C1C"/>
          <w:sz w:val="22"/>
          <w:szCs w:val="22"/>
        </w:rPr>
        <w:t xml:space="preserve"/>
      </w:r>
    </w:p>
    <w:p>
      <w:pPr>
        <w:spacing w:after="0" w:before="0"/>
        <w:jc w:val="center"/>
      </w:pPr>
      <w:r>
        <w:rPr>
          <w:rFonts w:ascii="Arial" w:cs="Arial" w:eastAsia="Arial" w:hAnsi="Arial"/>
          <w:b/>
          <w:bCs/>
          <w:i w:val="false"/>
          <w:iCs w:val="false"/>
          <w:color w:val="BFC9CA"/>
          <w:sz w:val="28"/>
          <w:szCs w:val="28"/>
        </w:rPr>
        <w:t xml:space="preserve">PERFORMANCE PREDICTION &amp;</w:t>
      </w:r>
    </w:p>
    <w:p>
      <w:pPr>
        <w:spacing w:after="0" w:before="0"/>
        <w:jc w:val="center"/>
      </w:pPr>
      <w:r>
        <w:rPr>
          <w:rFonts w:ascii="Arial" w:cs="Arial" w:eastAsia="Arial" w:hAnsi="Arial"/>
          <w:b/>
          <w:bCs/>
          <w:i w:val="false"/>
          <w:iCs w:val="false"/>
          <w:color w:val="BFC9CA"/>
          <w:sz w:val="28"/>
          <w:szCs w:val="28"/>
        </w:rPr>
        <w:t xml:space="preserve">SUCCESS ANALYSIS PROJECT</w:t>
      </w:r>
    </w:p>
    <w:p>
      <w:pPr>
        <w:spacing w:after="200" w:before="0" w:line="280"/>
        <w:jc w:val="left"/>
      </w:pPr>
      <w:r>
        <w:rPr>
          <w:rFonts w:ascii="Arial" w:cs="Arial" w:eastAsia="Arial" w:hAnsi="Arial"/>
          <w:b w:val="false"/>
          <w:bCs w:val="false"/>
          <w:i w:val="false"/>
          <w:iCs w:val="false"/>
          <w:color w:val="1C1C1C"/>
          <w:sz w:val="22"/>
          <w:szCs w:val="22"/>
        </w:rPr>
        <w:t xml:space="preserve"/>
      </w:r>
    </w:p>
    <w:p>
      <w:pPr>
        <w:pBdr>
          <w:bottom w:val="single" w:color="2E75B6" w:sz="4"/>
        </w:pBdr>
        <w:spacing w:after="0" w:before="0"/>
        <w:jc w:val="center"/>
      </w:pPr>
      <w:r>
        <w:rPr>
          <w:rFonts w:ascii="Arial" w:cs="Arial" w:eastAsia="Arial" w:hAnsi="Arial"/>
          <w:b w:val="false"/>
          <w:bCs w:val="false"/>
          <w:i w:val="false"/>
          <w:iCs w:val="false"/>
          <w:color w:val="1C1C1C"/>
          <w:sz w:val="22"/>
          <w:szCs w:val="22"/>
        </w:rPr>
        <w:t xml:space="preserve"> </w:t>
      </w:r>
    </w:p>
    <w:p>
      <w:pPr>
        <w:spacing w:after="240" w:before="0" w:line="280"/>
        <w:jc w:val="left"/>
      </w:pPr>
      <w:r>
        <w:rPr>
          <w:rFonts w:ascii="Arial" w:cs="Arial" w:eastAsia="Arial" w:hAnsi="Arial"/>
          <w:b w:val="false"/>
          <w:bCs w:val="false"/>
          <w:i w:val="false"/>
          <w:iCs w:val="false"/>
          <w:color w:val="1C1C1C"/>
          <w:sz w:val="22"/>
          <w:szCs w:val="22"/>
        </w:rPr>
        <w:t xml:space="preserve"/>
      </w:r>
    </w:p>
    <w:p>
      <w:pPr>
        <w:spacing w:after="0" w:before="0"/>
        <w:jc w:val="center"/>
      </w:pPr>
      <w:r>
        <w:rPr>
          <w:rFonts w:ascii="Arial" w:cs="Arial" w:eastAsia="Arial" w:hAnsi="Arial"/>
          <w:b/>
          <w:bCs/>
          <w:i w:val="false"/>
          <w:iCs w:val="false"/>
          <w:color w:val="1E2A4A"/>
          <w:sz w:val="52"/>
          <w:szCs w:val="52"/>
        </w:rPr>
        <w:t xml:space="preserve">All-Employee Behavioral Survey</w:t>
      </w:r>
    </w:p>
    <w:p>
      <w:pPr>
        <w:spacing w:after="120" w:before="0" w:line="280"/>
        <w:jc w:val="left"/>
      </w:pPr>
      <w:r>
        <w:rPr>
          <w:rFonts w:ascii="Arial" w:cs="Arial" w:eastAsia="Arial" w:hAnsi="Arial"/>
          <w:b w:val="false"/>
          <w:bCs w:val="false"/>
          <w:i w:val="false"/>
          <w:iCs w:val="false"/>
          <w:color w:val="1C1C1C"/>
          <w:sz w:val="22"/>
          <w:szCs w:val="22"/>
        </w:rPr>
        <w:t xml:space="preserve"/>
      </w:r>
    </w:p>
    <w:p>
      <w:pPr>
        <w:spacing w:after="0" w:before="0"/>
        <w:jc w:val="center"/>
      </w:pPr>
      <w:r>
        <w:rPr>
          <w:rFonts w:ascii="Arial" w:cs="Arial" w:eastAsia="Arial" w:hAnsi="Arial"/>
          <w:b/>
          <w:bCs/>
          <w:i w:val="false"/>
          <w:iCs w:val="false"/>
          <w:color w:val="148F77"/>
          <w:sz w:val="34"/>
          <w:szCs w:val="34"/>
        </w:rPr>
        <w:t xml:space="preserve">Complete Design, Methodology &amp;</w:t>
      </w:r>
    </w:p>
    <w:p>
      <w:pPr>
        <w:spacing w:after="0" w:before="0"/>
        <w:jc w:val="center"/>
      </w:pPr>
      <w:r>
        <w:rPr>
          <w:rFonts w:ascii="Arial" w:cs="Arial" w:eastAsia="Arial" w:hAnsi="Arial"/>
          <w:b/>
          <w:bCs/>
          <w:i w:val="false"/>
          <w:iCs w:val="false"/>
          <w:color w:val="148F77"/>
          <w:sz w:val="34"/>
          <w:szCs w:val="34"/>
        </w:rPr>
        <w:t xml:space="preserve">Competency Identification Guide</w:t>
      </w:r>
    </w:p>
    <w:p>
      <w:pPr>
        <w:spacing w:after="240" w:before="0" w:line="280"/>
        <w:jc w:val="left"/>
      </w:pPr>
      <w:r>
        <w:rPr>
          <w:rFonts w:ascii="Arial" w:cs="Arial" w:eastAsia="Arial" w:hAnsi="Arial"/>
          <w:b w:val="false"/>
          <w:bCs w:val="false"/>
          <w:i w:val="false"/>
          <w:iCs w:val="false"/>
          <w:color w:val="1C1C1C"/>
          <w:sz w:val="22"/>
          <w:szCs w:val="22"/>
        </w:rPr>
        <w:t xml:space="preserve"/>
      </w:r>
    </w:p>
    <w:p>
      <w:pPr>
        <w:pBdr>
          <w:top w:val="single" w:color="2E75B6" w:sz="4"/>
        </w:pBdr>
        <w:spacing w:after="0" w:before="0"/>
        <w:jc w:val="center"/>
      </w:pPr>
      <w:r>
        <w:rPr>
          <w:rFonts w:ascii="Arial" w:cs="Arial" w:eastAsia="Arial" w:hAnsi="Arial"/>
          <w:b w:val="false"/>
          <w:bCs w:val="false"/>
          <w:i w:val="false"/>
          <w:iCs w:val="false"/>
          <w:color w:val="1C1C1C"/>
          <w:sz w:val="22"/>
          <w:szCs w:val="22"/>
        </w:rPr>
        <w:t xml:space="preserve"> </w:t>
      </w:r>
    </w:p>
    <w:p>
      <w:pPr>
        <w:spacing w:after="300" w:before="0" w:line="280"/>
        <w:jc w:val="left"/>
      </w:pPr>
      <w:r>
        <w:rPr>
          <w:rFonts w:ascii="Arial" w:cs="Arial" w:eastAsia="Arial" w:hAnsi="Arial"/>
          <w:b w:val="false"/>
          <w:bCs w:val="false"/>
          <w:i w:val="false"/>
          <w:iCs w:val="false"/>
          <w:color w:val="1C1C1C"/>
          <w:sz w:val="22"/>
          <w:szCs w:val="22"/>
        </w:rPr>
        <w:t xml:space="preserve"/>
      </w:r>
    </w:p>
    <w:p>
      <w:pPr>
        <w:spacing w:after="80" w:before="0"/>
        <w:jc w:val="center"/>
      </w:pPr>
      <w:r>
        <w:rPr>
          <w:rFonts w:ascii="Arial" w:cs="Arial" w:eastAsia="Arial" w:hAnsi="Arial"/>
          <w:b w:val="false"/>
          <w:bCs w:val="false"/>
          <w:i w:val="false"/>
          <w:iCs w:val="false"/>
          <w:color w:val="595959"/>
          <w:sz w:val="22"/>
          <w:szCs w:val="22"/>
        </w:rPr>
        <w:t xml:space="preserve">Phase 0 Pre-Study Survey | Performance Prediction &amp; Success Analysis</w:t>
      </w:r>
    </w:p>
    <w:p>
      <w:pPr>
        <w:spacing w:after="80" w:before="0"/>
        <w:jc w:val="center"/>
      </w:pPr>
      <w:r>
        <w:rPr>
          <w:rFonts w:ascii="Arial" w:cs="Arial" w:eastAsia="Arial" w:hAnsi="Arial"/>
          <w:b w:val="false"/>
          <w:bCs w:val="false"/>
          <w:i w:val="false"/>
          <w:iCs w:val="false"/>
          <w:color w:val="595959"/>
          <w:sz w:val="22"/>
          <w:szCs w:val="22"/>
        </w:rPr>
        <w:t xml:space="preserve">Jio Platforms   |   HR Analytics   |   June 2026</w:t>
      </w:r>
    </w:p>
    <w:p>
      <w:r>
        <w:br w:type="page"/>
      </w:r>
    </w:p>
    <w:p>
      <w:pPr>
        <w:pStyle w:val="Heading1"/>
        <w:spacing w:after="260" w:before="520"/>
      </w:pPr>
      <w:r>
        <w:rPr>
          <w:rFonts w:ascii="Arial" w:cs="Arial" w:eastAsia="Arial" w:hAnsi="Arial"/>
          <w:b/>
          <w:bCs/>
          <w:i w:val="false"/>
          <w:iCs w:val="false"/>
          <w:color w:val="1E2A4A"/>
          <w:sz w:val="34"/>
          <w:szCs w:val="34"/>
        </w:rPr>
        <w:t xml:space="preserve">Document Purpose &amp; How to Use This Guide</w:t>
      </w:r>
    </w:p>
    <w:p>
      <w:pPr>
        <w:spacing w:after="160" w:before="0" w:line="280"/>
        <w:jc w:val="left"/>
      </w:pPr>
      <w:r>
        <w:rPr>
          <w:rFonts w:ascii="Arial" w:cs="Arial" w:eastAsia="Arial" w:hAnsi="Arial"/>
          <w:b w:val="false"/>
          <w:bCs w:val="false"/>
          <w:i w:val="false"/>
          <w:iCs w:val="false"/>
          <w:color w:val="1C1C1C"/>
          <w:sz w:val="22"/>
          <w:szCs w:val="22"/>
        </w:rPr>
        <w:t xml:space="preserve">This document is the complete working reference for the All-Employee Behavioral Survey — the first step in the Performance Prediction &amp; Success Analysis project. It covers three things in one place: the actual survey employees will complete, the methodology and reasoning behind every question, and the step-by-step procedure for converting survey responses into a final competency model and interview question bank.</w:t>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What This Document Is NOT</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This is not the final competency framework. That comes after analysis.</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This is not the interview guide. That is built using insights derived from this survey.</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This is not the survey for selected top and average performers. That comes in Phase 1, after this survey tells us what to ask.</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How This Fits the Larger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Phase</w:t>
            </w:r>
          </w:p>
        </w:tc>
        <w:tc>
          <w:tcPr>
            <w:tcW w:type="dxa" w:w="22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Activity</w:t>
            </w:r>
          </w:p>
        </w:tc>
        <w:tc>
          <w:tcPr>
            <w:tcW w:type="dxa" w:w="55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Purpose</w:t>
            </w:r>
          </w:p>
        </w:tc>
      </w:tr>
      <w:tr>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0"/>
                <w:szCs w:val="20"/>
              </w:rPr>
              <w:t xml:space="preserve">Phase 0 (This Document)</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2E75B6"/>
                <w:sz w:val="20"/>
                <w:szCs w:val="20"/>
              </w:rPr>
              <w:t xml:space="preserve">All-Employee Survey</w:t>
            </w:r>
          </w:p>
        </w:tc>
        <w:tc>
          <w:tcPr>
            <w:tcW w:type="dxa" w:w="5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Broad signal capture from the full workforce. Generates quantitative and qualitative hypotheses about which competencies differentiate performance.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2E75B6"/>
                <w:sz w:val="20"/>
                <w:szCs w:val="20"/>
              </w:rPr>
              <w:t xml:space="preserve">Interviews: Top &amp; Average Performers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Deep STAR interviews using questions generated from Phase 0 survey analysis. Validates and deepens the competency hypotheses.</w:t>
            </w:r>
          </w:p>
        </w:tc>
      </w:tr>
      <w:tr>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0"/>
                <w:szCs w:val="20"/>
              </w:rPr>
              <w:t xml:space="preserve">Phase 2</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2E75B6"/>
                <w:sz w:val="20"/>
                <w:szCs w:val="20"/>
              </w:rPr>
              <w:t xml:space="preserve">Targeted Surveys: Selected Performers</w:t>
            </w:r>
          </w:p>
        </w:tc>
        <w:tc>
          <w:tcPr>
            <w:tcW w:type="dxa" w:w="5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Structured quantitative surveys with the selected cohort, calibrated to measure the competencies confirmed in Phase 1.</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2E75B6"/>
                <w:sz w:val="20"/>
                <w:szCs w:val="20"/>
              </w:rPr>
              <w:t xml:space="preserve">Scoring &amp; Model Building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Final competency model scored and validated. Predictive model linking competency profiles to OLP composite scores.</w:t>
            </w:r>
          </w:p>
        </w:tc>
      </w:tr>
    </w:tbl>
    <w:p>
      <w:pPr>
        <w:spacing w:after="160" w:before="0" w:line="280"/>
        <w:jc w:val="left"/>
      </w:pPr>
      <w:r>
        <w:rPr>
          <w:rFonts w:ascii="Arial" w:cs="Arial" w:eastAsia="Arial" w:hAnsi="Arial"/>
          <w:b w:val="false"/>
          <w:bCs w:val="false"/>
          <w:i w:val="false"/>
          <w:iCs w:val="false"/>
          <w:color w:val="1C1C1C"/>
          <w:sz w:val="22"/>
          <w:szCs w:val="22"/>
        </w:rPr>
        <w:t xml:space="preserve"/>
      </w:r>
    </w:p>
    <w:p>
      <w:pPr>
        <w:shd w:fill="2E75B6" w:val="clear"/>
        <w:spacing w:after="0" w:before="140"/>
        <w:ind w:left="240" w:right="240"/>
      </w:pPr>
      <w:r>
        <w:rPr>
          <w:rFonts w:ascii="Arial" w:cs="Arial" w:eastAsia="Arial" w:hAnsi="Arial"/>
          <w:b/>
          <w:bCs/>
          <w:i w:val="false"/>
          <w:iCs w:val="false"/>
          <w:color w:val="FFFFFF"/>
          <w:sz w:val="22"/>
          <w:szCs w:val="22"/>
        </w:rPr>
        <w:t xml:space="preserve">  The Core Logic  </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This survey has three simultaneous jobs:</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(1) QUANTITATIVE — generate per-item scores that, when matched to OLP composite data, reveal which behaviors statistically differentiate top from average performers.</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(2) BELIEF MAPPING — reveal whether top and average performers hold different mental models of what drives success — a powerful and underused signal.</w:t>
      </w:r>
    </w:p>
    <w:p>
      <w:pPr>
        <w:shd w:fill="D6EAF8" w:val="clear"/>
        <w:spacing w:after="140" w:before="0"/>
        <w:ind w:left="360" w:right="240"/>
      </w:pPr>
      <w:r>
        <w:rPr>
          <w:rFonts w:ascii="Arial" w:cs="Arial" w:eastAsia="Arial" w:hAnsi="Arial"/>
          <w:b w:val="false"/>
          <w:bCs w:val="false"/>
          <w:i w:val="false"/>
          <w:iCs w:val="false"/>
          <w:color w:val="1C1C1C"/>
          <w:sz w:val="20"/>
          <w:szCs w:val="20"/>
        </w:rPr>
        <w:t xml:space="preserve">(3) TEXT MINING — generate raw qualitative narratives that can be coded for competency themes, which then become the basis for STAR interview questions.</w:t>
      </w:r>
    </w:p>
    <w:p>
      <w:r>
        <w:br w:type="page"/>
      </w:r>
    </w:p>
    <w:p>
      <w:pPr>
        <w:pStyle w:val="Heading1"/>
        <w:spacing w:after="260" w:before="520"/>
      </w:pPr>
      <w:r>
        <w:rPr>
          <w:rFonts w:ascii="Arial" w:cs="Arial" w:eastAsia="Arial" w:hAnsi="Arial"/>
          <w:b/>
          <w:bCs/>
          <w:i w:val="false"/>
          <w:iCs w:val="false"/>
          <w:color w:val="1E2A4A"/>
          <w:sz w:val="34"/>
          <w:szCs w:val="34"/>
        </w:rPr>
        <w:t xml:space="preserve">Survey Architecture Overview</w:t>
      </w:r>
    </w:p>
    <w:p>
      <w:pPr>
        <w:spacing w:after="160" w:before="0" w:line="280"/>
        <w:jc w:val="left"/>
      </w:pPr>
      <w:r>
        <w:rPr>
          <w:rFonts w:ascii="Arial" w:cs="Arial" w:eastAsia="Arial" w:hAnsi="Arial"/>
          <w:b w:val="false"/>
          <w:bCs w:val="false"/>
          <w:i w:val="false"/>
          <w:iCs w:val="false"/>
          <w:color w:val="1C1C1C"/>
          <w:sz w:val="22"/>
          <w:szCs w:val="22"/>
        </w:rPr>
        <w:t xml:space="preserve">The survey is divided into five sections, each designed to capture a different type of signal. Together they create a multi-layered view of each employee that is far richer than a single questionnaire format could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000"/>
        <w:gridCol w:w="4200"/>
      </w:tblGrid>
      <w:tr>
        <w:tc>
          <w:tcPr>
            <w:tcW w:type="dxa" w:w="3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Sec</w:t>
            </w:r>
          </w:p>
        </w:tc>
        <w:tc>
          <w:tcPr>
            <w:tcW w:type="dxa" w:w="18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Name</w:t>
            </w:r>
          </w:p>
        </w:tc>
        <w:tc>
          <w:tcPr>
            <w:tcW w:type="dxa" w:w="30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Format</w:t>
            </w:r>
          </w:p>
        </w:tc>
        <w:tc>
          <w:tcPr>
            <w:tcW w:type="dxa" w:w="42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What It Generates</w:t>
            </w:r>
          </w:p>
        </w:tc>
      </w:tr>
      <w:tr>
        <w:tc>
          <w:tcPr>
            <w:tcW w:type="dxa" w:w="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A</w:t>
            </w:r>
          </w:p>
        </w:tc>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Behavioral Frequency Scale</w:t>
            </w:r>
          </w:p>
        </w:tc>
        <w:tc>
          <w:tcPr>
            <w:tcW w:type="dxa" w:w="3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40 items across all 10 competency domains. Rated on a 5-point frequency scale.</w:t>
            </w:r>
          </w:p>
        </w:tc>
        <w:tc>
          <w:tcPr>
            <w:tcW w:type="dxa" w:w="4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Quantitative per-item scores per respondent. Statistical comparison between top and average performers reveals which competency items are the biggest differentiators.</w:t>
            </w:r>
          </w:p>
        </w:tc>
      </w:tr>
      <w:tr>
        <w:tc>
          <w:tcPr>
            <w:tcW w:type="dxa" w:w="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B</w:t>
            </w:r>
          </w:p>
        </w:tc>
        <w:tc>
          <w:tcPr>
            <w:tcW w:type="dxa" w:w="18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Success Belief Mapping</w:t>
            </w:r>
          </w:p>
        </w:tc>
        <w:tc>
          <w:tcPr>
            <w:tcW w:type="dxa" w:w="30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10 items: one per competency domain. Respondents rate how important each behavior is for success in their role.</w:t>
            </w:r>
          </w:p>
        </w:tc>
        <w:tc>
          <w:tcPr>
            <w:tcW w:type="dxa" w:w="4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Reveals the mental model of success. Top performers may weight competencies differently than average performers — that gap is itself a competency signal.</w:t>
            </w:r>
          </w:p>
        </w:tc>
      </w:tr>
      <w:tr>
        <w:tc>
          <w:tcPr>
            <w:tcW w:type="dxa" w:w="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C</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Behavioral Scenarios</w:t>
            </w:r>
          </w:p>
        </w:tc>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8 scenario-based questions with four answer options each. No right or wrong answers.</w:t>
            </w:r>
          </w:p>
        </w:tc>
        <w:tc>
          <w:tcPr>
            <w:tcW w:type="dxa" w:w="4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Bypasses social desirability bias present in frequency scales. Choice patterns across top vs. average performers reveal specific behavioral tendencies for probing.</w:t>
            </w:r>
          </w:p>
        </w:tc>
      </w:tr>
      <w:tr>
        <w:tc>
          <w:tcPr>
            <w:tcW w:type="dxa" w:w="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D</w:t>
            </w:r>
          </w:p>
        </w:tc>
        <w:tc>
          <w:tcPr>
            <w:tcW w:type="dxa" w:w="18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Open-Ended Reflections</w:t>
            </w:r>
          </w:p>
        </w:tc>
        <w:tc>
          <w:tcPr>
            <w:tcW w:type="dxa" w:w="3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5 open-ended questions covering achievements, challenges, self-differentiation, gaps, and success beliefs.</w:t>
            </w:r>
          </w:p>
        </w:tc>
        <w:tc>
          <w:tcPr>
            <w:tcW w:type="dxa" w:w="4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Richest qualitative source. Responses are coded for competency themes. Top performer narrative patterns directly become STAR interview question stems.</w:t>
            </w:r>
          </w:p>
        </w:tc>
      </w:tr>
      <w:tr>
        <w:tc>
          <w:tcPr>
            <w:tcW w:type="dxa" w:w="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E</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Contextual Demographic Data</w:t>
            </w:r>
          </w:p>
        </w:tc>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6 items: function, grade, tenure, team size, cross-functional frequency.</w:t>
            </w:r>
          </w:p>
        </w:tc>
        <w:tc>
          <w:tcPr>
            <w:tcW w:type="dxa" w:w="4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Enables statistical controls in analysis. Ensures like-for-like comparison between top and average performers at the same grade and function.</w:t>
            </w:r>
          </w:p>
        </w:tc>
      </w:tr>
    </w:tbl>
    <w:p>
      <w:pPr>
        <w:spacing w:after="2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Core Design Principles</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Multi-format redundancy: Each competency is measured in at least two ways (frequency + scenario or frequency + open-ended), improving reliability.</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Social desirability controls: Scenarios bypass the tendency to self-rate highly on frequency items by presenting choices where no single option is obviously "correct."</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Qualitative-to-quantitative bridge: Open-ended responses generate the language and situational contexts that transform into measurable STAR interview questions.</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Statistical readiness: Section A produces per-item quantitative data suitable for Mann-Whitney U tests once OLP composite scores are overlaid.</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Belief vs. behavior gap: Comparing Section A (what employees DO) with Section B (what they THINK matters) reveals insight-behavior gaps — a powerful predictor of performance.</w:t>
      </w:r>
    </w:p>
    <w:p>
      <w:r>
        <w:br w:type="page"/>
      </w:r>
    </w:p>
    <w:p>
      <w:pPr>
        <w:pStyle w:val="Heading1"/>
        <w:spacing w:after="260" w:before="520"/>
      </w:pPr>
      <w:r>
        <w:rPr>
          <w:rFonts w:ascii="Arial" w:cs="Arial" w:eastAsia="Arial" w:hAnsi="Arial"/>
          <w:b/>
          <w:bCs/>
          <w:i w:val="false"/>
          <w:iCs w:val="false"/>
          <w:color w:val="1E2A4A"/>
          <w:sz w:val="34"/>
          <w:szCs w:val="34"/>
        </w:rPr>
        <w:t xml:space="preserve">THE SURVEY — Section A: Behavioral Frequency Scale</w:t>
      </w:r>
    </w:p>
    <w:p>
      <w:pPr>
        <w:shd w:fill="1E2A4A" w:val="clear"/>
        <w:spacing w:after="0" w:before="140"/>
        <w:ind w:left="240" w:right="240"/>
      </w:pPr>
      <w:r>
        <w:rPr>
          <w:rFonts w:ascii="Arial" w:cs="Arial" w:eastAsia="Arial" w:hAnsi="Arial"/>
          <w:b/>
          <w:bCs/>
          <w:i w:val="false"/>
          <w:iCs w:val="false"/>
          <w:color w:val="FFFFFF"/>
          <w:sz w:val="22"/>
          <w:szCs w:val="22"/>
        </w:rPr>
        <w:t xml:space="preserve">  Instructions for Respondents  </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Rate how often each of the following describes your typical behavior at work.</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Use the scale: 1 = Rarely | 2 = Sometimes | 3 = Often | 4 = Very Often | 5 = Almost Always | N/A = Does not apply to my role</w:t>
      </w:r>
    </w:p>
    <w:p>
      <w:pPr>
        <w:shd w:fill="F4F6F7" w:val="clear"/>
        <w:spacing w:after="140" w:before="0"/>
        <w:ind w:left="360" w:right="240"/>
      </w:pPr>
      <w:r>
        <w:rPr>
          <w:rFonts w:ascii="Arial" w:cs="Arial" w:eastAsia="Arial" w:hAnsi="Arial"/>
          <w:b w:val="false"/>
          <w:bCs w:val="false"/>
          <w:i w:val="false"/>
          <w:iCs w:val="false"/>
          <w:color w:val="1C1C1C"/>
          <w:sz w:val="20"/>
          <w:szCs w:val="20"/>
        </w:rPr>
        <w:t xml:space="preserve">Answer based on what you actually do, not what you aspire to do or believe you should do.</w:t>
      </w:r>
    </w:p>
    <w:p>
      <w:pPr>
        <w:spacing w:after="10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400"/>
        <w:gridCol w:w="1400"/>
        <w:gridCol w:w="1460"/>
      </w:tblGrid>
      <w:tr>
        <w:tc>
          <w:tcPr>
            <w:tcW w:type="dxa" w:w="9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Rating</w:t>
            </w:r>
          </w:p>
        </w:tc>
        <w:tc>
          <w:tcPr>
            <w:tcW w:type="dxa" w:w="14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1</w:t>
            </w:r>
          </w:p>
        </w:tc>
        <w:tc>
          <w:tcPr>
            <w:tcW w:type="dxa" w:w="1400"/>
            <w:tcBorders>
              <w:top w:val="single" w:color="D35400" w:sz="1"/>
              <w:left w:val="single" w:color="D35400" w:sz="1"/>
              <w:bottom w:val="single" w:color="D35400" w:sz="1"/>
              <w:right w:val="single" w:color="D35400" w:sz="1"/>
            </w:tcBorders>
            <w:shd w:fill="D3540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2</w:t>
            </w:r>
          </w:p>
        </w:tc>
        <w:tc>
          <w:tcPr>
            <w:tcW w:type="dxa" w:w="1400"/>
            <w:tcBorders>
              <w:top w:val="single" w:color="7D6608" w:sz="1"/>
              <w:left w:val="single" w:color="7D6608" w:sz="1"/>
              <w:bottom w:val="single" w:color="7D6608" w:sz="1"/>
              <w:right w:val="single" w:color="7D6608" w:sz="1"/>
            </w:tcBorders>
            <w:shd w:fill="7D660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3</w:t>
            </w:r>
          </w:p>
        </w:tc>
        <w:tc>
          <w:tcPr>
            <w:tcW w:type="dxa" w:w="1400"/>
            <w:tcBorders>
              <w:top w:val="single" w:color="148F77" w:sz="1"/>
              <w:left w:val="single" w:color="148F77" w:sz="1"/>
              <w:bottom w:val="single" w:color="148F77" w:sz="1"/>
              <w:right w:val="single" w:color="148F77" w:sz="1"/>
            </w:tcBorders>
            <w:shd w:fill="148F7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4</w:t>
            </w:r>
          </w:p>
        </w:tc>
        <w:tc>
          <w:tcPr>
            <w:tcW w:type="dxa" w:w="14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5</w:t>
            </w:r>
          </w:p>
        </w:tc>
        <w:tc>
          <w:tcPr>
            <w:tcW w:type="dxa" w:w="1460"/>
            <w:tcBorders>
              <w:top w:val="single" w:color="BFC9CA" w:sz="1"/>
              <w:left w:val="single" w:color="BFC9CA" w:sz="1"/>
              <w:bottom w:val="single" w:color="BFC9CA" w:sz="1"/>
              <w:right w:val="single" w:color="BFC9CA" w:sz="1"/>
            </w:tcBorders>
            <w:shd w:fill="BFC9C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N/A</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Meaning</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1C1C1C"/>
                <w:sz w:val="20"/>
                <w:szCs w:val="20"/>
              </w:rPr>
              <w:t xml:space="preserve">Rarely</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1C1C1C"/>
                <w:sz w:val="20"/>
                <w:szCs w:val="20"/>
              </w:rPr>
              <w:t xml:space="preserve">Sometimes</w:t>
            </w:r>
          </w:p>
        </w:tc>
        <w:tc>
          <w:tcPr>
            <w:tcW w:type="dxa" w:w="1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1C1C1C"/>
                <w:sz w:val="20"/>
                <w:szCs w:val="20"/>
              </w:rPr>
              <w:t xml:space="preserve">Often</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1C1C1C"/>
                <w:sz w:val="20"/>
                <w:szCs w:val="20"/>
              </w:rPr>
              <w:t xml:space="preserve">Very Often</w:t>
            </w:r>
          </w:p>
        </w:tc>
        <w:tc>
          <w:tcPr>
            <w:tcW w:type="dxa" w:w="14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1C1C1C"/>
                <w:sz w:val="20"/>
                <w:szCs w:val="20"/>
              </w:rPr>
              <w:t xml:space="preserve">Almost Always</w:t>
            </w:r>
          </w:p>
        </w:tc>
        <w:tc>
          <w:tcPr>
            <w:tcW w:type="dxa" w:w="14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1C1C1C"/>
                <w:sz w:val="20"/>
                <w:szCs w:val="20"/>
              </w:rPr>
              <w:t xml:space="preserve">Not Applicable</w:t>
            </w:r>
          </w:p>
        </w:tc>
      </w:tr>
    </w:tbl>
    <w:p>
      <w:pPr>
        <w:spacing w:after="16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C0392B"/>
                <w:sz w:val="22"/>
                <w:szCs w:val="22"/>
              </w:rPr>
              <w:t xml:space="preserve">[ EE ]  </w:t>
            </w:r>
            <w:r>
              <w:rPr>
                <w:rFonts w:ascii="Arial" w:cs="Arial" w:eastAsia="Arial" w:hAnsi="Arial"/>
                <w:b/>
                <w:bCs/>
                <w:i w:val="false"/>
                <w:iCs w:val="false"/>
                <w:color w:val="1E2A4A"/>
                <w:sz w:val="22"/>
                <w:szCs w:val="22"/>
              </w:rPr>
              <w:t xml:space="preserve">Execution Excellence</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deliver work at the required quality level even when the timeline is tight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Once I take ownership of a task, I see it through to completion without needing reminders</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proactively flag risks or blockers before they affect delivery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A4</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set specific goals for my work and actively track progress against them</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1A5276" w:sz="1"/>
              <w:left w:val="single" w:color="1A5276" w:sz="1"/>
              <w:bottom w:val="single" w:color="1A5276" w:sz="1"/>
              <w:right w:val="single" w:color="1A5276" w:sz="1"/>
            </w:tcBorders>
            <w:shd w:fill="D6EAF8"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1A5276"/>
                <w:sz w:val="22"/>
                <w:szCs w:val="22"/>
              </w:rPr>
              <w:t xml:space="preserve">[ ST ]  </w:t>
            </w:r>
            <w:r>
              <w:rPr>
                <w:rFonts w:ascii="Arial" w:cs="Arial" w:eastAsia="Arial" w:hAnsi="Arial"/>
                <w:b/>
                <w:bCs/>
                <w:i w:val="false"/>
                <w:iCs w:val="false"/>
                <w:color w:val="1E2A4A"/>
                <w:sz w:val="22"/>
                <w:szCs w:val="22"/>
              </w:rPr>
              <w:t xml:space="preserve">Strategic Thinking</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A5</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explicitly connect my day-to-day work to the organisation's bigger goals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A6</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anticipate problems or obstacles before they arise and adjust my plan accordingly</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A7</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challenge existing ways of doing things when I see a better approach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A8</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consider how my decisions impact the broader team or business, not just my own task</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196F3D" w:sz="1"/>
              <w:left w:val="single" w:color="196F3D" w:sz="1"/>
              <w:bottom w:val="single" w:color="196F3D" w:sz="1"/>
              <w:right w:val="single" w:color="196F3D" w:sz="1"/>
            </w:tcBorders>
            <w:shd w:fill="D5F5E3"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196F3D"/>
                <w:sz w:val="22"/>
                <w:szCs w:val="22"/>
              </w:rPr>
              <w:t xml:space="preserve">[ LA ]  </w:t>
            </w:r>
            <w:r>
              <w:rPr>
                <w:rFonts w:ascii="Arial" w:cs="Arial" w:eastAsia="Arial" w:hAnsi="Arial"/>
                <w:b/>
                <w:bCs/>
                <w:i w:val="false"/>
                <w:iCs w:val="false"/>
                <w:color w:val="1E2A4A"/>
                <w:sz w:val="22"/>
                <w:szCs w:val="22"/>
              </w:rPr>
              <w:t xml:space="preserve">Learning Agility</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A9</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actively seek out opportunities to learn skills that are new or uncomfortable for me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A10</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When I receive feedback I disagree with, I still reflect seriously on whether it has merit</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A11</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recover quickly from failures or mistakes and apply what I have learned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A12</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When I discover a better approach mid-task, I adapt even if it means reworking what I have done</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6C3483"/>
                <w:sz w:val="22"/>
                <w:szCs w:val="22"/>
              </w:rPr>
              <w:t xml:space="preserve">[ CI ]  </w:t>
            </w:r>
            <w:r>
              <w:rPr>
                <w:rFonts w:ascii="Arial" w:cs="Arial" w:eastAsia="Arial" w:hAnsi="Arial"/>
                <w:b/>
                <w:bCs/>
                <w:i w:val="false"/>
                <w:iCs w:val="false"/>
                <w:color w:val="1E2A4A"/>
                <w:sz w:val="22"/>
                <w:szCs w:val="22"/>
              </w:rPr>
              <w:t xml:space="preserve">Collaboration &amp; Influence</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A13</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invest time in building relationships with people outside my immediate team</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A14</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can get others to support my ideas even when I have no formal authority over them</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A15</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freely share knowledge, contacts, or resources with colleagues who need them</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A16</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When I disagree with someone, I navigate it in a way that preserves the relationship</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784212" w:sz="1"/>
              <w:left w:val="single" w:color="784212" w:sz="1"/>
              <w:bottom w:val="single" w:color="784212" w:sz="1"/>
              <w:right w:val="single" w:color="784212" w:sz="1"/>
            </w:tcBorders>
            <w:shd w:fill="FDEBD0"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784212"/>
                <w:sz w:val="22"/>
                <w:szCs w:val="22"/>
              </w:rPr>
              <w:t xml:space="preserve">[ PS ]  </w:t>
            </w:r>
            <w:r>
              <w:rPr>
                <w:rFonts w:ascii="Arial" w:cs="Arial" w:eastAsia="Arial" w:hAnsi="Arial"/>
                <w:b/>
                <w:bCs/>
                <w:i w:val="false"/>
                <w:iCs w:val="false"/>
                <w:color w:val="1E2A4A"/>
                <w:sz w:val="22"/>
                <w:szCs w:val="22"/>
              </w:rPr>
              <w:t xml:space="preserve">Problem Solving</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A17</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break down complex or ambiguous problems into specific, workable parts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A18</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Before committing to a solution, I explore at least two or three alternative options</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A19</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use data and evidence, not just intuition, to support my decisions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A20</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When standard solutions do not work, I come up with genuinely creative alternatives</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7D6608" w:sz="1"/>
              <w:left w:val="single" w:color="7D6608" w:sz="1"/>
              <w:bottom w:val="single" w:color="7D6608" w:sz="1"/>
              <w:right w:val="single" w:color="7D6608" w:sz="1"/>
            </w:tcBorders>
            <w:shd w:fill="FEF9E7"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7D6608"/>
                <w:sz w:val="22"/>
                <w:szCs w:val="22"/>
              </w:rPr>
              <w:t xml:space="preserve">[ DI ]  </w:t>
            </w:r>
            <w:r>
              <w:rPr>
                <w:rFonts w:ascii="Arial" w:cs="Arial" w:eastAsia="Arial" w:hAnsi="Arial"/>
                <w:b/>
                <w:bCs/>
                <w:i w:val="false"/>
                <w:iCs w:val="false"/>
                <w:color w:val="1E2A4A"/>
                <w:sz w:val="22"/>
                <w:szCs w:val="22"/>
              </w:rPr>
              <w:t xml:space="preserve">Drive &amp; Initiative</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A21</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volunteer for assignments that are challenging or outside my comfort zone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A22</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persist through obstacles on my own rather than escalating immediately</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A23</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hold myself to a higher standard than what is formally required of me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A24</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initiate improvements to how we work without waiting to be asked</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0E6655"/>
                <w:sz w:val="22"/>
                <w:szCs w:val="22"/>
              </w:rPr>
              <w:t xml:space="preserve">[ PL ]  </w:t>
            </w:r>
            <w:r>
              <w:rPr>
                <w:rFonts w:ascii="Arial" w:cs="Arial" w:eastAsia="Arial" w:hAnsi="Arial"/>
                <w:b/>
                <w:bCs/>
                <w:i w:val="false"/>
                <w:iCs w:val="false"/>
                <w:color w:val="1E2A4A"/>
                <w:sz w:val="22"/>
                <w:szCs w:val="22"/>
              </w:rPr>
              <w:t xml:space="preserve">People Leadership</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A25</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actively support the development of junior colleagues or peers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A26</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give honest, specific feedback to help others improve, not just validation</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A27</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create conditions where people around me can do their best work</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A28</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publicly recognise and credit others for their contributions</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154360" w:sz="1"/>
              <w:left w:val="single" w:color="154360" w:sz="1"/>
              <w:bottom w:val="single" w:color="154360" w:sz="1"/>
              <w:right w:val="single" w:color="154360" w:sz="1"/>
            </w:tcBorders>
            <w:shd w:fill="EBF5FB"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154360"/>
                <w:sz w:val="22"/>
                <w:szCs w:val="22"/>
              </w:rPr>
              <w:t xml:space="preserve">[ CM ]  </w:t>
            </w:r>
            <w:r>
              <w:rPr>
                <w:rFonts w:ascii="Arial" w:cs="Arial" w:eastAsia="Arial" w:hAnsi="Arial"/>
                <w:b/>
                <w:bCs/>
                <w:i w:val="false"/>
                <w:iCs w:val="false"/>
                <w:color w:val="1E2A4A"/>
                <w:sz w:val="22"/>
                <w:szCs w:val="22"/>
              </w:rPr>
              <w:t xml:space="preserve">Communication</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A29</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present complex ideas in a clear way that my audience can follow and act on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A30</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adjust the way I communicate depending on who I am talking to</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A31</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listen carefully and fully understand someone point before responding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A32</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deliver difficult or uncomfortable messages directly, but with care</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6C3483" w:sz="1"/>
              <w:left w:val="single" w:color="6C3483" w:sz="1"/>
              <w:bottom w:val="single" w:color="6C3483" w:sz="1"/>
              <w:right w:val="single" w:color="6C3483" w:sz="1"/>
            </w:tcBorders>
            <w:shd w:fill="F4ECF7"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6C3483"/>
                <w:sz w:val="22"/>
                <w:szCs w:val="22"/>
              </w:rPr>
              <w:t xml:space="preserve">[ RE ]  </w:t>
            </w:r>
            <w:r>
              <w:rPr>
                <w:rFonts w:ascii="Arial" w:cs="Arial" w:eastAsia="Arial" w:hAnsi="Arial"/>
                <w:b/>
                <w:bCs/>
                <w:i w:val="false"/>
                <w:iCs w:val="false"/>
                <w:color w:val="1E2A4A"/>
                <w:sz w:val="22"/>
                <w:szCs w:val="22"/>
              </w:rPr>
              <w:t xml:space="preserve">Resilience</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A33</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stay focused and productive during periods of high pressure or ambiguity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A34</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manage my emotional reactions effectively in stressful situations</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A35</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After a setback, I recover quickly and keep moving forward without dwelling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A36</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stay solution-focused rather than spending energy on what went wrong</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3"/>
            <w:tcBorders>
              <w:top w:val="single" w:color="0C5460" w:sz="1"/>
              <w:left w:val="single" w:color="0C5460" w:sz="1"/>
              <w:bottom w:val="single" w:color="0C5460" w:sz="1"/>
              <w:right w:val="single" w:color="0C5460" w:sz="1"/>
            </w:tcBorders>
            <w:shd w:fill="D1ECF1" w:val="clear"/>
            <w:tcMar>
              <w:top w:type="dxa" w:w="120"/>
              <w:left w:type="dxa" w:w="200"/>
              <w:bottom w:type="dxa" w:w="120"/>
              <w:right w:type="dxa" w:w="140"/>
            </w:tcMar>
          </w:tcPr>
          <w:p>
            <w:pPr>
              <w:spacing w:after="0" w:before="0"/>
              <w:jc w:val="left"/>
            </w:pPr>
            <w:r>
              <w:rPr>
                <w:rFonts w:ascii="Arial" w:cs="Arial" w:eastAsia="Arial" w:hAnsi="Arial"/>
                <w:b/>
                <w:bCs/>
                <w:i w:val="false"/>
                <w:iCs w:val="false"/>
                <w:color w:val="0C5460"/>
                <w:sz w:val="22"/>
                <w:szCs w:val="22"/>
              </w:rPr>
              <w:t xml:space="preserve">[ CO ]  </w:t>
            </w:r>
            <w:r>
              <w:rPr>
                <w:rFonts w:ascii="Arial" w:cs="Arial" w:eastAsia="Arial" w:hAnsi="Arial"/>
                <w:b/>
                <w:bCs/>
                <w:i w:val="false"/>
                <w:iCs w:val="false"/>
                <w:color w:val="1E2A4A"/>
                <w:sz w:val="22"/>
                <w:szCs w:val="22"/>
              </w:rPr>
              <w:t xml:space="preserve">Customer Orientation</w:t>
            </w:r>
          </w:p>
        </w:tc>
      </w:tr>
    </w:tbl>
    <w:p>
      <w:pPr>
        <w:spacing w:after="4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7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Behavioral Statement</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A37</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go beyond the stated requirement to address what a stakeholder actually needs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A38</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regularly seek feedback from stakeholders, internal or external, on my work quality</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A39</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follow through on commitments to stakeholders consistently, even small ones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80"/>
        <w:gridCol w:w="1760"/>
      </w:tblGrid>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A40</w:t>
            </w:r>
          </w:p>
        </w:tc>
        <w:tc>
          <w:tcPr>
            <w:tcW w:type="dxa" w:w="7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 proactively try to understand the goals and pressures of the people I work with</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    N/A</w:t>
            </w:r>
          </w:p>
        </w:tc>
      </w:tr>
    </w:tbl>
    <w:p>
      <w:pPr>
        <w:spacing w:after="4" w:before="0" w:line="280"/>
        <w:jc w:val="left"/>
      </w:pPr>
      <w:r>
        <w:rPr>
          <w:rFonts w:ascii="Arial" w:cs="Arial" w:eastAsia="Arial" w:hAnsi="Arial"/>
          <w:b w:val="false"/>
          <w:bCs w:val="false"/>
          <w:i w:val="false"/>
          <w:iCs w:val="false"/>
          <w:color w:val="1C1C1C"/>
          <w:sz w:val="22"/>
          <w:szCs w:val="22"/>
        </w:rPr>
        <w:t xml:space="preserve"/>
      </w:r>
    </w:p>
    <w:p>
      <w:r>
        <w:br w:type="page"/>
      </w:r>
    </w:p>
    <w:p>
      <w:pPr>
        <w:pStyle w:val="Heading1"/>
        <w:spacing w:after="260" w:before="520"/>
      </w:pPr>
      <w:r>
        <w:rPr>
          <w:rFonts w:ascii="Arial" w:cs="Arial" w:eastAsia="Arial" w:hAnsi="Arial"/>
          <w:b/>
          <w:bCs/>
          <w:i w:val="false"/>
          <w:iCs w:val="false"/>
          <w:color w:val="1E2A4A"/>
          <w:sz w:val="34"/>
          <w:szCs w:val="34"/>
        </w:rPr>
        <w:t xml:space="preserve">Section B: Success Belief Mapping</w:t>
      </w:r>
    </w:p>
    <w:p>
      <w:pPr>
        <w:shd w:fill="1E2A4A" w:val="clear"/>
        <w:spacing w:after="0" w:before="140"/>
        <w:ind w:left="240" w:right="240"/>
      </w:pPr>
      <w:r>
        <w:rPr>
          <w:rFonts w:ascii="Arial" w:cs="Arial" w:eastAsia="Arial" w:hAnsi="Arial"/>
          <w:b/>
          <w:bCs/>
          <w:i w:val="false"/>
          <w:iCs w:val="false"/>
          <w:color w:val="FFFFFF"/>
          <w:sz w:val="22"/>
          <w:szCs w:val="22"/>
        </w:rPr>
        <w:t xml:space="preserve">  Instructions for Respondents  </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Rate how important you believe each of the following behaviors is for being a truly high performer in YOUR role at Jio Platforms.</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Use the scale: 1 = Not Important | 2 = Somewhat Important | 3 = Moderately Important | 4 = Very Important | 5 = Critical</w:t>
      </w:r>
    </w:p>
    <w:p>
      <w:pPr>
        <w:shd w:fill="F4F6F7" w:val="clear"/>
        <w:spacing w:after="140" w:before="0"/>
        <w:ind w:left="360" w:right="240"/>
      </w:pPr>
      <w:r>
        <w:rPr>
          <w:rFonts w:ascii="Arial" w:cs="Arial" w:eastAsia="Arial" w:hAnsi="Arial"/>
          <w:b w:val="false"/>
          <w:bCs w:val="false"/>
          <w:i w:val="false"/>
          <w:iCs w:val="false"/>
          <w:color w:val="1C1C1C"/>
          <w:sz w:val="20"/>
          <w:szCs w:val="20"/>
        </w:rPr>
        <w:t xml:space="preserve">Then select the THREE you believe are most critical for success in your specific role (forced ranking).</w:t>
      </w:r>
    </w:p>
    <w:p>
      <w:pPr>
        <w:spacing w:after="10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480"/>
        <w:gridCol w:w="1600"/>
        <w:gridCol w:w="1760"/>
      </w:tblGrid>
      <w:tr>
        <w:tc>
          <w:tcPr>
            <w:tcW w:type="dxa" w:w="52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54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Behavior</w:t>
            </w:r>
          </w:p>
        </w:tc>
        <w:tc>
          <w:tcPr>
            <w:tcW w:type="dxa" w:w="16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w:t>
            </w:r>
          </w:p>
        </w:tc>
        <w:tc>
          <w:tcPr>
            <w:tcW w:type="dxa" w:w="17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Rating (1–5)</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B1</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Delivering work with speed and quality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C0392B"/>
                <w:sz w:val="19"/>
                <w:szCs w:val="19"/>
              </w:rPr>
              <w:t xml:space="preserve"> EE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B2</w:t>
            </w:r>
          </w:p>
        </w:tc>
        <w:tc>
          <w:tcPr>
            <w:tcW w:type="dxa" w:w="5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Thinking strategically and connecting work to bigger goals</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1A5276"/>
                <w:sz w:val="19"/>
                <w:szCs w:val="19"/>
              </w:rPr>
              <w:t xml:space="preserve"> ST </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B3</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Being adaptable and learning continuously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196F3D"/>
                <w:sz w:val="19"/>
                <w:szCs w:val="19"/>
              </w:rPr>
              <w:t xml:space="preserve"> LA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B4</w:t>
            </w:r>
          </w:p>
        </w:tc>
        <w:tc>
          <w:tcPr>
            <w:tcW w:type="dxa" w:w="5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Building cross-functional relationships and influencing without authority</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6C3483"/>
                <w:sz w:val="19"/>
                <w:szCs w:val="19"/>
              </w:rPr>
              <w:t xml:space="preserve"> CI </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B5</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Solving complex problems analytically and creatively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784212"/>
                <w:sz w:val="19"/>
                <w:szCs w:val="19"/>
              </w:rPr>
              <w:t xml:space="preserve"> PS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B6</w:t>
            </w:r>
          </w:p>
        </w:tc>
        <w:tc>
          <w:tcPr>
            <w:tcW w:type="dxa" w:w="5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Taking initiative and self-starting without being asked</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7D6608"/>
                <w:sz w:val="19"/>
                <w:szCs w:val="19"/>
              </w:rPr>
              <w:t xml:space="preserve"> DI </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B7</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Developing and coaching others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0E6655"/>
                <w:sz w:val="19"/>
                <w:szCs w:val="19"/>
              </w:rPr>
              <w:t xml:space="preserve"> PL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B8</w:t>
            </w:r>
          </w:p>
        </w:tc>
        <w:tc>
          <w:tcPr>
            <w:tcW w:type="dxa" w:w="5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Communicating clearly and persuasively</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154360"/>
                <w:sz w:val="19"/>
                <w:szCs w:val="19"/>
              </w:rPr>
              <w:t xml:space="preserve"> CM </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B9</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Handling pressure and bouncing back from setbacks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6C3483"/>
                <w:sz w:val="19"/>
                <w:szCs w:val="19"/>
              </w:rPr>
              <w:t xml:space="preserve"> RE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r>
        <w:tc>
          <w:tcPr>
            <w:tcW w:type="dxa" w:w="5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B10</w:t>
            </w:r>
          </w:p>
        </w:tc>
        <w:tc>
          <w:tcPr>
            <w:tcW w:type="dxa" w:w="5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Going above and beyond for stakeholders</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line="260"/>
              <w:jc w:val="center"/>
            </w:pPr>
            <w:r>
              <w:rPr>
                <w:rFonts w:ascii="Arial" w:cs="Arial" w:eastAsia="Arial" w:hAnsi="Arial"/>
                <w:b/>
                <w:bCs/>
                <w:i w:val="false"/>
                <w:iCs w:val="false"/>
                <w:color w:val="0C5460"/>
                <w:sz w:val="19"/>
                <w:szCs w:val="19"/>
              </w:rPr>
              <w:t xml:space="preserve"> CO </w:t>
            </w:r>
          </w:p>
        </w:tc>
        <w:tc>
          <w:tcPr>
            <w:tcW w:type="dxa" w:w="1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val="false"/>
                <w:bCs w:val="false"/>
                <w:i w:val="false"/>
                <w:iCs w:val="false"/>
                <w:color w:val="BFC9CA"/>
                <w:sz w:val="20"/>
                <w:szCs w:val="20"/>
              </w:rPr>
              <w:t xml:space="preserve">1    2    3    4    5</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spacing w:after="80" w:before="200"/>
      </w:pPr>
      <w:r>
        <w:rPr>
          <w:rFonts w:ascii="Arial" w:cs="Arial" w:eastAsia="Arial" w:hAnsi="Arial"/>
          <w:b/>
          <w:bCs/>
          <w:i w:val="false"/>
          <w:iCs w:val="false"/>
          <w:color w:val="1E2A4A"/>
          <w:sz w:val="22"/>
          <w:szCs w:val="22"/>
        </w:rPr>
        <w:t xml:space="preserve">Forced Ranking: Which THREE do you believe are most critical for success in YOUR role?</w:t>
      </w:r>
    </w:p>
    <w:p>
      <w:pPr>
        <w:spacing w:after="60" w:before="0" w:line="280"/>
        <w:jc w:val="left"/>
      </w:pPr>
      <w:r>
        <w:rPr>
          <w:rFonts w:ascii="Arial" w:cs="Arial" w:eastAsia="Arial" w:hAnsi="Arial"/>
          <w:b w:val="false"/>
          <w:bCs w:val="false"/>
          <w:i w:val="false"/>
          <w:iCs w:val="false"/>
          <w:color w:val="1C1C1C"/>
          <w:sz w:val="21"/>
          <w:szCs w:val="21"/>
        </w:rPr>
        <w:t xml:space="preserve">Select exactly three from the list above. Write the item numbers here:</w:t>
      </w:r>
    </w:p>
    <w:p>
      <w:pPr>
        <w:spacing w:after="60" w:before="60"/>
        <w:ind w:left="360"/>
      </w:pPr>
      <w:r>
        <w:rPr>
          <w:rFonts w:ascii="Arial" w:cs="Arial" w:eastAsia="Arial" w:hAnsi="Arial"/>
          <w:b/>
          <w:bCs/>
          <w:i w:val="false"/>
          <w:iCs w:val="false"/>
          <w:color w:val="1E2A4A"/>
          <w:sz w:val="22"/>
          <w:szCs w:val="22"/>
        </w:rPr>
        <w:t xml:space="preserve">First Choice: ___</w:t>
      </w:r>
      <w:r>
        <w:rPr>
          <w:rFonts w:ascii="Arial" w:cs="Arial" w:eastAsia="Arial" w:hAnsi="Arial"/>
          <w:b w:val="false"/>
          <w:bCs w:val="false"/>
          <w:i/>
          <w:iCs/>
          <w:color w:val="BFC9CA"/>
          <w:sz w:val="20"/>
          <w:szCs w:val="20"/>
        </w:rPr>
        <w:t xml:space="preserve">  (write the item number)</w:t>
      </w:r>
    </w:p>
    <w:p>
      <w:pPr>
        <w:spacing w:after="60" w:before="60"/>
        <w:ind w:left="360"/>
      </w:pPr>
      <w:r>
        <w:rPr>
          <w:rFonts w:ascii="Arial" w:cs="Arial" w:eastAsia="Arial" w:hAnsi="Arial"/>
          <w:b/>
          <w:bCs/>
          <w:i w:val="false"/>
          <w:iCs w:val="false"/>
          <w:color w:val="1E2A4A"/>
          <w:sz w:val="22"/>
          <w:szCs w:val="22"/>
        </w:rPr>
        <w:t xml:space="preserve">Second Choice: ___</w:t>
      </w:r>
      <w:r>
        <w:rPr>
          <w:rFonts w:ascii="Arial" w:cs="Arial" w:eastAsia="Arial" w:hAnsi="Arial"/>
          <w:b w:val="false"/>
          <w:bCs w:val="false"/>
          <w:i/>
          <w:iCs/>
          <w:color w:val="BFC9CA"/>
          <w:sz w:val="20"/>
          <w:szCs w:val="20"/>
        </w:rPr>
        <w:t xml:space="preserve">  (write the item number)</w:t>
      </w:r>
    </w:p>
    <w:p>
      <w:pPr>
        <w:spacing w:after="60" w:before="60"/>
        <w:ind w:left="360"/>
      </w:pPr>
      <w:r>
        <w:rPr>
          <w:rFonts w:ascii="Arial" w:cs="Arial" w:eastAsia="Arial" w:hAnsi="Arial"/>
          <w:b/>
          <w:bCs/>
          <w:i w:val="false"/>
          <w:iCs w:val="false"/>
          <w:color w:val="1E2A4A"/>
          <w:sz w:val="22"/>
          <w:szCs w:val="22"/>
        </w:rPr>
        <w:t xml:space="preserve">Third Choice: ___</w:t>
      </w:r>
      <w:r>
        <w:rPr>
          <w:rFonts w:ascii="Arial" w:cs="Arial" w:eastAsia="Arial" w:hAnsi="Arial"/>
          <w:b w:val="false"/>
          <w:bCs w:val="false"/>
          <w:i/>
          <w:iCs/>
          <w:color w:val="BFC9CA"/>
          <w:sz w:val="20"/>
          <w:szCs w:val="20"/>
        </w:rPr>
        <w:t xml:space="preserve">  (write the item number)</w:t>
      </w:r>
    </w:p>
    <w:p>
      <w:r>
        <w:br w:type="page"/>
      </w:r>
    </w:p>
    <w:p>
      <w:pPr>
        <w:pStyle w:val="Heading1"/>
        <w:spacing w:after="260" w:before="520"/>
      </w:pPr>
      <w:r>
        <w:rPr>
          <w:rFonts w:ascii="Arial" w:cs="Arial" w:eastAsia="Arial" w:hAnsi="Arial"/>
          <w:b/>
          <w:bCs/>
          <w:i w:val="false"/>
          <w:iCs w:val="false"/>
          <w:color w:val="1E2A4A"/>
          <w:sz w:val="34"/>
          <w:szCs w:val="34"/>
        </w:rPr>
        <w:t xml:space="preserve">Section C: Behavioral Scenarios</w:t>
      </w:r>
    </w:p>
    <w:p>
      <w:pPr>
        <w:shd w:fill="1E2A4A" w:val="clear"/>
        <w:spacing w:after="0" w:before="140"/>
        <w:ind w:left="240" w:right="240"/>
      </w:pPr>
      <w:r>
        <w:rPr>
          <w:rFonts w:ascii="Arial" w:cs="Arial" w:eastAsia="Arial" w:hAnsi="Arial"/>
          <w:b/>
          <w:bCs/>
          <w:i w:val="false"/>
          <w:iCs w:val="false"/>
          <w:color w:val="FFFFFF"/>
          <w:sz w:val="22"/>
          <w:szCs w:val="22"/>
        </w:rPr>
        <w:t xml:space="preserve">  Instructions for Respondents  </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For each situation below, select the response that BEST describes what you would typically do.</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There are no right or wrong answers. Choose what reflects your actual default behavior, not what you think is expected.</w:t>
      </w:r>
    </w:p>
    <w:p>
      <w:pPr>
        <w:shd w:fill="F4F6F7" w:val="clear"/>
        <w:spacing w:after="140" w:before="0"/>
        <w:ind w:left="360" w:right="240"/>
      </w:pPr>
      <w:r>
        <w:rPr>
          <w:rFonts w:ascii="Arial" w:cs="Arial" w:eastAsia="Arial" w:hAnsi="Arial"/>
          <w:b w:val="false"/>
          <w:bCs w:val="false"/>
          <w:i w:val="false"/>
          <w:iCs w:val="false"/>
          <w:color w:val="1C1C1C"/>
          <w:sz w:val="20"/>
          <w:szCs w:val="20"/>
        </w:rPr>
        <w:t xml:space="preserve">Select ONE answer per scenario.</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1: Unexpected Mid-Project Pivot</w:t>
      </w:r>
    </w:p>
    <w:p>
      <w:pPr>
        <w:spacing w:after="80" w:before="0" w:line="280"/>
        <w:jc w:val="left"/>
      </w:pPr>
      <w:r>
        <w:rPr>
          <w:rFonts w:ascii="Arial" w:cs="Arial" w:eastAsia="Arial" w:hAnsi="Arial"/>
          <w:b w:val="false"/>
          <w:bCs w:val="false"/>
          <w:i w:val="false"/>
          <w:iCs w:val="false"/>
          <w:color w:val="1C1C1C"/>
          <w:sz w:val="22"/>
          <w:szCs w:val="22"/>
        </w:rPr>
        <w:t xml:space="preserve">You are midway through a project when you realize your original approach will not work.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Escalate immediately to your manager for guidance</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Pause, diagnose the root issue, test one or two alternative approaches, then flag only if unresolved</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Continue with the original approach and document challenges as they arise</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Switch approach quickly without re-evaluating the underlying goal</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2: Help Request When Stretched</w:t>
      </w:r>
    </w:p>
    <w:p>
      <w:pPr>
        <w:spacing w:after="80" w:before="0" w:line="280"/>
        <w:jc w:val="left"/>
      </w:pPr>
      <w:r>
        <w:rPr>
          <w:rFonts w:ascii="Arial" w:cs="Arial" w:eastAsia="Arial" w:hAnsi="Arial"/>
          <w:b w:val="false"/>
          <w:bCs w:val="false"/>
          <w:i w:val="false"/>
          <w:iCs w:val="false"/>
          <w:color w:val="1C1C1C"/>
          <w:sz w:val="22"/>
          <w:szCs w:val="22"/>
        </w:rPr>
        <w:t xml:space="preserve">A colleague outside your team urgently needs help, but you are already at full capacity.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Politely decline and redirect them elsewhere</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Help immediately even if it puts your own deadline at risk</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Find a targeted way to help on the most critical part without dropping your own work</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Check with your manager before deciding</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3: Disagreeing With Senior Feedback</w:t>
      </w:r>
    </w:p>
    <w:p>
      <w:pPr>
        <w:spacing w:after="80" w:before="0" w:line="280"/>
        <w:jc w:val="left"/>
      </w:pPr>
      <w:r>
        <w:rPr>
          <w:rFonts w:ascii="Arial" w:cs="Arial" w:eastAsia="Arial" w:hAnsi="Arial"/>
          <w:b w:val="false"/>
          <w:bCs w:val="false"/>
          <w:i w:val="false"/>
          <w:iCs w:val="false"/>
          <w:color w:val="1C1C1C"/>
          <w:sz w:val="22"/>
          <w:szCs w:val="22"/>
        </w:rPr>
        <w:t xml:space="preserve">You receive direct feedback from a senior leader that you strongly disagree with.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Acknowledge it politely and set it aside</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Reflect on it seriously, then decide whether to accept or respectfully push back with evidence</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Defend your position in the moment</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Check informally with a trusted colleague before deciding how to respond</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4: Team Behind Schedule</w:t>
      </w:r>
    </w:p>
    <w:p>
      <w:pPr>
        <w:spacing w:after="80" w:before="0" w:line="280"/>
        <w:jc w:val="left"/>
      </w:pPr>
      <w:r>
        <w:rPr>
          <w:rFonts w:ascii="Arial" w:cs="Arial" w:eastAsia="Arial" w:hAnsi="Arial"/>
          <w:b w:val="false"/>
          <w:bCs w:val="false"/>
          <w:i w:val="false"/>
          <w:iCs w:val="false"/>
          <w:color w:val="1C1C1C"/>
          <w:sz w:val="22"/>
          <w:szCs w:val="22"/>
        </w:rPr>
        <w:t xml:space="preserve">Your team is behind schedule and pressure is rising from leadership.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Focus on your portion and trust teammates to manage their own</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Identify the main bottleneck affecting the whole team and take personal ownership of fixing it</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Raise the alarm to leadership and wait for direction</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Work extra hours across all open tasks simultaneously</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5: Process Improvement Outside Your Scope</w:t>
      </w:r>
    </w:p>
    <w:p>
      <w:pPr>
        <w:spacing w:after="80" w:before="0" w:line="280"/>
        <w:jc w:val="left"/>
      </w:pPr>
      <w:r>
        <w:rPr>
          <w:rFonts w:ascii="Arial" w:cs="Arial" w:eastAsia="Arial" w:hAnsi="Arial"/>
          <w:b w:val="false"/>
          <w:bCs w:val="false"/>
          <w:i w:val="false"/>
          <w:iCs w:val="false"/>
          <w:color w:val="1C1C1C"/>
          <w:sz w:val="22"/>
          <w:szCs w:val="22"/>
        </w:rPr>
        <w:t xml:space="preserve">You notice a process in your function that could be significantly improved, but it is outside your formal responsibilities.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Mention it informally in conversation</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Document the problem and bring a specific improvement proposal to the right person</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Assume someone else will notice and address it in time</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Wait until someone explicitly asks for your input</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6: Unreasonable Stakeholder Request</w:t>
      </w:r>
    </w:p>
    <w:p>
      <w:pPr>
        <w:spacing w:after="80" w:before="0" w:line="280"/>
        <w:jc w:val="left"/>
      </w:pPr>
      <w:r>
        <w:rPr>
          <w:rFonts w:ascii="Arial" w:cs="Arial" w:eastAsia="Arial" w:hAnsi="Arial"/>
          <w:b w:val="false"/>
          <w:bCs w:val="false"/>
          <w:i w:val="false"/>
          <w:iCs w:val="false"/>
          <w:color w:val="1C1C1C"/>
          <w:sz w:val="22"/>
          <w:szCs w:val="22"/>
        </w:rPr>
        <w:t xml:space="preserve">A key stakeholder makes a request that seems unreasonable, but they are insisting on it.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Comply to maintain the relationship</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Ask probing questions to understand the underlying need, then propose a better-fit solution</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Escalate to your manager to handle the conversation</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Push back firmly on the request as stated</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7: High-Stakes Task With a Skill Gap</w:t>
      </w:r>
    </w:p>
    <w:p>
      <w:pPr>
        <w:spacing w:after="80" w:before="0" w:line="280"/>
        <w:jc w:val="left"/>
      </w:pPr>
      <w:r>
        <w:rPr>
          <w:rFonts w:ascii="Arial" w:cs="Arial" w:eastAsia="Arial" w:hAnsi="Arial"/>
          <w:b w:val="false"/>
          <w:bCs w:val="false"/>
          <w:i w:val="false"/>
          <w:iCs w:val="false"/>
          <w:color w:val="1C1C1C"/>
          <w:sz w:val="22"/>
          <w:szCs w:val="22"/>
        </w:rPr>
        <w:t xml:space="preserve">You are assigned a high-stakes task that requires skills you do not currently have.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Figure it out as you go and learn through doing</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Immediately identify the specific gaps, seek the right resources, and close them before moving ahead</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Delegate the unfamiliar parts to someone else</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Complete it with existing skills and flag the gaps after delivery</w:t>
      </w:r>
    </w:p>
    <w:p>
      <w:pPr>
        <w:spacing w:after="10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8: Cross-Functional Buy-In Meeting</w:t>
      </w:r>
    </w:p>
    <w:p>
      <w:pPr>
        <w:spacing w:after="80" w:before="0" w:line="280"/>
        <w:jc w:val="left"/>
      </w:pPr>
      <w:r>
        <w:rPr>
          <w:rFonts w:ascii="Arial" w:cs="Arial" w:eastAsia="Arial" w:hAnsi="Arial"/>
          <w:b w:val="false"/>
          <w:bCs w:val="false"/>
          <w:i w:val="false"/>
          <w:iCs w:val="false"/>
          <w:color w:val="1C1C1C"/>
          <w:sz w:val="22"/>
          <w:szCs w:val="22"/>
        </w:rPr>
        <w:t xml:space="preserve">You are in a cross-functional meeting where you need buy-in from skeptical stakeholders. You:</w:t>
      </w:r>
    </w:p>
    <w:p>
      <w:pPr>
        <w:shd w:fill="FADBD8" w:val="clear"/>
        <w:spacing w:after="60" w:before="60" w:line="276"/>
        <w:ind w:left="360" w:hanging="260"/>
      </w:pPr>
      <w:r>
        <w:rPr>
          <w:rFonts w:ascii="Arial" w:cs="Arial" w:eastAsia="Arial" w:hAnsi="Arial"/>
          <w:b/>
          <w:bCs/>
          <w:i w:val="false"/>
          <w:iCs w:val="false"/>
          <w:color w:val="1E2A4A"/>
          <w:sz w:val="22"/>
          <w:szCs w:val="22"/>
        </w:rPr>
        <w:t xml:space="preserve">(A)  </w:t>
      </w:r>
      <w:r>
        <w:rPr>
          <w:rFonts w:ascii="Arial" w:cs="Arial" w:eastAsia="Arial" w:hAnsi="Arial"/>
          <w:b w:val="false"/>
          <w:bCs w:val="false"/>
          <w:i w:val="false"/>
          <w:iCs w:val="false"/>
          <w:color w:val="1C1C1C"/>
          <w:sz w:val="22"/>
          <w:szCs w:val="22"/>
        </w:rPr>
        <w:t xml:space="preserve">Present your case clearly and see who aligns</w:t>
      </w:r>
    </w:p>
    <w:p>
      <w:pPr>
        <w:shd w:fill="D5F5E3" w:val="clear"/>
        <w:spacing w:after="60" w:before="60" w:line="276"/>
        <w:ind w:left="360" w:hanging="260"/>
      </w:pPr>
      <w:r>
        <w:rPr>
          <w:rFonts w:ascii="Arial" w:cs="Arial" w:eastAsia="Arial" w:hAnsi="Arial"/>
          <w:b/>
          <w:bCs/>
          <w:i w:val="false"/>
          <w:iCs w:val="false"/>
          <w:color w:val="1E2A4A"/>
          <w:sz w:val="22"/>
          <w:szCs w:val="22"/>
        </w:rPr>
        <w:t xml:space="preserve">(B)  </w:t>
      </w:r>
      <w:r>
        <w:rPr>
          <w:rFonts w:ascii="Arial" w:cs="Arial" w:eastAsia="Arial" w:hAnsi="Arial"/>
          <w:b w:val="false"/>
          <w:bCs w:val="false"/>
          <w:i w:val="false"/>
          <w:iCs w:val="false"/>
          <w:color w:val="1C1C1C"/>
          <w:sz w:val="22"/>
          <w:szCs w:val="22"/>
        </w:rPr>
        <w:t xml:space="preserve">Have one-to-one conversations with key stakeholders beforehand to understand concerns and pre-align</w:t>
      </w:r>
    </w:p>
    <w:p>
      <w:pPr>
        <w:shd w:fill="FDEBD0" w:val="clear"/>
        <w:spacing w:after="60" w:before="60" w:line="276"/>
        <w:ind w:left="360" w:hanging="260"/>
      </w:pPr>
      <w:r>
        <w:rPr>
          <w:rFonts w:ascii="Arial" w:cs="Arial" w:eastAsia="Arial" w:hAnsi="Arial"/>
          <w:b/>
          <w:bCs/>
          <w:i w:val="false"/>
          <w:iCs w:val="false"/>
          <w:color w:val="1E2A4A"/>
          <w:sz w:val="22"/>
          <w:szCs w:val="22"/>
        </w:rPr>
        <w:t xml:space="preserve">(C)  </w:t>
      </w:r>
      <w:r>
        <w:rPr>
          <w:rFonts w:ascii="Arial" w:cs="Arial" w:eastAsia="Arial" w:hAnsi="Arial"/>
          <w:b w:val="false"/>
          <w:bCs w:val="false"/>
          <w:i w:val="false"/>
          <w:iCs w:val="false"/>
          <w:color w:val="1C1C1C"/>
          <w:sz w:val="22"/>
          <w:szCs w:val="22"/>
        </w:rPr>
        <w:t xml:space="preserve">Let your manager drive consensus in the room</w:t>
      </w:r>
    </w:p>
    <w:p>
      <w:pPr>
        <w:shd w:fill="D1ECF1" w:val="clear"/>
        <w:spacing w:after="60" w:before="60" w:line="276"/>
        <w:ind w:left="360" w:hanging="260"/>
      </w:pPr>
      <w:r>
        <w:rPr>
          <w:rFonts w:ascii="Arial" w:cs="Arial" w:eastAsia="Arial" w:hAnsi="Arial"/>
          <w:b/>
          <w:bCs/>
          <w:i w:val="false"/>
          <w:iCs w:val="false"/>
          <w:color w:val="1E2A4A"/>
          <w:sz w:val="22"/>
          <w:szCs w:val="22"/>
        </w:rPr>
        <w:t xml:space="preserve">(D)  </w:t>
      </w:r>
      <w:r>
        <w:rPr>
          <w:rFonts w:ascii="Arial" w:cs="Arial" w:eastAsia="Arial" w:hAnsi="Arial"/>
          <w:b w:val="false"/>
          <w:bCs w:val="false"/>
          <w:i w:val="false"/>
          <w:iCs w:val="false"/>
          <w:color w:val="1C1C1C"/>
          <w:sz w:val="22"/>
          <w:szCs w:val="22"/>
        </w:rPr>
        <w:t xml:space="preserve">Present the data and let it make the case for you</w:t>
      </w:r>
    </w:p>
    <w:p>
      <w:pPr>
        <w:spacing w:after="100" w:before="0" w:line="280"/>
        <w:jc w:val="left"/>
      </w:pPr>
      <w:r>
        <w:rPr>
          <w:rFonts w:ascii="Arial" w:cs="Arial" w:eastAsia="Arial" w:hAnsi="Arial"/>
          <w:b w:val="false"/>
          <w:bCs w:val="false"/>
          <w:i w:val="false"/>
          <w:iCs w:val="false"/>
          <w:color w:val="1C1C1C"/>
          <w:sz w:val="22"/>
          <w:szCs w:val="22"/>
        </w:rPr>
        <w:t xml:space="preserve"/>
      </w:r>
    </w:p>
    <w:p>
      <w:r>
        <w:br w:type="page"/>
      </w:r>
    </w:p>
    <w:p>
      <w:pPr>
        <w:pStyle w:val="Heading1"/>
        <w:spacing w:after="260" w:before="520"/>
      </w:pPr>
      <w:r>
        <w:rPr>
          <w:rFonts w:ascii="Arial" w:cs="Arial" w:eastAsia="Arial" w:hAnsi="Arial"/>
          <w:b/>
          <w:bCs/>
          <w:i w:val="false"/>
          <w:iCs w:val="false"/>
          <w:color w:val="1E2A4A"/>
          <w:sz w:val="34"/>
          <w:szCs w:val="34"/>
        </w:rPr>
        <w:t xml:space="preserve">Section D: Open-Ended Reflections</w:t>
      </w:r>
    </w:p>
    <w:p>
      <w:pPr>
        <w:shd w:fill="1E2A4A" w:val="clear"/>
        <w:spacing w:after="0" w:before="140"/>
        <w:ind w:left="240" w:right="240"/>
      </w:pPr>
      <w:r>
        <w:rPr>
          <w:rFonts w:ascii="Arial" w:cs="Arial" w:eastAsia="Arial" w:hAnsi="Arial"/>
          <w:b/>
          <w:bCs/>
          <w:i w:val="false"/>
          <w:iCs w:val="false"/>
          <w:color w:val="FFFFFF"/>
          <w:sz w:val="22"/>
          <w:szCs w:val="22"/>
        </w:rPr>
        <w:t xml:space="preserve">  Instructions for Respondents  </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Please answer the following questions as honestly and specifically as you can.</w:t>
      </w:r>
    </w:p>
    <w:p>
      <w:pPr>
        <w:shd w:fill="F4F6F7" w:val="clear"/>
        <w:spacing w:after="0" w:before="0"/>
        <w:ind w:left="360" w:right="240"/>
      </w:pPr>
      <w:r>
        <w:rPr>
          <w:rFonts w:ascii="Arial" w:cs="Arial" w:eastAsia="Arial" w:hAnsi="Arial"/>
          <w:b w:val="false"/>
          <w:bCs w:val="false"/>
          <w:i w:val="false"/>
          <w:iCs w:val="false"/>
          <w:color w:val="1C1C1C"/>
          <w:sz w:val="20"/>
          <w:szCs w:val="20"/>
        </w:rPr>
        <w:t xml:space="preserve">There are no right or wrong answers — we want genuine reflection, not what you think we want to hear.</w:t>
      </w:r>
    </w:p>
    <w:p>
      <w:pPr>
        <w:shd w:fill="F4F6F7" w:val="clear"/>
        <w:spacing w:after="140" w:before="0"/>
        <w:ind w:left="360" w:right="240"/>
      </w:pPr>
      <w:r>
        <w:rPr>
          <w:rFonts w:ascii="Arial" w:cs="Arial" w:eastAsia="Arial" w:hAnsi="Arial"/>
          <w:b w:val="false"/>
          <w:bCs w:val="false"/>
          <w:i w:val="false"/>
          <w:iCs w:val="false"/>
          <w:color w:val="1C1C1C"/>
          <w:sz w:val="20"/>
          <w:szCs w:val="20"/>
        </w:rPr>
        <w:t xml:space="preserve">Aim for 3–5 sentences per question. Be specific about what YOU did, not what the team did.</w:t>
      </w:r>
    </w:p>
    <w:p>
      <w:pPr>
        <w:spacing w:after="120" w:before="0" w:line="280"/>
        <w:jc w:val="left"/>
      </w:pPr>
      <w:r>
        <w:rPr>
          <w:rFonts w:ascii="Arial" w:cs="Arial" w:eastAsia="Arial" w:hAnsi="Arial"/>
          <w:b w:val="false"/>
          <w:bCs w:val="false"/>
          <w:i w:val="false"/>
          <w:iCs w:val="false"/>
          <w:color w:val="1C1C1C"/>
          <w:sz w:val="22"/>
          <w:szCs w:val="22"/>
        </w:rPr>
        <w:t xml:space="preserve"/>
      </w:r>
    </w:p>
    <w:p>
      <w:pPr>
        <w:spacing w:after="80" w:before="200"/>
      </w:pPr>
      <w:r>
        <w:rPr>
          <w:rFonts w:ascii="Arial" w:cs="Arial" w:eastAsia="Arial" w:hAnsi="Arial"/>
          <w:b/>
          <w:bCs/>
          <w:i w:val="false"/>
          <w:iCs w:val="false"/>
          <w:color w:val="1E2A4A"/>
          <w:sz w:val="22"/>
          <w:szCs w:val="22"/>
        </w:rPr>
        <w:t xml:space="preserve">D1.  What is one professional achievement from the past 12 months that you are most proud of? Describe specifically what YOU personally did to make it successful. (3–5 sentences)</w:t>
      </w:r>
    </w:p>
    <w:p>
      <w:pPr>
        <w:pBdr>
          <w:top w:val="single" w:color="CCCCCC" w:sz="1"/>
          <w:bottom w:val="single" w:color="CCCCCC" w:sz="1"/>
        </w:pBdr>
        <w:shd w:fill="F4F6F7" w:val="clear"/>
        <w:spacing w:after="200" w:before="80"/>
      </w:pPr>
      <w:r>
        <w:rPr>
          <w:rFonts w:ascii="Arial" w:cs="Arial" w:eastAsia="Arial" w:hAnsi="Arial"/>
          <w:b w:val="false"/>
          <w:bCs w:val="false"/>
          <w:i/>
          <w:iCs/>
          <w:color w:val="AAAAAA"/>
          <w:sz w:val="21"/>
          <w:szCs w:val="21"/>
        </w:rPr>
        <w:t xml:space="preserve">Write your response here...</w:t>
      </w:r>
    </w:p>
    <w:p>
      <w:pPr>
        <w:spacing w:after="80" w:before="200"/>
      </w:pPr>
      <w:r>
        <w:rPr>
          <w:rFonts w:ascii="Arial" w:cs="Arial" w:eastAsia="Arial" w:hAnsi="Arial"/>
          <w:b/>
          <w:bCs/>
          <w:i w:val="false"/>
          <w:iCs w:val="false"/>
          <w:color w:val="1E2A4A"/>
          <w:sz w:val="22"/>
          <w:szCs w:val="22"/>
        </w:rPr>
        <w:t xml:space="preserve">D2.  Describe a situation at work that was particularly challenging or ambiguous. What did YOU specifically do to handle it, and what was the outcome? (3–5 sentences)</w:t>
      </w:r>
    </w:p>
    <w:p>
      <w:pPr>
        <w:pBdr>
          <w:top w:val="single" w:color="CCCCCC" w:sz="1"/>
          <w:bottom w:val="single" w:color="CCCCCC" w:sz="1"/>
        </w:pBdr>
        <w:shd w:fill="F4F6F7" w:val="clear"/>
        <w:spacing w:after="200" w:before="80"/>
      </w:pPr>
      <w:r>
        <w:rPr>
          <w:rFonts w:ascii="Arial" w:cs="Arial" w:eastAsia="Arial" w:hAnsi="Arial"/>
          <w:b w:val="false"/>
          <w:bCs w:val="false"/>
          <w:i/>
          <w:iCs/>
          <w:color w:val="AAAAAA"/>
          <w:sz w:val="21"/>
          <w:szCs w:val="21"/>
        </w:rPr>
        <w:t xml:space="preserve">Write your response here...</w:t>
      </w:r>
    </w:p>
    <w:p>
      <w:pPr>
        <w:spacing w:after="80" w:before="200"/>
      </w:pPr>
      <w:r>
        <w:rPr>
          <w:rFonts w:ascii="Arial" w:cs="Arial" w:eastAsia="Arial" w:hAnsi="Arial"/>
          <w:b/>
          <w:bCs/>
          <w:i w:val="false"/>
          <w:iCs w:val="false"/>
          <w:color w:val="1E2A4A"/>
          <w:sz w:val="22"/>
          <w:szCs w:val="22"/>
        </w:rPr>
        <w:t xml:space="preserve">D3.  What is something you consistently do differently from most of your colleagues that you believe makes you more effective? (2–3 sentences)</w:t>
      </w:r>
    </w:p>
    <w:p>
      <w:pPr>
        <w:pBdr>
          <w:top w:val="single" w:color="CCCCCC" w:sz="1"/>
          <w:bottom w:val="single" w:color="CCCCCC" w:sz="1"/>
        </w:pBdr>
        <w:shd w:fill="F4F6F7" w:val="clear"/>
        <w:spacing w:after="200" w:before="80"/>
      </w:pPr>
      <w:r>
        <w:rPr>
          <w:rFonts w:ascii="Arial" w:cs="Arial" w:eastAsia="Arial" w:hAnsi="Arial"/>
          <w:b w:val="false"/>
          <w:bCs w:val="false"/>
          <w:i/>
          <w:iCs/>
          <w:color w:val="AAAAAA"/>
          <w:sz w:val="21"/>
          <w:szCs w:val="21"/>
        </w:rPr>
        <w:t xml:space="preserve">Write your response here...</w:t>
      </w:r>
    </w:p>
    <w:p>
      <w:pPr>
        <w:spacing w:after="80" w:before="200"/>
      </w:pPr>
      <w:r>
        <w:rPr>
          <w:rFonts w:ascii="Arial" w:cs="Arial" w:eastAsia="Arial" w:hAnsi="Arial"/>
          <w:b/>
          <w:bCs/>
          <w:i w:val="false"/>
          <w:iCs w:val="false"/>
          <w:color w:val="1E2A4A"/>
          <w:sz w:val="22"/>
          <w:szCs w:val="22"/>
        </w:rPr>
        <w:t xml:space="preserve">D4.  What is one area of your work where you believe you could be significantly better? What specifically holds you back? (2–3 sentences)</w:t>
      </w:r>
    </w:p>
    <w:p>
      <w:pPr>
        <w:pBdr>
          <w:top w:val="single" w:color="CCCCCC" w:sz="1"/>
          <w:bottom w:val="single" w:color="CCCCCC" w:sz="1"/>
        </w:pBdr>
        <w:shd w:fill="F4F6F7" w:val="clear"/>
        <w:spacing w:after="200" w:before="80"/>
      </w:pPr>
      <w:r>
        <w:rPr>
          <w:rFonts w:ascii="Arial" w:cs="Arial" w:eastAsia="Arial" w:hAnsi="Arial"/>
          <w:b w:val="false"/>
          <w:bCs w:val="false"/>
          <w:i/>
          <w:iCs/>
          <w:color w:val="AAAAAA"/>
          <w:sz w:val="21"/>
          <w:szCs w:val="21"/>
        </w:rPr>
        <w:t xml:space="preserve">Write your response here...</w:t>
      </w:r>
    </w:p>
    <w:p>
      <w:pPr>
        <w:spacing w:after="80" w:before="200"/>
      </w:pPr>
      <w:r>
        <w:rPr>
          <w:rFonts w:ascii="Arial" w:cs="Arial" w:eastAsia="Arial" w:hAnsi="Arial"/>
          <w:b/>
          <w:bCs/>
          <w:i w:val="false"/>
          <w:iCs w:val="false"/>
          <w:color w:val="1E2A4A"/>
          <w:sz w:val="22"/>
          <w:szCs w:val="22"/>
        </w:rPr>
        <w:t xml:space="preserve">D5.  If a talented new colleague asked you "What does it actually take to truly excel at Jio Platforms?" — what would you tell them? (2–4 sentences)</w:t>
      </w:r>
    </w:p>
    <w:p>
      <w:pPr>
        <w:pBdr>
          <w:top w:val="single" w:color="CCCCCC" w:sz="1"/>
          <w:bottom w:val="single" w:color="CCCCCC" w:sz="1"/>
        </w:pBdr>
        <w:shd w:fill="F4F6F7" w:val="clear"/>
        <w:spacing w:after="200" w:before="80"/>
      </w:pPr>
      <w:r>
        <w:rPr>
          <w:rFonts w:ascii="Arial" w:cs="Arial" w:eastAsia="Arial" w:hAnsi="Arial"/>
          <w:b w:val="false"/>
          <w:bCs w:val="false"/>
          <w:i/>
          <w:iCs/>
          <w:color w:val="AAAAAA"/>
          <w:sz w:val="21"/>
          <w:szCs w:val="21"/>
        </w:rPr>
        <w:t xml:space="preserve">Write your response here...</w:t>
      </w:r>
    </w:p>
    <w:p>
      <w:r>
        <w:br w:type="page"/>
      </w:r>
    </w:p>
    <w:p>
      <w:pPr>
        <w:pStyle w:val="Heading1"/>
        <w:spacing w:after="260" w:before="520"/>
      </w:pPr>
      <w:r>
        <w:rPr>
          <w:rFonts w:ascii="Arial" w:cs="Arial" w:eastAsia="Arial" w:hAnsi="Arial"/>
          <w:b/>
          <w:bCs/>
          <w:i w:val="false"/>
          <w:iCs w:val="false"/>
          <w:color w:val="1E2A4A"/>
          <w:sz w:val="34"/>
          <w:szCs w:val="34"/>
        </w:rPr>
        <w:t xml:space="preserve">Section E: About You</w:t>
      </w:r>
    </w:p>
    <w:p>
      <w:pPr>
        <w:spacing w:after="160" w:before="0" w:line="280"/>
        <w:jc w:val="left"/>
      </w:pPr>
      <w:r>
        <w:rPr>
          <w:rFonts w:ascii="Arial" w:cs="Arial" w:eastAsia="Arial" w:hAnsi="Arial"/>
          <w:b w:val="false"/>
          <w:bCs w:val="false"/>
          <w:i/>
          <w:iCs/>
          <w:color w:val="1C1C1C"/>
          <w:sz w:val="21"/>
          <w:szCs w:val="21"/>
        </w:rPr>
        <w:t xml:space="preserve">This information is used only to ensure diverse representation in the analysis and to enable like-for-like comparisons. No individual responses are linked to demographic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Ref</w:t>
            </w:r>
          </w:p>
        </w:tc>
        <w:tc>
          <w:tcPr>
            <w:tcW w:type="dxa" w:w="3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Question</w:t>
            </w:r>
          </w:p>
        </w:tc>
        <w:tc>
          <w:tcPr>
            <w:tcW w:type="dxa" w:w="58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Options — select one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Function / Business Unit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595959"/>
                <w:sz w:val="20"/>
                <w:szCs w:val="20"/>
              </w:rPr>
              <w:t xml:space="preserve">IT Infrastructure   |   JioCX   |   Enterprise Security   |   ESM   |   IRM   |   Other</w:t>
            </w:r>
          </w:p>
        </w:tc>
      </w:tr>
      <w:tr>
        <w:tc>
          <w:tcPr>
            <w:tcW w:type="dxa" w:w="5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E2</w:t>
            </w:r>
          </w:p>
        </w:tc>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Current Grade / Level</w:t>
            </w:r>
          </w:p>
        </w:tc>
        <w:tc>
          <w:tcPr>
            <w:tcW w:type="dxa" w:w="58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595959"/>
                <w:sz w:val="20"/>
                <w:szCs w:val="20"/>
              </w:rPr>
              <w:t xml:space="preserve">Grade 1–3   |   Grade 4–6   |   Grade 7–9   |   Grade 10+   |   Manager   |   Senior Manager   |   Director+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Years in your current role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595959"/>
                <w:sz w:val="20"/>
                <w:szCs w:val="20"/>
              </w:rPr>
              <w:t xml:space="preserve">Less than 1 year   |   1–2 years   |   2–5 years   |   5+ years</w:t>
            </w:r>
          </w:p>
        </w:tc>
      </w:tr>
      <w:tr>
        <w:tc>
          <w:tcPr>
            <w:tcW w:type="dxa" w:w="5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E4</w:t>
            </w:r>
          </w:p>
        </w:tc>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Total years at Jio Platforms</w:t>
            </w:r>
          </w:p>
        </w:tc>
        <w:tc>
          <w:tcPr>
            <w:tcW w:type="dxa" w:w="58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595959"/>
                <w:sz w:val="20"/>
                <w:szCs w:val="20"/>
              </w:rPr>
              <w:t xml:space="preserve">Less than 2 years   |   2–5 years   |   5–10 years   |   10+ years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Team size you regularly work with</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595959"/>
                <w:sz w:val="20"/>
                <w:szCs w:val="20"/>
              </w:rPr>
              <w:t xml:space="preserve">1–5 people   |   6–15 people   |   16+ people</w:t>
            </w:r>
          </w:p>
        </w:tc>
      </w:tr>
      <w:tr>
        <w:tc>
          <w:tcPr>
            <w:tcW w:type="dxa" w:w="5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1"/>
                <w:szCs w:val="21"/>
              </w:rPr>
              <w:t xml:space="preserve">E6</w:t>
            </w:r>
          </w:p>
        </w:tc>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How often do you work cross-functionally?</w:t>
            </w:r>
          </w:p>
        </w:tc>
        <w:tc>
          <w:tcPr>
            <w:tcW w:type="dxa" w:w="58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595959"/>
                <w:sz w:val="20"/>
                <w:szCs w:val="20"/>
              </w:rPr>
              <w:t xml:space="preserve">Rarely   |   Sometimes   |   Often   |   Almost Always</w:t>
            </w:r>
          </w:p>
        </w:tc>
      </w:tr>
    </w:tbl>
    <w:p>
      <w:r>
        <w:br w:type="page"/>
      </w:r>
    </w:p>
    <w:p>
      <w:pPr>
        <w:pStyle w:val="Heading1"/>
        <w:spacing w:after="260" w:before="520"/>
      </w:pPr>
      <w:r>
        <w:rPr>
          <w:rFonts w:ascii="Arial" w:cs="Arial" w:eastAsia="Arial" w:hAnsi="Arial"/>
          <w:b/>
          <w:bCs/>
          <w:i w:val="false"/>
          <w:iCs w:val="false"/>
          <w:color w:val="1E2A4A"/>
          <w:sz w:val="34"/>
          <w:szCs w:val="34"/>
        </w:rPr>
        <w:t xml:space="preserve">Methodology: Section A — Behavioral Frequency Scale</w:t>
      </w:r>
    </w:p>
    <w:p>
      <w:pPr>
        <w:spacing w:after="180" w:before="0" w:line="280"/>
        <w:jc w:val="left"/>
      </w:pPr>
      <w:r>
        <w:rPr>
          <w:rFonts w:ascii="Arial" w:cs="Arial" w:eastAsia="Arial" w:hAnsi="Arial"/>
          <w:b w:val="false"/>
          <w:bCs w:val="false"/>
          <w:i w:val="false"/>
          <w:iCs w:val="false"/>
          <w:color w:val="1C1C1C"/>
          <w:sz w:val="22"/>
          <w:szCs w:val="22"/>
        </w:rPr>
        <w:t xml:space="preserve">This section explains the design rationale behind every item in Section A. For each competency domain, you will find: what the four items collectively and individually measure, how top and average performers typically respond, and the interview question each item seeds for Phase 1. This is your primary guide for converting survey results into interview questions.</w:t>
      </w:r>
    </w:p>
    <w:p>
      <w:pPr>
        <w:pBdr>
          <w:top w:val="none"/>
          <w:bottom w:val="single" w:color="C0392B" w:sz="4"/>
          <w:left w:val="single" w:color="C0392B" w:sz="16"/>
          <w:right w:val="none"/>
        </w:pBdr>
        <w:shd w:fill="FADBD8" w:val="clear"/>
        <w:spacing w:after="80" w:before="360"/>
        <w:ind w:left="200"/>
      </w:pPr>
      <w:r>
        <w:rPr>
          <w:rFonts w:ascii="Arial" w:cs="Arial" w:eastAsia="Arial" w:hAnsi="Arial"/>
          <w:b/>
          <w:bCs/>
          <w:i w:val="false"/>
          <w:iCs w:val="false"/>
          <w:color w:val="C0392B"/>
          <w:sz w:val="26"/>
          <w:szCs w:val="26"/>
        </w:rPr>
        <w:t xml:space="preserve">[EE]  </w:t>
      </w:r>
      <w:r>
        <w:rPr>
          <w:rFonts w:ascii="Arial" w:cs="Arial" w:eastAsia="Arial" w:hAnsi="Arial"/>
          <w:b/>
          <w:bCs/>
          <w:i w:val="false"/>
          <w:iCs w:val="false"/>
          <w:color w:val="1E2A4A"/>
          <w:sz w:val="26"/>
          <w:szCs w:val="26"/>
        </w:rPr>
        <w:t xml:space="preserve">Execution Excellence</w:t>
      </w:r>
    </w:p>
    <w:p>
      <w:pPr>
        <w:spacing w:after="120" w:before="0" w:line="280"/>
        <w:jc w:val="left"/>
      </w:pPr>
      <w:r>
        <w:rPr>
          <w:rFonts w:ascii="Arial" w:cs="Arial" w:eastAsia="Arial" w:hAnsi="Arial"/>
          <w:b w:val="false"/>
          <w:bCs w:val="false"/>
          <w:i/>
          <w:iCs/>
          <w:color w:val="1C1C1C"/>
          <w:sz w:val="21"/>
          <w:szCs w:val="21"/>
        </w:rPr>
        <w:t xml:space="preserve">The ability to deliver results with consistent speed, quality, and personal accountability. The defining differentiator in execution-heavy roles. Top performers maintain their quality bar under pressure; average performers make quality trade-offs when conditions are difficult.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C0392B"/>
                <w:sz w:val="20"/>
                <w:szCs w:val="20"/>
              </w:rPr>
              <w:t xml:space="preserve">A1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deliver work at the required quality level even when the timeline is tight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Quality maintenance under time pressure — the most common execution differentiator between tiers.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language: "I never drop the quality bar even under deadline pressure." Cite personal examples of late nights with zero quality compromise.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Reference circumstances or trade-offs. Language like "usually but not always when very stretched." Score inflation to 3–4 without behavioral specificity.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delivered complex work under an extremely tight deadline. What exactly did you do to maintain quality throughout?"</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C0392B"/>
                <w:sz w:val="20"/>
                <w:szCs w:val="20"/>
              </w:rPr>
              <w:t xml:space="preserve">A2</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Once I take ownership of a task, I see it through to completion without needing reminders</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Follow-through and self-managed accountability — self-propelled vs. externally-prompted completion.</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Describe personal tracking systems, self-initiated check-ins. Strong ownership and self-reliance language.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Reference structured check-ins or manager nudges as part of normal workflow. May score 4 but describe reactive completion behavior.</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"Walk me through a long project you owned. How did you stay on track? What system did you use to ensure nothing fell through?"</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C0392B"/>
                <w:sz w:val="20"/>
                <w:szCs w:val="20"/>
              </w:rPr>
              <w:t xml:space="preserve">A3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proactively flag risks or blockers before they affect delivery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Anticipatory risk awareness — scanning ahead vs. reacting after problems surface.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always tell stakeholders early, even bad news." Specific examples of early escalation that saved delivery.</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More reactive language. Flag problems after they surface. "I flag when I notice problems" (after the fact).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"Describe a time you spotted a risk others had missed and acted on it before it became a problem. What happened?"</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C0392B"/>
                <w:sz w:val="20"/>
                <w:szCs w:val="20"/>
              </w:rPr>
              <w:t xml:space="preserve">A4</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set specific goals for my work and actively track progress against them</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Goal-directedness and self-monitoring discipline — operating with self-set targets vs. drifting reactively.</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Describe specific systems: personal trackers, weekly self-reviews. High precision in self-management language.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Goals tend to be team-level or manager-assigned. Mental tracking described without system rigor.</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goal you set for yourself (not an assigned KPI) in the past year. How did you track it? What was the result?"</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A5276" w:sz="4"/>
          <w:left w:val="single" w:color="1A5276" w:sz="16"/>
          <w:right w:val="none"/>
        </w:pBdr>
        <w:shd w:fill="D6EAF8" w:val="clear"/>
        <w:spacing w:after="80" w:before="360"/>
        <w:ind w:left="200"/>
      </w:pPr>
      <w:r>
        <w:rPr>
          <w:rFonts w:ascii="Arial" w:cs="Arial" w:eastAsia="Arial" w:hAnsi="Arial"/>
          <w:b/>
          <w:bCs/>
          <w:i w:val="false"/>
          <w:iCs w:val="false"/>
          <w:color w:val="1A5276"/>
          <w:sz w:val="26"/>
          <w:szCs w:val="26"/>
        </w:rPr>
        <w:t xml:space="preserve">[ST]  </w:t>
      </w:r>
      <w:r>
        <w:rPr>
          <w:rFonts w:ascii="Arial" w:cs="Arial" w:eastAsia="Arial" w:hAnsi="Arial"/>
          <w:b/>
          <w:bCs/>
          <w:i w:val="false"/>
          <w:iCs w:val="false"/>
          <w:color w:val="1E2A4A"/>
          <w:sz w:val="26"/>
          <w:szCs w:val="26"/>
        </w:rPr>
        <w:t xml:space="preserve">Strategic Thinking</w:t>
      </w:r>
    </w:p>
    <w:p>
      <w:pPr>
        <w:spacing w:after="120" w:before="0" w:line="280"/>
        <w:jc w:val="left"/>
      </w:pPr>
      <w:r>
        <w:rPr>
          <w:rFonts w:ascii="Arial" w:cs="Arial" w:eastAsia="Arial" w:hAnsi="Arial"/>
          <w:b w:val="false"/>
          <w:bCs w:val="false"/>
          <w:i/>
          <w:iCs/>
          <w:color w:val="1C1C1C"/>
          <w:sz w:val="21"/>
          <w:szCs w:val="21"/>
        </w:rPr>
        <w:t xml:space="preserve">The ability to see beyond the immediate task, connect work to organizational direction, and make decisions with broader systemic awareness. Top performers operate with strategic context at all times; average performers focus on task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A5276"/>
                <w:sz w:val="20"/>
                <w:szCs w:val="20"/>
              </w:rPr>
              <w:t xml:space="preserve">A5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explicitly connect my day-to-day work to the organisation's bigger goals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Strategic context-setting — whether work is done in isolation or linked to organizational direction.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Articulate specific organizational goals and how their tasks contribute. "I always ask: why does this matter at the company level?"</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Connection to org goals is implicit or absent. Focus on task completion. "I do what is assigned and trust leaders to have the strategy."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"Give me an example of a routine task you recently did. How did you connect it to a bigger organizational goal? Did that connection change how you did the work?"</w:t>
            </w:r>
          </w:p>
        </w:tc>
      </w:tr>
      <w:tr>
        <w:tc>
          <w:tcPr>
            <w:tcW w:type="dxa" w:w="4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A5276"/>
                <w:sz w:val="20"/>
                <w:szCs w:val="20"/>
              </w:rPr>
              <w:t xml:space="preserve">A6</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anticipate problems or obstacles before they arise and adjust my plan accordingly</w:t>
            </w:r>
          </w:p>
        </w:tc>
        <w:tc>
          <w:tcPr>
            <w:tcW w:type="dxa" w:w="20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Forward planning capability — seeing around corners vs. reacting to surprises.</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run scenarios: what could go wrong? I already have a Plan B." Specific examples of anticipation preventing failure.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More adaptive than anticipatory. "I adjust when things change." Lower frequency of proactive planning behavior.</w:t>
            </w:r>
          </w:p>
        </w:tc>
        <w:tc>
          <w:tcPr>
            <w:tcW w:type="dxa" w:w="21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"Describe a project where you anticipated a major obstacle before it happened. What signals did you pick up? What did you do proactively?"</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A5276"/>
                <w:sz w:val="20"/>
                <w:szCs w:val="20"/>
              </w:rPr>
              <w:t xml:space="preserve">A7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challenge existing ways of doing things when I see a better approach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Constructive challenge capability — comfort with questioning status quo and proposing improvements.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Examples of challenging team processes or leadership decisions respectfully. "I speak up with evidence, not just opinions."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2–3. Higher compliance with existing methods. Challenge behavior seen as risky or outside their role. "I share ideas if asked."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challenged an established way of doing something. What prompted it? How did you raise it? What happened?"</w:t>
            </w:r>
          </w:p>
        </w:tc>
      </w:tr>
      <w:tr>
        <w:tc>
          <w:tcPr>
            <w:tcW w:type="dxa" w:w="4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A5276"/>
                <w:sz w:val="20"/>
                <w:szCs w:val="20"/>
              </w:rPr>
              <w:t xml:space="preserve">A8</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consider how my decisions impact the broader team or business, not just my own task</w:t>
            </w:r>
          </w:p>
        </w:tc>
        <w:tc>
          <w:tcPr>
            <w:tcW w:type="dxa" w:w="20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Systems thinking — breadth of impact consideration when making decisions.</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"Before deciding, I ask who else this affects." Examples of upstream/downstream thinking in decisions.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Impact consideration tends to be local. Broader systemic effects not considered until prompted.</w:t>
            </w:r>
          </w:p>
        </w:tc>
        <w:tc>
          <w:tcPr>
            <w:tcW w:type="dxa" w:w="21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"Walk me through a decision you made recently. Who else did you consider? How did you weigh their interests against your own deliverable?"</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96F3D" w:sz="4"/>
          <w:left w:val="single" w:color="196F3D" w:sz="16"/>
          <w:right w:val="none"/>
        </w:pBdr>
        <w:shd w:fill="D5F5E3" w:val="clear"/>
        <w:spacing w:after="80" w:before="360"/>
        <w:ind w:left="200"/>
      </w:pPr>
      <w:r>
        <w:rPr>
          <w:rFonts w:ascii="Arial" w:cs="Arial" w:eastAsia="Arial" w:hAnsi="Arial"/>
          <w:b/>
          <w:bCs/>
          <w:i w:val="false"/>
          <w:iCs w:val="false"/>
          <w:color w:val="196F3D"/>
          <w:sz w:val="26"/>
          <w:szCs w:val="26"/>
        </w:rPr>
        <w:t xml:space="preserve">[LA]  </w:t>
      </w:r>
      <w:r>
        <w:rPr>
          <w:rFonts w:ascii="Arial" w:cs="Arial" w:eastAsia="Arial" w:hAnsi="Arial"/>
          <w:b/>
          <w:bCs/>
          <w:i w:val="false"/>
          <w:iCs w:val="false"/>
          <w:color w:val="1E2A4A"/>
          <w:sz w:val="26"/>
          <w:szCs w:val="26"/>
        </w:rPr>
        <w:t xml:space="preserve">Learning Agility</w:t>
      </w:r>
    </w:p>
    <w:p>
      <w:pPr>
        <w:spacing w:after="120" w:before="0" w:line="280"/>
        <w:jc w:val="left"/>
      </w:pPr>
      <w:r>
        <w:rPr>
          <w:rFonts w:ascii="Arial" w:cs="Arial" w:eastAsia="Arial" w:hAnsi="Arial"/>
          <w:b w:val="false"/>
          <w:bCs w:val="false"/>
          <w:i/>
          <w:iCs/>
          <w:color w:val="1C1C1C"/>
          <w:sz w:val="21"/>
          <w:szCs w:val="21"/>
        </w:rPr>
        <w:t xml:space="preserve">The capacity to grow rapidly through feedback, setbacks, and new challenges. Characterized by proactive learning, ego-detached feedback processing, and mid-course adaptability. The second most common differentiator across role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96F3D"/>
                <w:sz w:val="20"/>
                <w:szCs w:val="20"/>
              </w:rPr>
              <w:t xml:space="preserve">A9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actively seek out opportunities to learn skills that are new or uncomfortable for 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Proactive growth orientation — self-initiated learning vs. waiting for formal training.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Name specific things they taught themselves. "I find what I need online, from peers, anywhere." High agency language.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Learning is employer-sponsored or task-triggered. "I learn what I need for my job." Less self-directed curiosity.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"What is something you taught yourself in the past year that was not part of your formal job? Why did you pursue it? How did you go about it?"</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96F3D"/>
                <w:sz w:val="20"/>
                <w:szCs w:val="20"/>
              </w:rPr>
              <w:t xml:space="preserve">A10</w:t>
            </w:r>
          </w:p>
        </w:tc>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When I receive feedback I disagree with, I still reflect seriously on whether it has merit</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Feedback receptivity — ability to separate ego from information and mine dissenting feedback for insight.</w:t>
            </w:r>
          </w:p>
        </w:tc>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think about it for days even when I disagree." Examples of changing behavior after initially rejected feedback.</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Process agreeable feedback well but dismiss disagreeable feedback. Lower ability to hold two positions simultaneously.</w:t>
            </w:r>
          </w:p>
        </w:tc>
        <w:tc>
          <w:tcPr>
            <w:tcW w:type="dxa" w:w="21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feedback you received that you strongly disagreed with at first. What happened when you sat with it? Did it change anything?"</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96F3D"/>
                <w:sz w:val="20"/>
                <w:szCs w:val="20"/>
              </w:rPr>
              <w:t xml:space="preserve">A11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recover quickly from failures or mistakes and apply what I have learned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Error-recovery speed and learning extraction — bounce-back velocity and growth from setbacks.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Short recovery time. "I debrief myself and move fast." Concrete learning language — specific changes made.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Longer recovery period. Learning extraction is general ("I learned to be more careful") not specific.</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significant mistake you made at work. How quickly did you recover? What specifically changed in your approach afterward?"</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96F3D"/>
                <w:sz w:val="20"/>
                <w:szCs w:val="20"/>
              </w:rPr>
              <w:t xml:space="preserve">A12</w:t>
            </w:r>
          </w:p>
        </w:tc>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When I discover a better approach mid-task, I adapt even if it means reworking what I have done</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Mid-stream adaptability — willingness to abandon sunk costs in favor of better approaches.</w:t>
            </w:r>
          </w:p>
        </w:tc>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have no problem throwing away work if a better path emerges. Getting the right outcome matters more."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Sunk-cost aversion. Tendency to stick to original approach once significant effort is invested.</w:t>
            </w:r>
          </w:p>
        </w:tc>
        <w:tc>
          <w:tcPr>
            <w:tcW w:type="dxa" w:w="21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"Describe a situation where you were midway through a project and realized there was a significantly better approach. What did you do?"</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6C3483" w:sz="4"/>
          <w:left w:val="single" w:color="6C3483" w:sz="16"/>
          <w:right w:val="none"/>
        </w:pBdr>
        <w:shd w:fill="E8DAEF" w:val="clear"/>
        <w:spacing w:after="80" w:before="360"/>
        <w:ind w:left="200"/>
      </w:pPr>
      <w:r>
        <w:rPr>
          <w:rFonts w:ascii="Arial" w:cs="Arial" w:eastAsia="Arial" w:hAnsi="Arial"/>
          <w:b/>
          <w:bCs/>
          <w:i w:val="false"/>
          <w:iCs w:val="false"/>
          <w:color w:val="6C3483"/>
          <w:sz w:val="26"/>
          <w:szCs w:val="26"/>
        </w:rPr>
        <w:t xml:space="preserve">[CI]  </w:t>
      </w:r>
      <w:r>
        <w:rPr>
          <w:rFonts w:ascii="Arial" w:cs="Arial" w:eastAsia="Arial" w:hAnsi="Arial"/>
          <w:b/>
          <w:bCs/>
          <w:i w:val="false"/>
          <w:iCs w:val="false"/>
          <w:color w:val="1E2A4A"/>
          <w:sz w:val="26"/>
          <w:szCs w:val="26"/>
        </w:rPr>
        <w:t xml:space="preserve">Collaboration &amp; Influence</w:t>
      </w:r>
    </w:p>
    <w:p>
      <w:pPr>
        <w:spacing w:after="120" w:before="0" w:line="280"/>
        <w:jc w:val="left"/>
      </w:pPr>
      <w:r>
        <w:rPr>
          <w:rFonts w:ascii="Arial" w:cs="Arial" w:eastAsia="Arial" w:hAnsi="Arial"/>
          <w:b w:val="false"/>
          <w:bCs w:val="false"/>
          <w:i/>
          <w:iCs/>
          <w:color w:val="1C1C1C"/>
          <w:sz w:val="21"/>
          <w:szCs w:val="21"/>
        </w:rPr>
        <w:t xml:space="preserve">The ability to build productive cross-functional relationships and influence outcomes without formal authority. Top performers invest in relationships before they need them and engineer alignment through stakeholder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invest time in building relationships with people outside my immediate team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Network breadth and relationship investment — whether the employee builds cross-functional social capital intentionally.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Name specific cross-team relationships. "I have regular catch-ups with people in other teams because I know it matters."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Network stays within immediate team. External relationships are task-triggered, not maintained.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cross-functional relationship you built on purpose, not because a project required it. How did you build it and how has it helped?"</w:t>
            </w:r>
          </w:p>
        </w:tc>
      </w:tr>
      <w:tr>
        <w:tc>
          <w:tcPr>
            <w:tcW w:type="dxa" w:w="46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A14</w:t>
            </w:r>
          </w:p>
        </w:tc>
        <w:tc>
          <w:tcPr>
            <w:tcW w:type="dxa" w:w="24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can get others to support my ideas even when I have no formal authority over them</w:t>
            </w:r>
          </w:p>
        </w:tc>
        <w:tc>
          <w:tcPr>
            <w:tcW w:type="dxa" w:w="20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Informal influence capability — ability to persuade without positional power.</w:t>
            </w:r>
          </w:p>
        </w:tc>
        <w:tc>
          <w:tcPr>
            <w:tcW w:type="dxa" w:w="24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Describe specific influence strategies: pre-conversations, framing for the audience, finding mutual interests.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Rely on formal channels or manager escalation for alignment. "I present my case and hope it lands."</w:t>
            </w:r>
          </w:p>
        </w:tc>
        <w:tc>
          <w:tcPr>
            <w:tcW w:type="dxa" w:w="21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needed a senior stakeholder or another team to support an idea. How did you get them on board? What specifically did you do?"</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A15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freely share knowledge, contacts, or resources with colleagues who need them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Generosity and collaborative orientation — hoarding vs. freely sharing what helps others succeed.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Proactive examples of knowledge-sharing, introductions, resource-sharing they initiated.</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Sharing is responsive (when asked) rather than proactive. More protective of time and knowledge under load.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"Give me a specific example of something you shared — knowledge, a contact, a resource — that genuinely helped a colleague. What prompted you?"</w:t>
            </w:r>
          </w:p>
        </w:tc>
      </w:tr>
      <w:tr>
        <w:tc>
          <w:tcPr>
            <w:tcW w:type="dxa" w:w="46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A16</w:t>
            </w:r>
          </w:p>
        </w:tc>
        <w:tc>
          <w:tcPr>
            <w:tcW w:type="dxa" w:w="24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When I disagree with someone, I navigate it in a way that preserves the relationship</w:t>
            </w:r>
          </w:p>
        </w:tc>
        <w:tc>
          <w:tcPr>
            <w:tcW w:type="dxa" w:w="20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Conflict management and relational intelligence — constructive disagreement vs. avoidance or damage.</w:t>
            </w:r>
          </w:p>
        </w:tc>
        <w:tc>
          <w:tcPr>
            <w:tcW w:type="dxa" w:w="24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techniques: separating issue from person, using data, private conversations first. "I disagree with ideas, not people."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Either avoid conflict entirely or engage in ways that damage relationships. Fewer examples of productive disagreement.</w:t>
            </w:r>
          </w:p>
        </w:tc>
        <w:tc>
          <w:tcPr>
            <w:tcW w:type="dxa" w:w="210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significant disagreement with a colleague or stakeholder. How did you handle it? What was the state of the relationship afterward?"</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784212" w:sz="4"/>
          <w:left w:val="single" w:color="784212" w:sz="16"/>
          <w:right w:val="none"/>
        </w:pBdr>
        <w:shd w:fill="FDEBD0" w:val="clear"/>
        <w:spacing w:after="80" w:before="360"/>
        <w:ind w:left="200"/>
      </w:pPr>
      <w:r>
        <w:rPr>
          <w:rFonts w:ascii="Arial" w:cs="Arial" w:eastAsia="Arial" w:hAnsi="Arial"/>
          <w:b/>
          <w:bCs/>
          <w:i w:val="false"/>
          <w:iCs w:val="false"/>
          <w:color w:val="784212"/>
          <w:sz w:val="26"/>
          <w:szCs w:val="26"/>
        </w:rPr>
        <w:t xml:space="preserve">[PS]  </w:t>
      </w:r>
      <w:r>
        <w:rPr>
          <w:rFonts w:ascii="Arial" w:cs="Arial" w:eastAsia="Arial" w:hAnsi="Arial"/>
          <w:b/>
          <w:bCs/>
          <w:i w:val="false"/>
          <w:iCs w:val="false"/>
          <w:color w:val="1E2A4A"/>
          <w:sz w:val="26"/>
          <w:szCs w:val="26"/>
        </w:rPr>
        <w:t xml:space="preserve">Problem Solving</w:t>
      </w:r>
    </w:p>
    <w:p>
      <w:pPr>
        <w:spacing w:after="120" w:before="0" w:line="280"/>
        <w:jc w:val="left"/>
      </w:pPr>
      <w:r>
        <w:rPr>
          <w:rFonts w:ascii="Arial" w:cs="Arial" w:eastAsia="Arial" w:hAnsi="Arial"/>
          <w:b w:val="false"/>
          <w:bCs w:val="false"/>
          <w:i/>
          <w:iCs/>
          <w:color w:val="1C1C1C"/>
          <w:sz w:val="21"/>
          <w:szCs w:val="21"/>
        </w:rPr>
        <w:t xml:space="preserve">The ability to structure ambiguous problems, evaluate multiple solutions, and use evidence to make decisions. Top performers decompose before they solve; average performers converge on the first viable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84212"/>
                <w:sz w:val="20"/>
                <w:szCs w:val="20"/>
              </w:rPr>
              <w:t xml:space="preserve">A17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break down complex or ambiguous problems into specific, workable parts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Analytical decomposition — ability to structure unstructured problems into solvable components.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Describe frameworks: issue trees, 5-Whys. "I always structure the problem before solving it."</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Approach complex problems more holistically without explicit decomposition. "I think it through and figure it out."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"Walk me through the most complex problem you solved in the past year. How did you structure it? What was your framework?"</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84212"/>
                <w:sz w:val="20"/>
                <w:szCs w:val="20"/>
              </w:rPr>
              <w:t xml:space="preserve">A18</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Before committing to a solution, I explore at least two or three alternative options</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Solution breadth before convergence — avoiding premature closure on the first available answer.</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force myself to list at least three approaches before picking one." Criteria-based selection language.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Go with the first viable solution that presents itself. "I find what works and move."</w:t>
            </w:r>
          </w:p>
        </w:tc>
        <w:tc>
          <w:tcPr>
            <w:tcW w:type="dxa" w:w="21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"Describe a time you had multiple ways to solve a problem. How did you generate those options? What criteria did you use to choose?"</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84212"/>
                <w:sz w:val="20"/>
                <w:szCs w:val="20"/>
              </w:rPr>
              <w:t xml:space="preserve">A19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use data and evidence, not just intuition, to support my decisions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Evidence-based reasoning — data literacy and resistance to confirmation bias.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Cite specific data sources and tools. "I do not make recommendations without numbers behind them."</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Intuition-first with data used to validate. "I usually know the answer and data confirms it." Confirmation bias pattern.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data changed your mind about a decision you were about to make. What did the data say? What would you have done without it?"</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84212"/>
                <w:sz w:val="20"/>
                <w:szCs w:val="20"/>
              </w:rPr>
              <w:t xml:space="preserve">A20</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When standard solutions do not work, I come up with genuinely creative alternatives</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Creative divergence — generating novel solutions when conventional approaches fail.</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examples of unconventional solutions. "I look for analogies from other domains." Comfort with open-ended experimentation.</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Escalate to managers or seek precedent when standard solutions fail. Less comfort with inventing novel approaches.</w:t>
            </w:r>
          </w:p>
        </w:tc>
        <w:tc>
          <w:tcPr>
            <w:tcW w:type="dxa" w:w="21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faced a problem that had no clear solution or precedent. What creative approach did you come up with? What inspired it?"</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7D6608" w:sz="4"/>
          <w:left w:val="single" w:color="7D6608" w:sz="16"/>
          <w:right w:val="none"/>
        </w:pBdr>
        <w:shd w:fill="FEF9E7" w:val="clear"/>
        <w:spacing w:after="80" w:before="360"/>
        <w:ind w:left="200"/>
      </w:pPr>
      <w:r>
        <w:rPr>
          <w:rFonts w:ascii="Arial" w:cs="Arial" w:eastAsia="Arial" w:hAnsi="Arial"/>
          <w:b/>
          <w:bCs/>
          <w:i w:val="false"/>
          <w:iCs w:val="false"/>
          <w:color w:val="7D6608"/>
          <w:sz w:val="26"/>
          <w:szCs w:val="26"/>
        </w:rPr>
        <w:t xml:space="preserve">[DI]  </w:t>
      </w:r>
      <w:r>
        <w:rPr>
          <w:rFonts w:ascii="Arial" w:cs="Arial" w:eastAsia="Arial" w:hAnsi="Arial"/>
          <w:b/>
          <w:bCs/>
          <w:i w:val="false"/>
          <w:iCs w:val="false"/>
          <w:color w:val="1E2A4A"/>
          <w:sz w:val="26"/>
          <w:szCs w:val="26"/>
        </w:rPr>
        <w:t xml:space="preserve">Drive &amp; Initiative</w:t>
      </w:r>
    </w:p>
    <w:p>
      <w:pPr>
        <w:spacing w:after="120" w:before="0" w:line="280"/>
        <w:jc w:val="left"/>
      </w:pPr>
      <w:r>
        <w:rPr>
          <w:rFonts w:ascii="Arial" w:cs="Arial" w:eastAsia="Arial" w:hAnsi="Arial"/>
          <w:b w:val="false"/>
          <w:bCs w:val="false"/>
          <w:i/>
          <w:iCs/>
          <w:color w:val="1C1C1C"/>
          <w:sz w:val="21"/>
          <w:szCs w:val="21"/>
        </w:rPr>
        <w:t xml:space="preserve">Self-initiated action, persistence through obstacles, and willingness to exceed formal expectations. Top performers create their own work scope; average performers optimize within the scope given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7D6608" w:sz="1"/>
              <w:left w:val="single" w:color="7D6608" w:sz="1"/>
              <w:bottom w:val="single" w:color="7D6608" w:sz="1"/>
              <w:right w:val="single" w:color="7D6608" w:sz="1"/>
            </w:tcBorders>
            <w:shd w:fill="7D660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7D6608" w:sz="1"/>
              <w:left w:val="single" w:color="7D6608" w:sz="1"/>
              <w:bottom w:val="single" w:color="7D6608" w:sz="1"/>
              <w:right w:val="single" w:color="7D6608" w:sz="1"/>
            </w:tcBorders>
            <w:shd w:fill="7D660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7D6608" w:sz="1"/>
              <w:left w:val="single" w:color="7D6608" w:sz="1"/>
              <w:bottom w:val="single" w:color="7D6608" w:sz="1"/>
              <w:right w:val="single" w:color="7D6608" w:sz="1"/>
            </w:tcBorders>
            <w:shd w:fill="7D660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7D6608" w:sz="1"/>
              <w:left w:val="single" w:color="7D6608" w:sz="1"/>
              <w:bottom w:val="single" w:color="7D6608" w:sz="1"/>
              <w:right w:val="single" w:color="7D6608" w:sz="1"/>
            </w:tcBorders>
            <w:shd w:fill="7D660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7D6608" w:sz="1"/>
              <w:left w:val="single" w:color="7D6608" w:sz="1"/>
              <w:bottom w:val="single" w:color="7D6608" w:sz="1"/>
              <w:right w:val="single" w:color="7D6608" w:sz="1"/>
            </w:tcBorders>
            <w:shd w:fill="7D660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D6608"/>
                <w:sz w:val="20"/>
                <w:szCs w:val="20"/>
              </w:rPr>
              <w:t xml:space="preserve">A21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volunteer for assignments that are challenging or outside my comfort zone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Stretch-seeking behavior — proactive growth orientation through challenging work selection.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examples of volunteering. "I raised my hand for the hardest project because I knew I would grow."</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Accept challenging assignments when assigned but rarely volunteer. "I do not seek extra pressure beyond current workload."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volunteered for something significantly harder than what was expected of you. Why did you raise your hand?"</w:t>
            </w:r>
          </w:p>
        </w:tc>
      </w:tr>
      <w:tr>
        <w:tc>
          <w:tcPr>
            <w:tcW w:type="dxa" w:w="4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D6608"/>
                <w:sz w:val="20"/>
                <w:szCs w:val="20"/>
              </w:rPr>
              <w:t xml:space="preserve">A22</w:t>
            </w:r>
          </w:p>
        </w:tc>
        <w:tc>
          <w:tcPr>
            <w:tcW w:type="dxa" w:w="2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persist through obstacles on my own rather than escalating immediately</w:t>
            </w:r>
          </w:p>
        </w:tc>
        <w:tc>
          <w:tcPr>
            <w:tcW w:type="dxa" w:w="2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Independent persistence — autonomous problem-solving before seeking external support.</w:t>
            </w:r>
          </w:p>
        </w:tc>
        <w:tc>
          <w:tcPr>
            <w:tcW w:type="dxa" w:w="2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exhaust my own resources first." Clear self-reliance with an appropriate escalation threshold.</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Earlier escalation threshold. "I let my manager know right away if something is blocking me."</w:t>
            </w:r>
          </w:p>
        </w:tc>
        <w:tc>
          <w:tcPr>
            <w:tcW w:type="dxa" w:w="21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hit a significant blocker. How long did you work on it before escalating? What did you try first?"</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D6608"/>
                <w:sz w:val="20"/>
                <w:szCs w:val="20"/>
              </w:rPr>
              <w:t xml:space="preserve">A23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hold myself to a higher standard than what is formally required of 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Internal quality bar — whether the employee self-imposes stretch above the minimum or defaults to compliance.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always do more than what is asked." Examples of self-imposed higher standards: more thorough analysis, cleaner outputs.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Meet expectations reliably but do not self-impose stretch beyond them. "I deliver what is asked."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"Give me an example of something you did above and beyond what was formally asked of you. Why did you do the extra work?"</w:t>
            </w:r>
          </w:p>
        </w:tc>
      </w:tr>
      <w:tr>
        <w:tc>
          <w:tcPr>
            <w:tcW w:type="dxa" w:w="4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7D6608"/>
                <w:sz w:val="20"/>
                <w:szCs w:val="20"/>
              </w:rPr>
              <w:t xml:space="preserve">A24</w:t>
            </w:r>
          </w:p>
        </w:tc>
        <w:tc>
          <w:tcPr>
            <w:tcW w:type="dxa" w:w="2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initiate improvements to how we work without waiting to be asked</w:t>
            </w:r>
          </w:p>
        </w:tc>
        <w:tc>
          <w:tcPr>
            <w:tcW w:type="dxa" w:w="2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Process improvement proactivity — spontaneous initiative to improve systems vs. waiting for instruction.</w:t>
            </w:r>
          </w:p>
        </w:tc>
        <w:tc>
          <w:tcPr>
            <w:tcW w:type="dxa" w:w="2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examples: automations, template creation, workflow redesign. Strong ownership of team effectiveness.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Share improvement ideas informally but rarely drive implementation. "I suggest things but leave it to those responsible."</w:t>
            </w:r>
          </w:p>
        </w:tc>
        <w:tc>
          <w:tcPr>
            <w:tcW w:type="dxa" w:w="21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process improvement you initiated entirely on your own. What triggered it? How did you go from idea to implementation?"</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0E6655" w:sz="4"/>
          <w:left w:val="single" w:color="0E6655" w:sz="16"/>
          <w:right w:val="none"/>
        </w:pBdr>
        <w:shd w:fill="D1F2EB" w:val="clear"/>
        <w:spacing w:after="80" w:before="360"/>
        <w:ind w:left="200"/>
      </w:pPr>
      <w:r>
        <w:rPr>
          <w:rFonts w:ascii="Arial" w:cs="Arial" w:eastAsia="Arial" w:hAnsi="Arial"/>
          <w:b/>
          <w:bCs/>
          <w:i w:val="false"/>
          <w:iCs w:val="false"/>
          <w:color w:val="0E6655"/>
          <w:sz w:val="26"/>
          <w:szCs w:val="26"/>
        </w:rPr>
        <w:t xml:space="preserve">[PL]  </w:t>
      </w:r>
      <w:r>
        <w:rPr>
          <w:rFonts w:ascii="Arial" w:cs="Arial" w:eastAsia="Arial" w:hAnsi="Arial"/>
          <w:b/>
          <w:bCs/>
          <w:i w:val="false"/>
          <w:iCs w:val="false"/>
          <w:color w:val="1E2A4A"/>
          <w:sz w:val="26"/>
          <w:szCs w:val="26"/>
        </w:rPr>
        <w:t xml:space="preserve">People Leadership</w:t>
      </w:r>
    </w:p>
    <w:p>
      <w:pPr>
        <w:spacing w:after="120" w:before="0" w:line="280"/>
        <w:jc w:val="left"/>
      </w:pPr>
      <w:r>
        <w:rPr>
          <w:rFonts w:ascii="Arial" w:cs="Arial" w:eastAsia="Arial" w:hAnsi="Arial"/>
          <w:b w:val="false"/>
          <w:bCs w:val="false"/>
          <w:i/>
          <w:iCs/>
          <w:color w:val="1C1C1C"/>
          <w:sz w:val="21"/>
          <w:szCs w:val="21"/>
        </w:rPr>
        <w:t xml:space="preserve">Deliberate investment in developing others, giving candid feedback, and creating enabling conditions for team performance. Relevant for both formal leaders and informal influencers in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0E6655" w:sz="1"/>
              <w:left w:val="single" w:color="0E6655" w:sz="1"/>
              <w:bottom w:val="single" w:color="0E6655" w:sz="1"/>
              <w:right w:val="single" w:color="0E6655" w:sz="1"/>
            </w:tcBorders>
            <w:shd w:fill="0E665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0E6655" w:sz="1"/>
              <w:left w:val="single" w:color="0E6655" w:sz="1"/>
              <w:bottom w:val="single" w:color="0E6655" w:sz="1"/>
              <w:right w:val="single" w:color="0E6655" w:sz="1"/>
            </w:tcBorders>
            <w:shd w:fill="0E665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0E6655" w:sz="1"/>
              <w:left w:val="single" w:color="0E6655" w:sz="1"/>
              <w:bottom w:val="single" w:color="0E6655" w:sz="1"/>
              <w:right w:val="single" w:color="0E6655" w:sz="1"/>
            </w:tcBorders>
            <w:shd w:fill="0E665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0E6655" w:sz="1"/>
              <w:left w:val="single" w:color="0E6655" w:sz="1"/>
              <w:bottom w:val="single" w:color="0E6655" w:sz="1"/>
              <w:right w:val="single" w:color="0E6655" w:sz="1"/>
            </w:tcBorders>
            <w:shd w:fill="0E665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0E6655" w:sz="1"/>
              <w:left w:val="single" w:color="0E6655" w:sz="1"/>
              <w:bottom w:val="single" w:color="0E6655" w:sz="1"/>
              <w:right w:val="single" w:color="0E6655" w:sz="1"/>
            </w:tcBorders>
            <w:shd w:fill="0E665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E6655"/>
                <w:sz w:val="20"/>
                <w:szCs w:val="20"/>
              </w:rPr>
              <w:t xml:space="preserve">A25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actively support the development of junior colleagues or peers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Developmental orientation — investment in others growth vs. focus purely on individual output.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development conversations described, stretch assignments given. "I see my job as making people around me better."</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Development support is reactive (when asked) rather than proactive.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colleague whose growth you actively contributed to. What specifically did you do to develop them? What changed for them?"</w:t>
            </w:r>
          </w:p>
        </w:tc>
      </w:tr>
      <w:tr>
        <w:tc>
          <w:tcPr>
            <w:tcW w:type="dxa" w:w="4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E6655"/>
                <w:sz w:val="20"/>
                <w:szCs w:val="20"/>
              </w:rPr>
              <w:t xml:space="preserve">A26</w:t>
            </w:r>
          </w:p>
        </w:tc>
        <w:tc>
          <w:tcPr>
            <w:tcW w:type="dxa" w:w="24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give honest, specific feedback to help others improve, not just validation</w:t>
            </w:r>
          </w:p>
        </w:tc>
        <w:tc>
          <w:tcPr>
            <w:tcW w:type="dxa" w:w="2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Feedback quality and candor — delivering developmental vs. comfort-seeking feedback.</w:t>
            </w:r>
          </w:p>
        </w:tc>
        <w:tc>
          <w:tcPr>
            <w:tcW w:type="dxa" w:w="24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give specific behavioral feedback even when it is uncomfortable." Examples of candid feedback that improved others.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Feedback is more validating than developmental. "I try to be encouraging." Avoidance of uncomfortable feedback truths.</w:t>
            </w:r>
          </w:p>
        </w:tc>
        <w:tc>
          <w:tcPr>
            <w:tcW w:type="dxa" w:w="21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gave feedback to a colleague that was difficult to deliver. How did you approach it? What changed for them?"</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E6655"/>
                <w:sz w:val="20"/>
                <w:szCs w:val="20"/>
              </w:rPr>
              <w:t xml:space="preserve">A27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create conditions where people around me can do their best work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Enabling leadership — environmental and contextual support for others performance.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enabling behaviors: removing blockers, providing information, running better meetings. "I ask what they need before assuming."</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Focus on own work primarily. Enablement is incidental. "I do not block anyone." Passive orientation.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"Think of a time someone on your team was struggling. What specifically did you do to create better conditions for them to succeed?"</w:t>
            </w:r>
          </w:p>
        </w:tc>
      </w:tr>
      <w:tr>
        <w:tc>
          <w:tcPr>
            <w:tcW w:type="dxa" w:w="4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E6655"/>
                <w:sz w:val="20"/>
                <w:szCs w:val="20"/>
              </w:rPr>
              <w:t xml:space="preserve">A28</w:t>
            </w:r>
          </w:p>
        </w:tc>
        <w:tc>
          <w:tcPr>
            <w:tcW w:type="dxa" w:w="24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publicly recognise and credit others for their contributions</w:t>
            </w:r>
          </w:p>
        </w:tc>
        <w:tc>
          <w:tcPr>
            <w:tcW w:type="dxa" w:w="2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Credit generosity — willingness to share credit and attribute others contributions visibly.</w:t>
            </w:r>
          </w:p>
        </w:tc>
        <w:tc>
          <w:tcPr>
            <w:tcW w:type="dxa" w:w="24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examples of public recognition in meetings, emails, presentations. "I call contributors out by name in front of leaders."</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Private acknowledgment is more common. Less habitual public credit-giving.</w:t>
            </w:r>
          </w:p>
        </w:tc>
        <w:tc>
          <w:tcPr>
            <w:tcW w:type="dxa" w:w="21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"Give me an example of a time you publicly recognized someone else contribution in a high-stakes moment. What prompted it? How did you do it?"</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54360" w:sz="4"/>
          <w:left w:val="single" w:color="154360" w:sz="16"/>
          <w:right w:val="none"/>
        </w:pBdr>
        <w:shd w:fill="EBF5FB" w:val="clear"/>
        <w:spacing w:after="80" w:before="360"/>
        <w:ind w:left="200"/>
      </w:pPr>
      <w:r>
        <w:rPr>
          <w:rFonts w:ascii="Arial" w:cs="Arial" w:eastAsia="Arial" w:hAnsi="Arial"/>
          <w:b/>
          <w:bCs/>
          <w:i w:val="false"/>
          <w:iCs w:val="false"/>
          <w:color w:val="154360"/>
          <w:sz w:val="26"/>
          <w:szCs w:val="26"/>
        </w:rPr>
        <w:t xml:space="preserve">[CM]  </w:t>
      </w:r>
      <w:r>
        <w:rPr>
          <w:rFonts w:ascii="Arial" w:cs="Arial" w:eastAsia="Arial" w:hAnsi="Arial"/>
          <w:b/>
          <w:bCs/>
          <w:i w:val="false"/>
          <w:iCs w:val="false"/>
          <w:color w:val="1E2A4A"/>
          <w:sz w:val="26"/>
          <w:szCs w:val="26"/>
        </w:rPr>
        <w:t xml:space="preserve">Communication</w:t>
      </w:r>
    </w:p>
    <w:p>
      <w:pPr>
        <w:spacing w:after="120" w:before="0" w:line="280"/>
        <w:jc w:val="left"/>
      </w:pPr>
      <w:r>
        <w:rPr>
          <w:rFonts w:ascii="Arial" w:cs="Arial" w:eastAsia="Arial" w:hAnsi="Arial"/>
          <w:b w:val="false"/>
          <w:bCs w:val="false"/>
          <w:i/>
          <w:iCs/>
          <w:color w:val="1C1C1C"/>
          <w:sz w:val="21"/>
          <w:szCs w:val="21"/>
        </w:rPr>
        <w:t xml:space="preserve">Audience-adaptive communication that drives understanding and action. Top performers communicate from the receiver backward; average performers communicate from their own level of understanding outward.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154360" w:sz="1"/>
              <w:left w:val="single" w:color="154360" w:sz="1"/>
              <w:bottom w:val="single" w:color="154360" w:sz="1"/>
              <w:right w:val="single" w:color="154360" w:sz="1"/>
            </w:tcBorders>
            <w:shd w:fill="1543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154360" w:sz="1"/>
              <w:left w:val="single" w:color="154360" w:sz="1"/>
              <w:bottom w:val="single" w:color="154360" w:sz="1"/>
              <w:right w:val="single" w:color="154360" w:sz="1"/>
            </w:tcBorders>
            <w:shd w:fill="1543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154360" w:sz="1"/>
              <w:left w:val="single" w:color="154360" w:sz="1"/>
              <w:bottom w:val="single" w:color="154360" w:sz="1"/>
              <w:right w:val="single" w:color="154360" w:sz="1"/>
            </w:tcBorders>
            <w:shd w:fill="1543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154360" w:sz="1"/>
              <w:left w:val="single" w:color="154360" w:sz="1"/>
              <w:bottom w:val="single" w:color="154360" w:sz="1"/>
              <w:right w:val="single" w:color="154360" w:sz="1"/>
            </w:tcBorders>
            <w:shd w:fill="1543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154360" w:sz="1"/>
              <w:left w:val="single" w:color="154360" w:sz="1"/>
              <w:bottom w:val="single" w:color="154360" w:sz="1"/>
              <w:right w:val="single" w:color="154360" w:sz="1"/>
            </w:tcBorders>
            <w:shd w:fill="1543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54360"/>
                <w:sz w:val="20"/>
                <w:szCs w:val="20"/>
              </w:rPr>
              <w:t xml:space="preserve">A29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present complex ideas in a clear way that my audience can follow and act 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Communication clarity and audience-centricity — translating complexity for different audiences.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Deliberate simplification strategies: analogies, visuals, so-what framing. "I work backwards from what I want them to do."</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Complexity communicated at the speaker own understanding level, not the audiences. More sender-centric.</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"Walk me through a time you explained a complex concept to a non-technical audience. How did you approach it? How did you know it landed?"</w:t>
            </w:r>
          </w:p>
        </w:tc>
      </w:tr>
      <w:tr>
        <w:tc>
          <w:tcPr>
            <w:tcW w:type="dxa" w:w="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54360"/>
                <w:sz w:val="20"/>
                <w:szCs w:val="20"/>
              </w:rPr>
              <w:t xml:space="preserve">A30</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adjust the way I communicate depending on who I am talking to</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Audience adaptability — style-switching between audiences vs. one-size-fits-all communication.</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Explicit code-switching: data to a leader, context to a peer, instructions to a junior. "I prepare differently for each audience."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Communication style is relatively fixed. Adjustment is more about vocabulary than framing or depth.</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had to communicate the same message to very different audiences in the same week. How did you adapt for each?"</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54360"/>
                <w:sz w:val="20"/>
                <w:szCs w:val="20"/>
              </w:rPr>
              <w:t xml:space="preserve">A31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listen carefully and fully understand someone point before responding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Active listening and comprehension-first — resisting the urge to respond before fully understanding.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Paraphrasing, clarifying questions before responding. "I repeat what I heard to make sure I got it right."</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Listen enough to form a response. "I listen and give my view." Less evidence of comprehension-confirmation behaviors.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a conversation went wrong because someone did not fully listen. What happened? What would good listening have prevented?"</w:t>
            </w:r>
          </w:p>
        </w:tc>
      </w:tr>
      <w:tr>
        <w:tc>
          <w:tcPr>
            <w:tcW w:type="dxa" w:w="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54360"/>
                <w:sz w:val="20"/>
                <w:szCs w:val="20"/>
              </w:rPr>
              <w:t xml:space="preserve">A32</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deliver difficult or uncomfortable messages directly, but with care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Courageous communication — directness under social pressure balanced with emotional intelligence.</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examples of delivering bad news or corrective feedback. "I do not avoid hard conversations — I prepare for them."</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Soften or avoid uncomfortable truths. "I try to be diplomatic." Indirect communication when directness creates discomfort.</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had to deliver a message you knew the receiver would not want to hear. How did you prepare and deliver it?"</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6C3483" w:sz="4"/>
          <w:left w:val="single" w:color="6C3483" w:sz="16"/>
          <w:right w:val="none"/>
        </w:pBdr>
        <w:shd w:fill="F4ECF7" w:val="clear"/>
        <w:spacing w:after="80" w:before="360"/>
        <w:ind w:left="200"/>
      </w:pPr>
      <w:r>
        <w:rPr>
          <w:rFonts w:ascii="Arial" w:cs="Arial" w:eastAsia="Arial" w:hAnsi="Arial"/>
          <w:b/>
          <w:bCs/>
          <w:i w:val="false"/>
          <w:iCs w:val="false"/>
          <w:color w:val="6C3483"/>
          <w:sz w:val="26"/>
          <w:szCs w:val="26"/>
        </w:rPr>
        <w:t xml:space="preserve">[RE]  </w:t>
      </w:r>
      <w:r>
        <w:rPr>
          <w:rFonts w:ascii="Arial" w:cs="Arial" w:eastAsia="Arial" w:hAnsi="Arial"/>
          <w:b/>
          <w:bCs/>
          <w:i w:val="false"/>
          <w:iCs w:val="false"/>
          <w:color w:val="1E2A4A"/>
          <w:sz w:val="26"/>
          <w:szCs w:val="26"/>
        </w:rPr>
        <w:t xml:space="preserve">Resilience</w:t>
      </w:r>
    </w:p>
    <w:p>
      <w:pPr>
        <w:spacing w:after="120" w:before="0" w:line="280"/>
        <w:jc w:val="left"/>
      </w:pPr>
      <w:r>
        <w:rPr>
          <w:rFonts w:ascii="Arial" w:cs="Arial" w:eastAsia="Arial" w:hAnsi="Arial"/>
          <w:b w:val="false"/>
          <w:bCs w:val="false"/>
          <w:i/>
          <w:iCs/>
          <w:color w:val="1C1C1C"/>
          <w:sz w:val="21"/>
          <w:szCs w:val="21"/>
        </w:rPr>
        <w:t xml:space="preserve">The ability to maintain performance stability under pressure and recover rapidly from setbacks without losing momentum. Particularly predictive in high-ambiguity, high-change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A33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stay focused and productive during periods of high pressure or ambiguity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Performance stability under stress — maintaining functional effectiveness when conditions are difficult.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productivity strategies: prioritization, deep work blocks. "I actually work better under deadline pressure."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Productivity drops meaningfully under pressure. "I manage but it affects my work."</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the most pressure-filled period at Jio in the past year. What specifically did you do to stay productive?"</w:t>
            </w:r>
          </w:p>
        </w:tc>
      </w:tr>
      <w:tr>
        <w:tc>
          <w:tcPr>
            <w:tcW w:type="dxa" w:w="46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A34</w:t>
            </w:r>
          </w:p>
        </w:tc>
        <w:tc>
          <w:tcPr>
            <w:tcW w:type="dxa" w:w="24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manage my emotional reactions effectively in stressful situations</w:t>
            </w:r>
          </w:p>
        </w:tc>
        <w:tc>
          <w:tcPr>
            <w:tcW w:type="dxa" w:w="20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Emotional regulation under stress — staying composed and functional when emotionally activated.</w:t>
            </w:r>
          </w:p>
        </w:tc>
        <w:tc>
          <w:tcPr>
            <w:tcW w:type="dxa" w:w="24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Techniques: pause before responding, naming the emotion. "I notice when I am reactive and choose my response."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Emotional reactions more visible under stress. "I try to control it but sometimes it shows."</w:t>
            </w:r>
          </w:p>
        </w:tc>
        <w:tc>
          <w:tcPr>
            <w:tcW w:type="dxa" w:w="21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you were under significant emotional pressure at work. How did you manage your reaction? What helped?"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A35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After a setback, I recover quickly and keep moving forward without dwelling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Recovery velocity — speed of bounce-back from failure or disappointment.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Short recovery time. "I debrief, extract the lesson, and move." Separation of learning from rumination.</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Longer recovery. "It takes me time to move past a failure." More dwelling after setbacks.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"Describe your most significant professional setback in the past two years. How long did recovery take? What did the recovery look like?"</w:t>
            </w:r>
          </w:p>
        </w:tc>
      </w:tr>
      <w:tr>
        <w:tc>
          <w:tcPr>
            <w:tcW w:type="dxa" w:w="46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6C3483"/>
                <w:sz w:val="20"/>
                <w:szCs w:val="20"/>
              </w:rPr>
              <w:t xml:space="preserve">A36</w:t>
            </w:r>
          </w:p>
        </w:tc>
        <w:tc>
          <w:tcPr>
            <w:tcW w:type="dxa" w:w="24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stay solution-focused rather than spending energy on what went wrong</w:t>
            </w:r>
          </w:p>
        </w:tc>
        <w:tc>
          <w:tcPr>
            <w:tcW w:type="dxa" w:w="20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Orientation under failure — forward vs. backward focus when things break down.</w:t>
            </w:r>
          </w:p>
        </w:tc>
        <w:tc>
          <w:tcPr>
            <w:tcW w:type="dxa" w:w="24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"When things go wrong, my first question is: what can we do now?" Quick pivot to problem-solving. Accountability without self-punishment.</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More post-mortem focused. Tendency to assign blame before pivoting to solutions. Longer diagnostic phase.</w:t>
            </w:r>
          </w:p>
        </w:tc>
        <w:tc>
          <w:tcPr>
            <w:tcW w:type="dxa" w:w="2100"/>
            <w:tcBorders>
              <w:top w:val="single" w:color="CCCCCC" w:sz="1"/>
              <w:left w:val="single" w:color="CCCCCC" w:sz="1"/>
              <w:bottom w:val="single" w:color="CCCCCC" w:sz="1"/>
              <w:right w:val="single" w:color="CCCCCC" w:sz="1"/>
            </w:tcBorders>
            <w:shd w:fill="F4EC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a project hit a serious setback. What was the first thing you did? How quickly did you pivot from analysis to action?"</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0C5460" w:sz="4"/>
          <w:left w:val="single" w:color="0C5460" w:sz="16"/>
          <w:right w:val="none"/>
        </w:pBdr>
        <w:shd w:fill="D1ECF1" w:val="clear"/>
        <w:spacing w:after="80" w:before="360"/>
        <w:ind w:left="200"/>
      </w:pPr>
      <w:r>
        <w:rPr>
          <w:rFonts w:ascii="Arial" w:cs="Arial" w:eastAsia="Arial" w:hAnsi="Arial"/>
          <w:b/>
          <w:bCs/>
          <w:i w:val="false"/>
          <w:iCs w:val="false"/>
          <w:color w:val="0C5460"/>
          <w:sz w:val="26"/>
          <w:szCs w:val="26"/>
        </w:rPr>
        <w:t xml:space="preserve">[CO]  </w:t>
      </w:r>
      <w:r>
        <w:rPr>
          <w:rFonts w:ascii="Arial" w:cs="Arial" w:eastAsia="Arial" w:hAnsi="Arial"/>
          <w:b/>
          <w:bCs/>
          <w:i w:val="false"/>
          <w:iCs w:val="false"/>
          <w:color w:val="1E2A4A"/>
          <w:sz w:val="26"/>
          <w:szCs w:val="26"/>
        </w:rPr>
        <w:t xml:space="preserve">Customer Orientation</w:t>
      </w:r>
    </w:p>
    <w:p>
      <w:pPr>
        <w:spacing w:after="120" w:before="0" w:line="280"/>
        <w:jc w:val="left"/>
      </w:pPr>
      <w:r>
        <w:rPr>
          <w:rFonts w:ascii="Arial" w:cs="Arial" w:eastAsia="Arial" w:hAnsi="Arial"/>
          <w:b w:val="false"/>
          <w:bCs w:val="false"/>
          <w:i/>
          <w:iCs/>
          <w:color w:val="1C1C1C"/>
          <w:sz w:val="21"/>
          <w:szCs w:val="21"/>
        </w:rPr>
        <w:t xml:space="preserve">Understanding and proactively serving the real, underlying needs of stakeholders — going beyond stated requirements and maintaining reliability across all commitments, large and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400"/>
        <w:gridCol w:w="2000"/>
        <w:gridCol w:w="2400"/>
        <w:gridCol w:w="2100"/>
      </w:tblGrid>
      <w:tr>
        <w:tc>
          <w:tcPr>
            <w:tcW w:type="dxa" w:w="460"/>
            <w:tcBorders>
              <w:top w:val="single" w:color="0C5460" w:sz="1"/>
              <w:left w:val="single" w:color="0C5460" w:sz="1"/>
              <w:bottom w:val="single" w:color="0C5460" w:sz="1"/>
              <w:right w:val="single" w:color="0C5460" w:sz="1"/>
            </w:tcBorders>
            <w:shd w:fill="0C54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400"/>
            <w:tcBorders>
              <w:top w:val="single" w:color="0C5460" w:sz="1"/>
              <w:left w:val="single" w:color="0C5460" w:sz="1"/>
              <w:bottom w:val="single" w:color="0C5460" w:sz="1"/>
              <w:right w:val="single" w:color="0C5460" w:sz="1"/>
            </w:tcBorders>
            <w:shd w:fill="0C54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Survey Item</w:t>
            </w:r>
          </w:p>
        </w:tc>
        <w:tc>
          <w:tcPr>
            <w:tcW w:type="dxa" w:w="2000"/>
            <w:tcBorders>
              <w:top w:val="single" w:color="0C5460" w:sz="1"/>
              <w:left w:val="single" w:color="0C5460" w:sz="1"/>
              <w:bottom w:val="single" w:color="0C5460" w:sz="1"/>
              <w:right w:val="single" w:color="0C5460" w:sz="1"/>
            </w:tcBorders>
            <w:shd w:fill="0C54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It Specifically Measures</w:t>
            </w:r>
          </w:p>
        </w:tc>
        <w:tc>
          <w:tcPr>
            <w:tcW w:type="dxa" w:w="2400"/>
            <w:tcBorders>
              <w:top w:val="single" w:color="0C5460" w:sz="1"/>
              <w:left w:val="single" w:color="0C5460" w:sz="1"/>
              <w:bottom w:val="single" w:color="0C5460" w:sz="1"/>
              <w:right w:val="single" w:color="0C5460" w:sz="1"/>
            </w:tcBorders>
            <w:shd w:fill="0C54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Response Patterns: Top vs Average Performers</w:t>
            </w:r>
          </w:p>
        </w:tc>
        <w:tc>
          <w:tcPr>
            <w:tcW w:type="dxa" w:w="2100"/>
            <w:tcBorders>
              <w:top w:val="single" w:color="0C5460" w:sz="1"/>
              <w:left w:val="single" w:color="0C5460" w:sz="1"/>
              <w:bottom w:val="single" w:color="0C5460" w:sz="1"/>
              <w:right w:val="single" w:color="0C5460" w:sz="1"/>
            </w:tcBorders>
            <w:shd w:fill="0C546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Interview Question Seed</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C5460"/>
                <w:sz w:val="20"/>
                <w:szCs w:val="20"/>
              </w:rPr>
              <w:t xml:space="preserve">A37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go beyond the stated requirement to address what a stakeholder actually needs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Underlying needs detection — serving real needs vs. literal compliance with stated requirements.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"I always ask why they want this before delivering what they asked." Specific examples of probing beyond the request.</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Deliver the stated requirement efficiently. "I do what is asked." Less probing for underlying need.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time a stakeholder asked for something and you realized the underlying need was different. What did you do? How did they react?"</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C5460"/>
                <w:sz w:val="20"/>
                <w:szCs w:val="20"/>
              </w:rPr>
              <w:t xml:space="preserve">A38</w:t>
            </w:r>
          </w:p>
        </w:tc>
        <w:tc>
          <w:tcPr>
            <w:tcW w:type="dxa" w:w="24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regularly seek feedback from stakeholders, internal or external, on my work quality</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Proactive feedback-seeking — closing the loop on impact vs. assuming satisfaction.</w:t>
            </w:r>
          </w:p>
        </w:tc>
        <w:tc>
          <w:tcPr>
            <w:tcW w:type="dxa" w:w="24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Specific feedback rituals: post-project check-ins, quality check surveys. "I ask: was this useful? What could I do better?"</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Wait for formal review cycles or complaints. "I deliver and assume they would tell me if it was not good."</w:t>
            </w:r>
          </w:p>
        </w:tc>
        <w:tc>
          <w:tcPr>
            <w:tcW w:type="dxa" w:w="21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"How do you find out if your work is actually meeting the needs of the people who depend on it? Give me a specific example."</w:t>
            </w:r>
          </w:p>
        </w:tc>
      </w:tr>
      <w:tr>
        <w:tc>
          <w:tcPr>
            <w:tcW w:type="dxa" w:w="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C5460"/>
                <w:sz w:val="20"/>
                <w:szCs w:val="20"/>
              </w:rPr>
              <w:t xml:space="preserve">A39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follow through on commitments to stakeholders consistently, even small ones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Commitment reliability — trust-building through consistent follow-through on all promises, not just major ones.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High attention to small commitments. "I track everything I promise." Examples of following up on minor items unprompted.</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Follow through on major commitments but smaller ones sometimes slip. "I prioritize and sometimes minor things get delayed."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small commitment you made to a stakeholder that most people would have forgotten. How did you track it? What happened?"</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0C5460"/>
                <w:sz w:val="20"/>
                <w:szCs w:val="20"/>
              </w:rPr>
              <w:t xml:space="preserve">A40</w:t>
            </w:r>
          </w:p>
        </w:tc>
        <w:tc>
          <w:tcPr>
            <w:tcW w:type="dxa" w:w="24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40" w:before="0" w:line="256"/>
            </w:pPr>
            <w:r>
              <w:rPr>
                <w:rFonts w:ascii="Arial" w:cs="Arial" w:eastAsia="Arial" w:hAnsi="Arial"/>
                <w:b/>
                <w:bCs/>
                <w:i w:val="false"/>
                <w:iCs w:val="false"/>
                <w:color w:val="1C1C1C"/>
                <w:sz w:val="20"/>
                <w:szCs w:val="20"/>
              </w:rPr>
              <w:t xml:space="preserve">I proactively try to understand the goals and pressures of the people I work with</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Stakeholder empathy — investing in understanding others context before they need to ask for help.</w:t>
            </w:r>
          </w:p>
        </w:tc>
        <w:tc>
          <w:tcPr>
            <w:tcW w:type="dxa" w:w="24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30" w:before="0" w:line="256"/>
            </w:pPr>
            <w:r>
              <w:rPr>
                <w:rFonts w:ascii="Arial" w:cs="Arial" w:eastAsia="Arial" w:hAnsi="Arial"/>
                <w:b/>
                <w:bCs/>
                <w:i w:val="false"/>
                <w:iCs w:val="false"/>
                <w:color w:val="148F77"/>
                <w:sz w:val="19"/>
                <w:szCs w:val="19"/>
              </w:rPr>
              <w:t xml:space="preserve">TOP: </w:t>
            </w:r>
            <w:r>
              <w:rPr>
                <w:rFonts w:ascii="Arial" w:cs="Arial" w:eastAsia="Arial" w:hAnsi="Arial"/>
                <w:b w:val="false"/>
                <w:bCs w:val="false"/>
                <w:i w:val="false"/>
                <w:iCs w:val="false"/>
                <w:color w:val="1C1C1C"/>
                <w:sz w:val="19"/>
                <w:szCs w:val="19"/>
              </w:rPr>
              <w:t xml:space="preserve">Score 4–5. Deliberate stakeholder mapping: understanding targets, pressures, seasonal patterns. "I know my stakeholders problems before they tell me."</w:t>
            </w:r>
          </w:p>
          <w:p>
            <w:pPr>
              <w:spacing w:after="0" w:before="30" w:line="256"/>
            </w:pPr>
            <w:r>
              <w:rPr>
                <w:rFonts w:ascii="Arial" w:cs="Arial" w:eastAsia="Arial" w:hAnsi="Arial"/>
                <w:b/>
                <w:bCs/>
                <w:i w:val="false"/>
                <w:iCs w:val="false"/>
                <w:color w:val="D35400"/>
                <w:sz w:val="19"/>
                <w:szCs w:val="19"/>
              </w:rPr>
              <w:t xml:space="preserve">AVG: </w:t>
            </w:r>
            <w:r>
              <w:rPr>
                <w:rFonts w:ascii="Arial" w:cs="Arial" w:eastAsia="Arial" w:hAnsi="Arial"/>
                <w:b w:val="false"/>
                <w:bCs w:val="false"/>
                <w:i w:val="false"/>
                <w:iCs w:val="false"/>
                <w:color w:val="1C1C1C"/>
                <w:sz w:val="19"/>
                <w:szCs w:val="19"/>
              </w:rPr>
              <w:t xml:space="preserve">Score 2–4. Reactive understanding — learn about stakeholder pressures only when it becomes relevant to a request.</w:t>
            </w:r>
          </w:p>
        </w:tc>
        <w:tc>
          <w:tcPr>
            <w:tcW w:type="dxa" w:w="21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19"/>
                <w:szCs w:val="19"/>
              </w:rPr>
              <w:t xml:space="preserve">"Tell me about a stakeholder you invested real time in understanding. What did you learn about their pressures and goals? How did that change your approach?"</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r>
        <w:br w:type="page"/>
      </w:r>
    </w:p>
    <w:p>
      <w:pPr>
        <w:pStyle w:val="Heading1"/>
        <w:spacing w:after="260" w:before="520"/>
      </w:pPr>
      <w:r>
        <w:rPr>
          <w:rFonts w:ascii="Arial" w:cs="Arial" w:eastAsia="Arial" w:hAnsi="Arial"/>
          <w:b/>
          <w:bCs/>
          <w:i w:val="false"/>
          <w:iCs w:val="false"/>
          <w:color w:val="1E2A4A"/>
          <w:sz w:val="34"/>
          <w:szCs w:val="34"/>
        </w:rPr>
        <w:t xml:space="preserve">Methodology: Section B — Success Belief Mapping</w:t>
      </w:r>
    </w:p>
    <w:p>
      <w:pPr>
        <w:spacing w:after="160" w:before="0" w:line="280"/>
        <w:jc w:val="left"/>
      </w:pPr>
      <w:r>
        <w:rPr>
          <w:rFonts w:ascii="Arial" w:cs="Arial" w:eastAsia="Arial" w:hAnsi="Arial"/>
          <w:b w:val="false"/>
          <w:bCs w:val="false"/>
          <w:i w:val="false"/>
          <w:iCs w:val="false"/>
          <w:color w:val="1C1C1C"/>
          <w:sz w:val="22"/>
          <w:szCs w:val="22"/>
        </w:rPr>
        <w:t xml:space="preserve">Section B is your mental model diagnostic. It does not ask what employees do (Section A does that) — it asks what they believe matters most for success. This distinction is critical: top performers often have a sharply different belief system about success than average performers, and that gap in mental models is itself predictive.</w:t>
      </w:r>
    </w:p>
    <w:p>
      <w:pPr>
        <w:shd w:fill="2E75B6" w:val="clear"/>
        <w:spacing w:after="0" w:before="140"/>
        <w:ind w:left="240" w:right="240"/>
      </w:pPr>
      <w:r>
        <w:rPr>
          <w:rFonts w:ascii="Arial" w:cs="Arial" w:eastAsia="Arial" w:hAnsi="Arial"/>
          <w:b/>
          <w:bCs/>
          <w:i w:val="false"/>
          <w:iCs w:val="false"/>
          <w:color w:val="FFFFFF"/>
          <w:sz w:val="22"/>
          <w:szCs w:val="22"/>
        </w:rPr>
        <w:t xml:space="preserve">  The Core Insight  </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If Section A tells you what employees DO, Section B tells you what they THINK drives excellence.</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The gap between Section A ratings and Section B importance ratings for the same competency reveals belief-behavior alignment.</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Top performers who rate Execution as critical (B) AND rate themselves highly on execution behaviors (A) are internally consistent — a high confidence signal.</w:t>
      </w:r>
    </w:p>
    <w:p>
      <w:pPr>
        <w:shd w:fill="D6EAF8" w:val="clear"/>
        <w:spacing w:after="0" w:before="0"/>
        <w:ind w:left="360" w:right="240"/>
      </w:pPr>
      <w:r>
        <w:rPr>
          <w:rFonts w:ascii="Arial" w:cs="Arial" w:eastAsia="Arial" w:hAnsi="Arial"/>
          <w:b w:val="false"/>
          <w:bCs w:val="false"/>
          <w:i w:val="false"/>
          <w:iCs w:val="false"/>
          <w:color w:val="1C1C1C"/>
          <w:sz w:val="20"/>
          <w:szCs w:val="20"/>
        </w:rPr>
        <w:t xml:space="preserve">Average performers who rate Execution as critical (B) but rate themselves low on execution items (A) show aspiration without behavior — a key coaching gap.</w:t>
      </w:r>
    </w:p>
    <w:p>
      <w:pPr>
        <w:shd w:fill="D6EAF8" w:val="clear"/>
        <w:spacing w:after="140" w:before="0"/>
        <w:ind w:left="360" w:right="240"/>
      </w:pPr>
      <w:r>
        <w:rPr>
          <w:rFonts w:ascii="Arial" w:cs="Arial" w:eastAsia="Arial" w:hAnsi="Arial"/>
          <w:b w:val="false"/>
          <w:bCs w:val="false"/>
          <w:i w:val="false"/>
          <w:iCs w:val="false"/>
          <w:color w:val="1C1C1C"/>
          <w:sz w:val="20"/>
          <w:szCs w:val="20"/>
        </w:rPr>
        <w:t xml:space="preserve">Average performers who rate Communication as most critical but top performers rate Drive as most critical — that divergence tells you exactly what to probe in Phase 1 interviews.</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How to Analyze Section B Results</w:t>
      </w:r>
    </w:p>
    <w:p>
      <w:pPr>
        <w:spacing w:after="60" w:before="60" w:line="270"/>
        <w:ind w:left="400" w:hanging="220"/>
      </w:pPr>
      <w:r>
        <w:rPr>
          <w:rFonts w:ascii="Arial" w:cs="Arial" w:eastAsia="Arial" w:hAnsi="Arial"/>
          <w:b/>
          <w:bCs/>
          <w:i w:val="false"/>
          <w:iCs w:val="false"/>
          <w:color w:val="2E75B6"/>
          <w:sz w:val="22"/>
          <w:szCs w:val="22"/>
        </w:rPr>
        <w:t xml:space="preserve">1. </w:t>
      </w:r>
      <w:r>
        <w:rPr>
          <w:rFonts w:ascii="Arial" w:cs="Arial" w:eastAsia="Arial" w:hAnsi="Arial"/>
          <w:b w:val="false"/>
          <w:bCs w:val="false"/>
          <w:i w:val="false"/>
          <w:iCs w:val="false"/>
          <w:color w:val="1C1C1C"/>
          <w:sz w:val="22"/>
          <w:szCs w:val="22"/>
        </w:rPr>
        <w:t xml:space="preserve">Calculate the mean importance rating per competency for top performers and average performers separately.</w:t>
      </w:r>
    </w:p>
    <w:p>
      <w:pPr>
        <w:spacing w:after="60" w:before="60" w:line="270"/>
        <w:ind w:left="400" w:hanging="220"/>
      </w:pPr>
      <w:r>
        <w:rPr>
          <w:rFonts w:ascii="Arial" w:cs="Arial" w:eastAsia="Arial" w:hAnsi="Arial"/>
          <w:b/>
          <w:bCs/>
          <w:i w:val="false"/>
          <w:iCs w:val="false"/>
          <w:color w:val="2E75B6"/>
          <w:sz w:val="22"/>
          <w:szCs w:val="22"/>
        </w:rPr>
        <w:t xml:space="preserve">2. </w:t>
      </w:r>
      <w:r>
        <w:rPr>
          <w:rFonts w:ascii="Arial" w:cs="Arial" w:eastAsia="Arial" w:hAnsi="Arial"/>
          <w:b w:val="false"/>
          <w:bCs w:val="false"/>
          <w:i w:val="false"/>
          <w:iCs w:val="false"/>
          <w:color w:val="1C1C1C"/>
          <w:sz w:val="22"/>
          <w:szCs w:val="22"/>
        </w:rPr>
        <w:t xml:space="preserve">Rank the 10 competencies by mean rating — separately for top performers and for average performers.</w:t>
      </w:r>
    </w:p>
    <w:p>
      <w:pPr>
        <w:spacing w:after="60" w:before="60" w:line="270"/>
        <w:ind w:left="400" w:hanging="220"/>
      </w:pPr>
      <w:r>
        <w:rPr>
          <w:rFonts w:ascii="Arial" w:cs="Arial" w:eastAsia="Arial" w:hAnsi="Arial"/>
          <w:b/>
          <w:bCs/>
          <w:i w:val="false"/>
          <w:iCs w:val="false"/>
          <w:color w:val="2E75B6"/>
          <w:sz w:val="22"/>
          <w:szCs w:val="22"/>
        </w:rPr>
        <w:t xml:space="preserve">3. </w:t>
      </w:r>
      <w:r>
        <w:rPr>
          <w:rFonts w:ascii="Arial" w:cs="Arial" w:eastAsia="Arial" w:hAnsi="Arial"/>
          <w:b w:val="false"/>
          <w:bCs w:val="false"/>
          <w:i w:val="false"/>
          <w:iCs w:val="false"/>
          <w:color w:val="1C1C1C"/>
          <w:sz w:val="22"/>
          <w:szCs w:val="22"/>
        </w:rPr>
        <w:t xml:space="preserve">Identify the biggest rank divergences: which competencies do top performers rate as more critical than average performers do?</w:t>
      </w:r>
    </w:p>
    <w:p>
      <w:pPr>
        <w:spacing w:after="60" w:before="60" w:line="270"/>
        <w:ind w:left="400" w:hanging="220"/>
      </w:pPr>
      <w:r>
        <w:rPr>
          <w:rFonts w:ascii="Arial" w:cs="Arial" w:eastAsia="Arial" w:hAnsi="Arial"/>
          <w:b/>
          <w:bCs/>
          <w:i w:val="false"/>
          <w:iCs w:val="false"/>
          <w:color w:val="2E75B6"/>
          <w:sz w:val="22"/>
          <w:szCs w:val="22"/>
        </w:rPr>
        <w:t xml:space="preserve">4. </w:t>
      </w:r>
      <w:r>
        <w:rPr>
          <w:rFonts w:ascii="Arial" w:cs="Arial" w:eastAsia="Arial" w:hAnsi="Arial"/>
          <w:b w:val="false"/>
          <w:bCs w:val="false"/>
          <w:i w:val="false"/>
          <w:iCs w:val="false"/>
          <w:color w:val="1C1C1C"/>
          <w:sz w:val="22"/>
          <w:szCs w:val="22"/>
        </w:rPr>
        <w:t xml:space="preserve">Compare each respondent Section A score (frequency) vs Section B score (importance) for the same competency. Large positive gaps (high importance, low frequency) = stated belief not matched by behavior.</w:t>
      </w:r>
    </w:p>
    <w:p>
      <w:pPr>
        <w:spacing w:after="60" w:before="60" w:line="270"/>
        <w:ind w:left="400" w:hanging="220"/>
      </w:pPr>
      <w:r>
        <w:rPr>
          <w:rFonts w:ascii="Arial" w:cs="Arial" w:eastAsia="Arial" w:hAnsi="Arial"/>
          <w:b/>
          <w:bCs/>
          <w:i w:val="false"/>
          <w:iCs w:val="false"/>
          <w:color w:val="2E75B6"/>
          <w:sz w:val="22"/>
          <w:szCs w:val="22"/>
        </w:rPr>
        <w:t xml:space="preserve">5. </w:t>
      </w:r>
      <w:r>
        <w:rPr>
          <w:rFonts w:ascii="Arial" w:cs="Arial" w:eastAsia="Arial" w:hAnsi="Arial"/>
          <w:b w:val="false"/>
          <w:bCs w:val="false"/>
          <w:i w:val="false"/>
          <w:iCs w:val="false"/>
          <w:color w:val="1C1C1C"/>
          <w:sz w:val="22"/>
          <w:szCs w:val="22"/>
        </w:rPr>
        <w:t xml:space="preserve">Competencies where top performers rate both A and B highly = core, self-aware competencies. Prioritize these in interview question design.</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Item-Level Analysis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4080"/>
        <w:gridCol w:w="3240"/>
      </w:tblGrid>
      <w:tr>
        <w:tc>
          <w:tcPr>
            <w:tcW w:type="dxa" w:w="4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Item</w:t>
            </w:r>
          </w:p>
        </w:tc>
        <w:tc>
          <w:tcPr>
            <w:tcW w:type="dxa" w:w="15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Competency</w:t>
            </w:r>
          </w:p>
        </w:tc>
        <w:tc>
          <w:tcPr>
            <w:tcW w:type="dxa" w:w="408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Analytical Angle — What This Importance Rating Tells You</w:t>
            </w:r>
          </w:p>
        </w:tc>
        <w:tc>
          <w:tcPr>
            <w:tcW w:type="dxa" w:w="324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Belief-Behavior Bridge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C0392B"/>
                <w:sz w:val="18"/>
                <w:szCs w:val="18"/>
              </w:rPr>
              <w:t xml:space="preserve"> EE </w:t>
            </w:r>
            <w:r>
              <w:rPr>
                <w:rFonts w:ascii="Arial" w:cs="Arial" w:eastAsia="Arial" w:hAnsi="Arial"/>
                <w:b w:val="false"/>
                <w:bCs w:val="false"/>
                <w:i w:val="false"/>
                <w:iCs w:val="false"/>
                <w:color w:val="1E2A4A"/>
                <w:sz w:val="20"/>
                <w:szCs w:val="20"/>
              </w:rPr>
              <w:t xml:space="preserve">  Execution Excellence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If top performers rate Execution as critical while average performers rate it as moderate, Execution is a true mental model differentiator — not just a behavior gap. Design STAR questions around what "quality delivery" means to each group.</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Do top performers view execution as personally owned or as a team output? Their response to B1 + their open-ended D1 achievement will tell you.</w:t>
            </w:r>
          </w:p>
        </w:tc>
      </w:tr>
      <w:tr>
        <w:tc>
          <w:tcPr>
            <w:tcW w:type="dxa" w:w="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B2</w:t>
            </w:r>
          </w:p>
        </w:tc>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A5276"/>
                <w:sz w:val="18"/>
                <w:szCs w:val="18"/>
              </w:rPr>
              <w:t xml:space="preserve"> ST </w:t>
            </w:r>
            <w:r>
              <w:rPr>
                <w:rFonts w:ascii="Arial" w:cs="Arial" w:eastAsia="Arial" w:hAnsi="Arial"/>
                <w:b w:val="false"/>
                <w:bCs w:val="false"/>
                <w:i w:val="false"/>
                <w:iCs w:val="false"/>
                <w:color w:val="1E2A4A"/>
                <w:sz w:val="20"/>
                <w:szCs w:val="20"/>
              </w:rPr>
              <w:t xml:space="preserve">  Strategic Thinking</w:t>
            </w:r>
          </w:p>
        </w:tc>
        <w:tc>
          <w:tcPr>
            <w:tcW w:type="dxa" w:w="4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Average performers often rate Strategic Thinking as less critical because they see strategy as leadership work. If top performers rate it high, they have internalized that everyone operates strategically regardless of grade.</w:t>
            </w:r>
          </w:p>
        </w:tc>
        <w:tc>
          <w:tcPr>
            <w:tcW w:type="dxa" w:w="32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Ask in Phase 1 interviews: "How do you think about strategy as it relates to your level of work?" The response mirrors their B2 rating.</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96F3D"/>
                <w:sz w:val="18"/>
                <w:szCs w:val="18"/>
              </w:rPr>
              <w:t xml:space="preserve"> LA </w:t>
            </w:r>
            <w:r>
              <w:rPr>
                <w:rFonts w:ascii="Arial" w:cs="Arial" w:eastAsia="Arial" w:hAnsi="Arial"/>
                <w:b w:val="false"/>
                <w:bCs w:val="false"/>
                <w:i w:val="false"/>
                <w:iCs w:val="false"/>
                <w:color w:val="1E2A4A"/>
                <w:sz w:val="20"/>
                <w:szCs w:val="20"/>
              </w:rPr>
              <w:t xml:space="preserve">  Learning Agility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Learning Agility is frequently underrated by employees who are competent in their current role. Top performers often rate it high because they understand growth requires discomfort. A gap here points to growth ceiling risk.</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Combine B3 rating with D4 (self-identified gap). If an average performer rates LA low AND their gap answer is external, they have a blind spot worth exploring in the interview.</w:t>
            </w:r>
          </w:p>
        </w:tc>
      </w:tr>
      <w:tr>
        <w:tc>
          <w:tcPr>
            <w:tcW w:type="dxa" w:w="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B4</w:t>
            </w:r>
          </w:p>
        </w:tc>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C3483"/>
                <w:sz w:val="18"/>
                <w:szCs w:val="18"/>
              </w:rPr>
              <w:t xml:space="preserve"> CI </w:t>
            </w:r>
            <w:r>
              <w:rPr>
                <w:rFonts w:ascii="Arial" w:cs="Arial" w:eastAsia="Arial" w:hAnsi="Arial"/>
                <w:b w:val="false"/>
                <w:bCs w:val="false"/>
                <w:i w:val="false"/>
                <w:iCs w:val="false"/>
                <w:color w:val="1E2A4A"/>
                <w:sz w:val="20"/>
                <w:szCs w:val="20"/>
              </w:rPr>
              <w:t xml:space="preserve">  Collaboration &amp; Influence</w:t>
            </w:r>
          </w:p>
        </w:tc>
        <w:tc>
          <w:tcPr>
            <w:tcW w:type="dxa" w:w="4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Employees who rarely collaborate cross-functionally tend to underrate Collaboration. Top performers in complex organizations rate it high because they understand that getting things done requires informal networks.</w:t>
            </w:r>
          </w:p>
        </w:tc>
        <w:tc>
          <w:tcPr>
            <w:tcW w:type="dxa" w:w="32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Compare B4 rating with A13–A16 scores. An employee who rates collaboration as critical but scores themselves low on relationship-building items is under-performing against their own stated standard.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784212"/>
                <w:sz w:val="18"/>
                <w:szCs w:val="18"/>
              </w:rPr>
              <w:t xml:space="preserve"> PS </w:t>
            </w:r>
            <w:r>
              <w:rPr>
                <w:rFonts w:ascii="Arial" w:cs="Arial" w:eastAsia="Arial" w:hAnsi="Arial"/>
                <w:b w:val="false"/>
                <w:bCs w:val="false"/>
                <w:i w:val="false"/>
                <w:iCs w:val="false"/>
                <w:color w:val="1E2A4A"/>
                <w:sz w:val="20"/>
                <w:szCs w:val="20"/>
              </w:rPr>
              <w:t xml:space="preserve">  Problem Solving</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Problem Solving is often rated similarly across performance levels in its importance, but the actual approach (depth, structure, evidence-use) differs dramatically — which is why Section A items PS17–A20 are often the most discriminating items in the survey.</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Compare B5 rating with scenario C1 (mid-project pivot) and C7 (skill gap). These triangulate whether the stated belief matches actual problem-solving behavior.</w:t>
            </w:r>
          </w:p>
        </w:tc>
      </w:tr>
      <w:tr>
        <w:tc>
          <w:tcPr>
            <w:tcW w:type="dxa" w:w="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B6</w:t>
            </w:r>
          </w:p>
        </w:tc>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7D6608"/>
                <w:sz w:val="18"/>
                <w:szCs w:val="18"/>
              </w:rPr>
              <w:t xml:space="preserve"> DI </w:t>
            </w:r>
            <w:r>
              <w:rPr>
                <w:rFonts w:ascii="Arial" w:cs="Arial" w:eastAsia="Arial" w:hAnsi="Arial"/>
                <w:b w:val="false"/>
                <w:bCs w:val="false"/>
                <w:i w:val="false"/>
                <w:iCs w:val="false"/>
                <w:color w:val="1E2A4A"/>
                <w:sz w:val="20"/>
                <w:szCs w:val="20"/>
              </w:rPr>
              <w:t xml:space="preserve">  Drive &amp; Initiative</w:t>
            </w:r>
          </w:p>
        </w:tc>
        <w:tc>
          <w:tcPr>
            <w:tcW w:type="dxa" w:w="4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Average performers often underrate Drive and Initiative because they interpret it as working harder rather than working proactively. Top performers understand it as creating your own scope. The framing gap is enormous.</w:t>
            </w:r>
          </w:p>
        </w:tc>
        <w:tc>
          <w:tcPr>
            <w:tcW w:type="dxa" w:w="32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If an average performer rates B6 low, probe in Phase 1: "What does taking initiative mean to you in your role?" Their answer will reveal whether they have the concept or not.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0E6655"/>
                <w:sz w:val="18"/>
                <w:szCs w:val="18"/>
              </w:rPr>
              <w:t xml:space="preserve"> PL </w:t>
            </w:r>
            <w:r>
              <w:rPr>
                <w:rFonts w:ascii="Arial" w:cs="Arial" w:eastAsia="Arial" w:hAnsi="Arial"/>
                <w:b w:val="false"/>
                <w:bCs w:val="false"/>
                <w:i w:val="false"/>
                <w:iCs w:val="false"/>
                <w:color w:val="1E2A4A"/>
                <w:sz w:val="20"/>
                <w:szCs w:val="20"/>
              </w:rPr>
              <w:t xml:space="preserve">  People Leadership</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People Leadership is often rated low by individual contributors who see it as a manager responsibility. Top performers who are not yet managers often rate it high — and their behavior confirms it. This is a future-leader signal.</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Cross-reference B7 rating with A25–A28. Individual contributors who rate PL high AND score themselves high on A25–A28 are strong future-leader candidates.</w:t>
            </w:r>
          </w:p>
        </w:tc>
      </w:tr>
      <w:tr>
        <w:tc>
          <w:tcPr>
            <w:tcW w:type="dxa" w:w="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B8</w:t>
            </w:r>
          </w:p>
        </w:tc>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54360"/>
                <w:sz w:val="18"/>
                <w:szCs w:val="18"/>
              </w:rPr>
              <w:t xml:space="preserve"> CM </w:t>
            </w:r>
            <w:r>
              <w:rPr>
                <w:rFonts w:ascii="Arial" w:cs="Arial" w:eastAsia="Arial" w:hAnsi="Arial"/>
                <w:b w:val="false"/>
                <w:bCs w:val="false"/>
                <w:i w:val="false"/>
                <w:iCs w:val="false"/>
                <w:color w:val="1E2A4A"/>
                <w:sz w:val="20"/>
                <w:szCs w:val="20"/>
              </w:rPr>
              <w:t xml:space="preserve">  Communication</w:t>
            </w:r>
          </w:p>
        </w:tc>
        <w:tc>
          <w:tcPr>
            <w:tcW w:type="dxa" w:w="4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Communication is the item most subject to Dunning-Kruger inflation — almost everyone rates it as critical and rates themselves highly. The differentiator is not importance rating but Section A behavioral specificity (A29–A32).</w:t>
            </w:r>
          </w:p>
        </w:tc>
        <w:tc>
          <w:tcPr>
            <w:tcW w:type="dxa" w:w="32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An employee who rates B8 as critical AND rates themselves 4–5 on all four communication items AND describes specific communication techniques in D3 is a genuine communication strength.</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C3483"/>
                <w:sz w:val="18"/>
                <w:szCs w:val="18"/>
              </w:rPr>
              <w:t xml:space="preserve"> RE </w:t>
            </w:r>
            <w:r>
              <w:rPr>
                <w:rFonts w:ascii="Arial" w:cs="Arial" w:eastAsia="Arial" w:hAnsi="Arial"/>
                <w:b w:val="false"/>
                <w:bCs w:val="false"/>
                <w:i w:val="false"/>
                <w:iCs w:val="false"/>
                <w:color w:val="1E2A4A"/>
                <w:sz w:val="20"/>
                <w:szCs w:val="20"/>
              </w:rPr>
              <w:t xml:space="preserve">  Resilience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Resilience is frequently underrated before a stressful period and overvalued after one. Top performers who have been through high-pressure cycles tend to rate it high because they understand its enabling role for sustained performance.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Combine B9 rating with scenario C4 (team under pressure) and open-ended D2 (challenging situation). These three together give you the most complete resilience picture.</w:t>
            </w:r>
          </w:p>
        </w:tc>
      </w:tr>
      <w:tr>
        <w:tc>
          <w:tcPr>
            <w:tcW w:type="dxa" w:w="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2E75B6"/>
                <w:sz w:val="20"/>
                <w:szCs w:val="20"/>
              </w:rPr>
              <w:t xml:space="preserve">B10</w:t>
            </w:r>
          </w:p>
        </w:tc>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0C5460"/>
                <w:sz w:val="18"/>
                <w:szCs w:val="18"/>
              </w:rPr>
              <w:t xml:space="preserve"> CO </w:t>
            </w:r>
            <w:r>
              <w:rPr>
                <w:rFonts w:ascii="Arial" w:cs="Arial" w:eastAsia="Arial" w:hAnsi="Arial"/>
                <w:b w:val="false"/>
                <w:bCs w:val="false"/>
                <w:i w:val="false"/>
                <w:iCs w:val="false"/>
                <w:color w:val="1E2A4A"/>
                <w:sz w:val="20"/>
                <w:szCs w:val="20"/>
              </w:rPr>
              <w:t xml:space="preserve">  Customer Orientation</w:t>
            </w:r>
          </w:p>
        </w:tc>
        <w:tc>
          <w:tcPr>
            <w:tcW w:type="dxa" w:w="40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Customer Orientation is often rated high in stated beliefs by employees who score low on A37–A40 in actual behavior. The stated value is genuinely held; the behavioral habit has not formed. This belief-behavior gap is a common coaching target.</w:t>
            </w:r>
          </w:p>
        </w:tc>
        <w:tc>
          <w:tcPr>
            <w:tcW w:type="dxa" w:w="32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0"/>
                <w:szCs w:val="20"/>
              </w:rPr>
              <w:t xml:space="preserve">An average performer who rates CO as critical but chooses Scenario C6 Option A (comply to maintain the relationship) is demonstrating the gap in real-time.</w:t>
            </w:r>
          </w:p>
        </w:tc>
      </w:tr>
    </w:tbl>
    <w:p>
      <w:r>
        <w:br w:type="page"/>
      </w:r>
    </w:p>
    <w:p>
      <w:pPr>
        <w:pStyle w:val="Heading1"/>
        <w:spacing w:after="260" w:before="520"/>
      </w:pPr>
      <w:r>
        <w:rPr>
          <w:rFonts w:ascii="Arial" w:cs="Arial" w:eastAsia="Arial" w:hAnsi="Arial"/>
          <w:b/>
          <w:bCs/>
          <w:i w:val="false"/>
          <w:iCs w:val="false"/>
          <w:color w:val="1E2A4A"/>
          <w:sz w:val="34"/>
          <w:szCs w:val="34"/>
        </w:rPr>
        <w:t xml:space="preserve">Methodology: Section C — Behavioral Scenarios</w:t>
      </w:r>
    </w:p>
    <w:p>
      <w:pPr>
        <w:spacing w:after="160" w:before="0" w:line="280"/>
        <w:jc w:val="left"/>
      </w:pPr>
      <w:r>
        <w:rPr>
          <w:rFonts w:ascii="Arial" w:cs="Arial" w:eastAsia="Arial" w:hAnsi="Arial"/>
          <w:b w:val="false"/>
          <w:bCs w:val="false"/>
          <w:i w:val="false"/>
          <w:iCs w:val="false"/>
          <w:color w:val="1C1C1C"/>
          <w:sz w:val="22"/>
          <w:szCs w:val="22"/>
        </w:rPr>
        <w:t xml:space="preserve">Scenarios are the most bias-resistant format in the survey. Because no single option is obviously correct, employees reveal their genuine default behavior rather than their aspirational self. When you compare the distribution of option choices between top and average performers, patterns emerge that are highly specific — and those patterns become your STAR interview question stems.</w:t>
      </w:r>
    </w:p>
    <w:p>
      <w:pPr>
        <w:shd w:fill="148F77" w:val="clear"/>
        <w:spacing w:after="0" w:before="140"/>
        <w:ind w:left="240" w:right="240"/>
      </w:pPr>
      <w:r>
        <w:rPr>
          <w:rFonts w:ascii="Arial" w:cs="Arial" w:eastAsia="Arial" w:hAnsi="Arial"/>
          <w:b/>
          <w:bCs/>
          <w:i w:val="false"/>
          <w:iCs w:val="false"/>
          <w:color w:val="FFFFFF"/>
          <w:sz w:val="22"/>
          <w:szCs w:val="22"/>
        </w:rPr>
        <w:t xml:space="preserve">  How to Analyze Scenario Responses  </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1: For each scenario, calculate the percentage of top performers choosing each option (A, B, C, D).</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2: Do the same for average performers.</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3: Calculate the percentage-point difference per option between the two groups.</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4: Options with the largest divergence (&gt;20 percentage points) are your clearest behavioral signals.</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5: The option that top performers most concentrate on = the behavior to probe in Phase 1 STAR interviews.</w:t>
      </w:r>
    </w:p>
    <w:p>
      <w:pPr>
        <w:shd w:fill="D5F5E3" w:val="clear"/>
        <w:spacing w:after="140" w:before="0"/>
        <w:ind w:left="360" w:right="240"/>
      </w:pPr>
      <w:r>
        <w:rPr>
          <w:rFonts w:ascii="Arial" w:cs="Arial" w:eastAsia="Arial" w:hAnsi="Arial"/>
          <w:b w:val="false"/>
          <w:bCs w:val="false"/>
          <w:i w:val="false"/>
          <w:iCs w:val="false"/>
          <w:color w:val="1C1C1C"/>
          <w:sz w:val="20"/>
          <w:szCs w:val="20"/>
        </w:rPr>
        <w:t xml:space="preserve">Step 6: The option that average performers cluster around = a specific behavioral pattern to explore in the interview for growth evidence.</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1: Unexpected Mid-Project Pivot</w:t>
      </w:r>
    </w:p>
    <w:p>
      <w:pPr>
        <w:spacing w:after="80" w:before="0" w:line="280"/>
        <w:jc w:val="left"/>
      </w:pPr>
      <w:r>
        <w:rPr>
          <w:rFonts w:ascii="Arial" w:cs="Arial" w:eastAsia="Arial" w:hAnsi="Arial"/>
          <w:b w:val="false"/>
          <w:bCs w:val="false"/>
          <w:i w:val="false"/>
          <w:iCs w:val="false"/>
          <w:color w:val="1C1C1C"/>
          <w:sz w:val="21"/>
          <w:szCs w:val="21"/>
        </w:rPr>
        <w:t xml:space="preserve">Situation: You are midway through a project when you realize your original approach will not work.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Escalate immediately to your manager for guidance</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Dependency orientation. Reflects limited autonomous problem-solving. May indicate lower Drive and Execution scores.</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External locus of control on problem-solving.</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Pause, diagnose the root issue, test one or two alternative approaches, then flag only if unresolved</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Execution + Drive + Problem Solving cluster. Autonomous diagnosis followed by appropriate escalation threshold.</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Most common among top performers. High-agency, structured problem-solving response.</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DI/PS/EE</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Continue with the original approach and document challenges as they arise</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Persistence without adaptability. Risk of sunk-cost bias. May indicate lower Learning Agility.</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Moderate predictor of average performance. Compliance-first orientation.</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Switch approach quickly without re-evaluating the underlying goal</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Action bias without strategic anchoring. Risk of solving the wrong problem efficiently.</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Mixed predictor. More common in junior profiles lacking goal-anchoring discipline.</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ST</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"You are midway through a complex project and realize your plan will not work. Walk me through exactly what you would do in the first 24 hours."</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2: Help Request When Stretched</w:t>
      </w:r>
    </w:p>
    <w:p>
      <w:pPr>
        <w:spacing w:after="80" w:before="0" w:line="280"/>
        <w:jc w:val="left"/>
      </w:pPr>
      <w:r>
        <w:rPr>
          <w:rFonts w:ascii="Arial" w:cs="Arial" w:eastAsia="Arial" w:hAnsi="Arial"/>
          <w:b w:val="false"/>
          <w:bCs w:val="false"/>
          <w:i w:val="false"/>
          <w:iCs w:val="false"/>
          <w:color w:val="1C1C1C"/>
          <w:sz w:val="21"/>
          <w:szCs w:val="21"/>
        </w:rPr>
        <w:t xml:space="preserve">Situation: A colleague outside your team urgently needs help, but you are already at full capacity.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Politely decline and redirect them elsewhere</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boundary-setting but potentially low Collaboration score. Protects own delivery but misses cross-functional relationship-building.</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Neither strongly top nor average. Depends on context and frequency.</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CI</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Help immediately even if it puts your own deadline at risk</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High collaboration intent but poor prioritization. People-pleasing tendency. Cannot protect own commitments.</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who over-index on relationship compliance.</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EE</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Find a targeted way to help on the most critical part without dropping your own work</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Collaboration AND Execution cluster. Demonstrates both ownership and generosity simultaneously. Resource optimization.</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Most common among top performers. Balanced, creative response under competing demands.</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CI/EE</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Check with your manager before deciding</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Appropriate in some contexts but reflects lower autonomous judgment for a routine interpersonal decision.</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Context-dependent. Moderate predictor. Signals lower Drive in most situations.</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a colleague needed your help urgently when you were already stretched. How did you handle it? What trade-offs did you make?"</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3: Disagreeing With Senior Feedback</w:t>
      </w:r>
    </w:p>
    <w:p>
      <w:pPr>
        <w:spacing w:after="80" w:before="0" w:line="280"/>
        <w:jc w:val="left"/>
      </w:pPr>
      <w:r>
        <w:rPr>
          <w:rFonts w:ascii="Arial" w:cs="Arial" w:eastAsia="Arial" w:hAnsi="Arial"/>
          <w:b w:val="false"/>
          <w:bCs w:val="false"/>
          <w:i w:val="false"/>
          <w:iCs w:val="false"/>
          <w:color w:val="1C1C1C"/>
          <w:sz w:val="21"/>
          <w:szCs w:val="21"/>
        </w:rPr>
        <w:t xml:space="preserve">Situation: You receive direct feedback from a senior leader that you strongly disagree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Acknowledge it politely and set it aside</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Social compliance over growth. Low Learning Agility signal. Avoids real engagement with the content of the feedback.</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who prioritize social harmony over development.</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Reflect on it seriously, then decide whether to accept or respectfully push back with evidence</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High Learning Agility + Communication cluster. Holds two positions simultaneously: respect for source AND critical evaluation of content.</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Strongly associated with top performers. Mature, nuanced feedback processing.</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LA/CM</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Defend your position in the moment</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Low Resilience and Learning Agility. Defensive orientation. Ego-protective response.</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or those with low self-awareness.</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RE/LA</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Check informally with a trusted colleague before deciding how to respond</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Collaborative sensemaking. Moderate Learning Agility. Reasonable but less decisive than Option B.</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Neutral predictor. A reasonable approach that avoids the extremes.</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CI</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you received feedback from a senior leader that you strongly disagreed with. What did you do? Did your view change over time?"</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4: Team Behind Schedule</w:t>
      </w:r>
    </w:p>
    <w:p>
      <w:pPr>
        <w:spacing w:after="80" w:before="0" w:line="280"/>
        <w:jc w:val="left"/>
      </w:pPr>
      <w:r>
        <w:rPr>
          <w:rFonts w:ascii="Arial" w:cs="Arial" w:eastAsia="Arial" w:hAnsi="Arial"/>
          <w:b w:val="false"/>
          <w:bCs w:val="false"/>
          <w:i w:val="false"/>
          <w:iCs w:val="false"/>
          <w:color w:val="1C1C1C"/>
          <w:sz w:val="21"/>
          <w:szCs w:val="21"/>
        </w:rPr>
        <w:t xml:space="preserve">Situation: Your team is behind schedule and pressure is rising from leadership.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Focus on your portion and trust teammates to manage their own</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Individual accountability without collective ownership. Limited People Leadership or Collaboration instinct under team stress.</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individual contributor-oriented average performers.</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PL</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Identify the main bottleneck affecting the whole team and take personal ownership of fixing it</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Drive + People Leadership + Execution cluster. Collective ownership, proactive intervention. High performance signal.</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Strongly associated with top performers and future leaders. Clear differentiator.</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DI/PL/EE</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Raise the alarm to leadership and wait for direction</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Escalation-first orientation. Low autonomous problem-solving under pressure. Higher dependency.</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with lower Drive and Initiative scores.</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Work extra hours across all open tasks simultaneously</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Effort orientation without strategic prioritization. Hard work without leverage.</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Mixed predictor. Indicates commitment but not strategic effectiveness.</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ST</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your team hit a serious scheduling crisis. What specifically did you do? How did your response differ from what others on the team did?"</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5: Process Improvement Outside Your Scope</w:t>
      </w:r>
    </w:p>
    <w:p>
      <w:pPr>
        <w:spacing w:after="80" w:before="0" w:line="280"/>
        <w:jc w:val="left"/>
      </w:pPr>
      <w:r>
        <w:rPr>
          <w:rFonts w:ascii="Arial" w:cs="Arial" w:eastAsia="Arial" w:hAnsi="Arial"/>
          <w:b w:val="false"/>
          <w:bCs w:val="false"/>
          <w:i w:val="false"/>
          <w:iCs w:val="false"/>
          <w:color w:val="1C1C1C"/>
          <w:sz w:val="21"/>
          <w:szCs w:val="21"/>
        </w:rPr>
        <w:t xml:space="preserve">Situation: You notice a process in your function that could be significantly improved, but it is outside your formal responsibilities.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Mention it informally in conversation</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Low-commitment initiative. The idea surfaces but ownership is not accepted. Moderate Drive signal only.</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Common across performance levels. Neutral predictor on its own.</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Document the problem and bring a specific improvement proposal to the right person</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Drive + Strategic Thinking cluster. Initiative with structured execution. Transforms observation into actionable proposal.</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Strongly associated with top performers. One of the clearest differentiators on all of Section C.</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DI/ST</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Assume someone else will notice and address it in time</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Passive bystander orientation. Low initiative beyond formal role. Diffusion of responsibility behavior.</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Low initiative signal.</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Wait until someone explicitly asks for your input</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Compliance orientation. Reactive vs. proactive stance. Authority-dependent action.</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Low Drive and Initiative signal.</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DI</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you noticed a problem or opportunity that was not in your job description. What did you do with that observation?"</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6: Unreasonable Stakeholder Request</w:t>
      </w:r>
    </w:p>
    <w:p>
      <w:pPr>
        <w:spacing w:after="80" w:before="0" w:line="280"/>
        <w:jc w:val="left"/>
      </w:pPr>
      <w:r>
        <w:rPr>
          <w:rFonts w:ascii="Arial" w:cs="Arial" w:eastAsia="Arial" w:hAnsi="Arial"/>
          <w:b w:val="false"/>
          <w:bCs w:val="false"/>
          <w:i w:val="false"/>
          <w:iCs w:val="false"/>
          <w:color w:val="1C1C1C"/>
          <w:sz w:val="21"/>
          <w:szCs w:val="21"/>
        </w:rPr>
        <w:t xml:space="preserve">Situation: A key stakeholder makes a request that seems unreasonable, but they are insisting on it.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Comply to maintain the relationship</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Low Customer Orientation. Solves the stated request, not the real need. Relationship compliance over value creation.</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Common in average performers with high agreeableness but lower strategic instinct.</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CO</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Ask probing questions to understand the underlying need, then propose a better-fit solution</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Customer Orientation + Communication + Problem Solving cluster. Serves real needs over stated requests.</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Strongly associated with top performers. The diagnostic approach is a clear differentiator.</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CO/CM/PS</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Escalate to your manager to handle the conversation</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Conflict avoidance. Lower Communication + Drive cluster. Dependent on management for stakeholder navigation.</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with lower confidence in stakeholder situations.</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CM/DI</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Push back firmly on the request as stated</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Directness without diagnostic empathy. May be correct in content but misses the need-finding dimension.</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Mixed predictor. Some top performers choose this; the quality of their pushback is the differentiator.</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CM</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a stakeholder insisted on something that seemed counterproductive. How did you handle it? What happened?"</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7: High-Stakes Task With a Skill Gap</w:t>
      </w:r>
    </w:p>
    <w:p>
      <w:pPr>
        <w:spacing w:after="80" w:before="0" w:line="280"/>
        <w:jc w:val="left"/>
      </w:pPr>
      <w:r>
        <w:rPr>
          <w:rFonts w:ascii="Arial" w:cs="Arial" w:eastAsia="Arial" w:hAnsi="Arial"/>
          <w:b w:val="false"/>
          <w:bCs w:val="false"/>
          <w:i w:val="false"/>
          <w:iCs w:val="false"/>
          <w:color w:val="1C1C1C"/>
          <w:sz w:val="21"/>
          <w:szCs w:val="21"/>
        </w:rPr>
        <w:t xml:space="preserve">Situation: You are assigned a high-stakes task that requires skills you do not currently have.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Figure it out as you go and learn through doing</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Learning Agility signal (positive) but potentially risky without a deliberate learning plan. Raw action orientation.</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Common in top performers in certain roles. Context-dependent — quality of the figuring-out matters.</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Immediately identify the specific gaps, seek the right resources, and close them before moving ahead</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Learning Agility + Execution cluster. Structured approach to gap-closing. Prevents quality risk through deliberate preparation.</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Most common among top performers. The deliberate diagnosis + action sequence is the key signal.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LA/EE</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Delegate the unfamiliar parts to someone else</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Reasonable team play but may indicate avoidance of stretch learning. Lower Learning Agility.</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Context-dependent. More common in senior average performers.</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Complete it with existing skills and flag the gaps after delivery</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Delivery-first but delayed development. Risk of under-quality output. Reactive gap identification.</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who prioritize not appearing incompetent in the moment.</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LA</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you were assigned something that required skills you did not have. How did you approach the gap? What did you do first?"</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Scenario 8: Cross-Functional Buy-In Meeting</w:t>
      </w:r>
    </w:p>
    <w:p>
      <w:pPr>
        <w:spacing w:after="80" w:before="0" w:line="280"/>
        <w:jc w:val="left"/>
      </w:pPr>
      <w:r>
        <w:rPr>
          <w:rFonts w:ascii="Arial" w:cs="Arial" w:eastAsia="Arial" w:hAnsi="Arial"/>
          <w:b w:val="false"/>
          <w:bCs w:val="false"/>
          <w:i w:val="false"/>
          <w:iCs w:val="false"/>
          <w:color w:val="1C1C1C"/>
          <w:sz w:val="21"/>
          <w:szCs w:val="21"/>
        </w:rPr>
        <w:t xml:space="preserve">Situation: You are in a cross-functional meeting where you need buy-in from skeptical stakeholders.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3200"/>
        <w:gridCol w:w="2000"/>
        <w:gridCol w:w="1200"/>
      </w:tblGrid>
      <w:tr>
        <w:tc>
          <w:tcPr>
            <w:tcW w:type="dxa" w:w="4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Opt</w:t>
            </w:r>
          </w:p>
        </w:tc>
        <w:tc>
          <w:tcPr>
            <w:tcW w:type="dxa" w:w="25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Answer Option</w:t>
            </w:r>
          </w:p>
        </w:tc>
        <w:tc>
          <w:tcPr>
            <w:tcW w:type="dxa" w:w="3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What This Choice Signals About the Employee</w:t>
            </w:r>
          </w:p>
        </w:tc>
        <w:tc>
          <w:tcPr>
            <w:tcW w:type="dxa" w:w="2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Performance Pattern</w:t>
            </w:r>
          </w:p>
        </w:tc>
        <w:tc>
          <w:tcPr>
            <w:tcW w:type="dxa" w:w="1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0"/>
                <w:szCs w:val="20"/>
              </w:rPr>
              <w:t xml:space="preserve">Competency Signal</w:t>
            </w:r>
          </w:p>
        </w:tc>
      </w:tr>
      <w:tr>
        <w:tc>
          <w:tcPr>
            <w:tcW w:type="dxa" w:w="4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(A)</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Present your case clearly and see who aligns</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Relies on message quality alone without stakeholder preparation. Passive influence strategy. Low Collaboration and Influence score.</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who are good presenters but weaker influencers.</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CI</w:t>
            </w:r>
          </w:p>
        </w:tc>
      </w:tr>
      <w:tr>
        <w:tc>
          <w:tcPr>
            <w:tcW w:type="dxa" w:w="4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(B)</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Have one-to-one conversations with key stakeholders beforehand to understand concerns and pre-align</w:t>
            </w:r>
          </w:p>
        </w:tc>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Strong Collaboration + Influence + Strategic Thinking cluster. Pre-work dominates the meeting outcome. Political intelligence.</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Strongly associated with top performers. The most reliable influence strategy in organizational contexts.</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CI/ST</w:t>
            </w:r>
          </w:p>
        </w:tc>
      </w:tr>
      <w:tr>
        <w:tc>
          <w:tcPr>
            <w:tcW w:type="dxa" w:w="4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(C)</w:t>
            </w:r>
          </w:p>
        </w:tc>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Let your manager drive consensus in the room</w:t>
            </w:r>
          </w:p>
        </w:tc>
        <w:tc>
          <w:tcPr>
            <w:tcW w:type="dxa" w:w="3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Low influence self-efficacy. Dependency on formal authority for alignment.</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More common in average performers. Lower organizational navigation score.</w:t>
            </w:r>
          </w:p>
        </w:tc>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CI</w:t>
            </w:r>
          </w:p>
        </w:tc>
      </w:tr>
      <w:tr>
        <w:tc>
          <w:tcPr>
            <w:tcW w:type="dxa" w:w="46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2"/>
                <w:szCs w:val="22"/>
              </w:rPr>
              <w:t xml:space="preserve">(D)</w:t>
            </w:r>
          </w:p>
        </w:tc>
        <w:tc>
          <w:tcPr>
            <w:tcW w:type="dxa" w:w="25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Present the data and let it make the case for you</w:t>
            </w:r>
          </w:p>
        </w:tc>
        <w:tc>
          <w:tcPr>
            <w:tcW w:type="dxa" w:w="3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Data confidence is strong (Problem Solving). But underestimates the interpersonal dimension of alignment.</w:t>
            </w:r>
          </w:p>
        </w:tc>
        <w:tc>
          <w:tcPr>
            <w:tcW w:type="dxa" w:w="20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0"/>
                <w:szCs w:val="20"/>
              </w:rPr>
              <w:t xml:space="preserve">Mixed predictor. Strong in analytical cultures but misses the human and political dimension.</w:t>
            </w:r>
          </w:p>
        </w:tc>
        <w:tc>
          <w:tcPr>
            <w:tcW w:type="dxa" w:w="1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E2A4A"/>
                <w:sz w:val="20"/>
                <w:szCs w:val="20"/>
              </w:rPr>
              <w:t xml:space="preserve">PS</w:t>
            </w:r>
          </w:p>
        </w:tc>
      </w:tr>
    </w:tbl>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Phase 1 Interview Question This Scenario Seeds  </w:t>
      </w:r>
    </w:p>
    <w:p>
      <w:pPr>
        <w:shd w:fill="FEF9E7" w:val="clear"/>
        <w:spacing w:after="140" w:before="0"/>
        <w:ind w:left="360" w:right="240"/>
      </w:pPr>
      <w:r>
        <w:rPr>
          <w:rFonts w:ascii="Arial" w:cs="Arial" w:eastAsia="Arial" w:hAnsi="Arial"/>
          <w:b w:val="false"/>
          <w:bCs w:val="false"/>
          <w:i w:val="false"/>
          <w:iCs w:val="false"/>
          <w:color w:val="1C1C1C"/>
          <w:sz w:val="20"/>
          <w:szCs w:val="20"/>
        </w:rPr>
        <w:t xml:space="preserve">"Tell me about a time you needed buy-in from a cross-functional group that was skeptical of your idea. What was your strategy? What did you do before the meeting?"</w:t>
      </w:r>
    </w:p>
    <w:p>
      <w:pPr>
        <w:spacing w:after="120" w:before="0" w:line="280"/>
        <w:jc w:val="left"/>
      </w:pPr>
      <w:r>
        <w:rPr>
          <w:rFonts w:ascii="Arial" w:cs="Arial" w:eastAsia="Arial" w:hAnsi="Arial"/>
          <w:b w:val="false"/>
          <w:bCs w:val="false"/>
          <w:i w:val="false"/>
          <w:iCs w:val="false"/>
          <w:color w:val="1C1C1C"/>
          <w:sz w:val="22"/>
          <w:szCs w:val="22"/>
        </w:rPr>
        <w:t xml:space="preserve"/>
      </w:r>
    </w:p>
    <w:p>
      <w:r>
        <w:br w:type="page"/>
      </w:r>
    </w:p>
    <w:p>
      <w:pPr>
        <w:pStyle w:val="Heading1"/>
        <w:spacing w:after="260" w:before="520"/>
      </w:pPr>
      <w:r>
        <w:rPr>
          <w:rFonts w:ascii="Arial" w:cs="Arial" w:eastAsia="Arial" w:hAnsi="Arial"/>
          <w:b/>
          <w:bCs/>
          <w:i w:val="false"/>
          <w:iCs w:val="false"/>
          <w:color w:val="1E2A4A"/>
          <w:sz w:val="34"/>
          <w:szCs w:val="34"/>
        </w:rPr>
        <w:t xml:space="preserve">Methodology: Section D — Open-Ended Reflections</w:t>
      </w:r>
    </w:p>
    <w:p>
      <w:pPr>
        <w:spacing w:after="160" w:before="0" w:line="280"/>
        <w:jc w:val="left"/>
      </w:pPr>
      <w:r>
        <w:rPr>
          <w:rFonts w:ascii="Arial" w:cs="Arial" w:eastAsia="Arial" w:hAnsi="Arial"/>
          <w:b w:val="false"/>
          <w:bCs w:val="false"/>
          <w:i w:val="false"/>
          <w:iCs w:val="false"/>
          <w:color w:val="1C1C1C"/>
          <w:sz w:val="22"/>
          <w:szCs w:val="22"/>
        </w:rPr>
        <w:t xml:space="preserve">Section D is the richest source in the entire survey for interview question design. The qualitative narratives employees write here — when compared between top and average performers — reveal which specific situations, behaviors, and mental models most differentiate the two groups. These narrative themes become the exact context and language for your Phase 1 STAR interview questions.</w:t>
      </w:r>
    </w:p>
    <w:p>
      <w:pPr>
        <w:shd w:fill="148F77" w:val="clear"/>
        <w:spacing w:after="0" w:before="140"/>
        <w:ind w:left="240" w:right="240"/>
      </w:pPr>
      <w:r>
        <w:rPr>
          <w:rFonts w:ascii="Arial" w:cs="Arial" w:eastAsia="Arial" w:hAnsi="Arial"/>
          <w:b/>
          <w:bCs/>
          <w:i w:val="false"/>
          <w:iCs w:val="false"/>
          <w:color w:val="FFFFFF"/>
          <w:sz w:val="22"/>
          <w:szCs w:val="22"/>
        </w:rPr>
        <w:t xml:space="preserve">  Qualitative Coding Procedure for Section D  </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1: After collecting all responses, separate them into two groups: top performers (high OLP composite) and average performers (moderate OLP composite).</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2: Read through all responses to each question — D1, D2, D3, D4, D5 — separately within each group.</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3: For each response, tag the primary competency domain visible in the narrative (EE, ST, LA, CI, PS, DI, PL, CM, RE, CO).</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4: Note recurring action verbs, situational contexts, and behavioral patterns across top performer responses.</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5: Note the characteristic patterns in average performer responses (vagueness, attribution style, language of participation).</w:t>
      </w:r>
    </w:p>
    <w:p>
      <w:pPr>
        <w:shd w:fill="D5F5E3" w:val="clear"/>
        <w:spacing w:after="0" w:before="0"/>
        <w:ind w:left="360" w:right="240"/>
      </w:pPr>
      <w:r>
        <w:rPr>
          <w:rFonts w:ascii="Arial" w:cs="Arial" w:eastAsia="Arial" w:hAnsi="Arial"/>
          <w:b w:val="false"/>
          <w:bCs w:val="false"/>
          <w:i w:val="false"/>
          <w:iCs w:val="false"/>
          <w:color w:val="1C1C1C"/>
          <w:sz w:val="20"/>
          <w:szCs w:val="20"/>
        </w:rPr>
        <w:t xml:space="preserve">Step 6: The most frequent competency tags in top performer D1+D2 responses = your Phase 1 interview priority competencies.</w:t>
      </w:r>
    </w:p>
    <w:p>
      <w:pPr>
        <w:shd w:fill="D5F5E3" w:val="clear"/>
        <w:spacing w:after="140" w:before="0"/>
        <w:ind w:left="360" w:right="240"/>
      </w:pPr>
      <w:r>
        <w:rPr>
          <w:rFonts w:ascii="Arial" w:cs="Arial" w:eastAsia="Arial" w:hAnsi="Arial"/>
          <w:b w:val="false"/>
          <w:bCs w:val="false"/>
          <w:i w:val="false"/>
          <w:iCs w:val="false"/>
          <w:color w:val="1C1C1C"/>
          <w:sz w:val="20"/>
          <w:szCs w:val="20"/>
        </w:rPr>
        <w:t xml:space="preserve">Step 7: The specific situations described by top performers in D1+D2 = the scenario contexts for your STAR questions.</w:t>
      </w:r>
    </w:p>
    <w:p>
      <w:pPr>
        <w:spacing w:after="12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D1  —  What is one professional achievement from the past 12 months that you are most proud of? Describe specifically what YOU personally did to make it successful. (3–5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8F77" w:sz="1"/>
              <w:left w:val="single" w:color="148F77" w:sz="1"/>
              <w:bottom w:val="single" w:color="148F77" w:sz="1"/>
              <w:right w:val="single" w:color="148F77" w:sz="1"/>
            </w:tcBorders>
            <w:shd w:fill="148F7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Top Performer Response Characteristics</w:t>
            </w:r>
          </w:p>
        </w:tc>
        <w:tc>
          <w:tcPr>
            <w:tcW w:type="dxa" w:w="4680"/>
            <w:tcBorders>
              <w:top w:val="single" w:color="D35400" w:sz="1"/>
              <w:left w:val="single" w:color="D35400" w:sz="1"/>
              <w:bottom w:val="single" w:color="D35400" w:sz="1"/>
              <w:right w:val="single" w:color="D35400" w:sz="1"/>
            </w:tcBorders>
            <w:shd w:fill="D3540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Average Performer Response Characteristics</w:t>
            </w:r>
          </w:p>
        </w:tc>
      </w:tr>
      <w:tr>
        <w:tc>
          <w:tcPr>
            <w:tcW w:type="dxa" w:w="468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48F77"/>
                <w:sz w:val="20"/>
                <w:szCs w:val="20"/>
              </w:rPr>
              <w:t xml:space="preserve">1. </w:t>
            </w:r>
            <w:r>
              <w:rPr>
                <w:rFonts w:ascii="Arial" w:cs="Arial" w:eastAsia="Arial" w:hAnsi="Arial"/>
                <w:b w:val="false"/>
                <w:bCs w:val="false"/>
                <w:i w:val="false"/>
                <w:iCs w:val="false"/>
                <w:color w:val="1C1C1C"/>
                <w:sz w:val="20"/>
                <w:szCs w:val="20"/>
              </w:rPr>
              <w:t xml:space="preserve">First-person ownership language throughout: "I decided to...", "I built...", "My specific contribution was..."</w:t>
            </w:r>
          </w:p>
          <w:p>
            <w:pPr>
              <w:spacing w:after="40" w:before="40" w:line="264"/>
              <w:ind w:left="200" w:hanging="160"/>
            </w:pPr>
            <w:r>
              <w:rPr>
                <w:rFonts w:ascii="Arial" w:cs="Arial" w:eastAsia="Arial" w:hAnsi="Arial"/>
                <w:b/>
                <w:bCs/>
                <w:i w:val="false"/>
                <w:iCs w:val="false"/>
                <w:color w:val="148F77"/>
                <w:sz w:val="20"/>
                <w:szCs w:val="20"/>
              </w:rPr>
              <w:t xml:space="preserve">2. </w:t>
            </w:r>
            <w:r>
              <w:rPr>
                <w:rFonts w:ascii="Arial" w:cs="Arial" w:eastAsia="Arial" w:hAnsi="Arial"/>
                <w:b w:val="false"/>
                <w:bCs w:val="false"/>
                <w:i w:val="false"/>
                <w:iCs w:val="false"/>
                <w:color w:val="1C1C1C"/>
                <w:sz w:val="20"/>
                <w:szCs w:val="20"/>
              </w:rPr>
              <w:t xml:space="preserve">Outcome articulated in measurable terms: time, quality, coverage, risk reduction, revenue.</w:t>
            </w:r>
          </w:p>
          <w:p>
            <w:pPr>
              <w:spacing w:after="40" w:before="40" w:line="264"/>
              <w:ind w:left="200" w:hanging="160"/>
            </w:pPr>
            <w:r>
              <w:rPr>
                <w:rFonts w:ascii="Arial" w:cs="Arial" w:eastAsia="Arial" w:hAnsi="Arial"/>
                <w:b/>
                <w:bCs/>
                <w:i w:val="false"/>
                <w:iCs w:val="false"/>
                <w:color w:val="148F77"/>
                <w:sz w:val="20"/>
                <w:szCs w:val="20"/>
              </w:rPr>
              <w:t xml:space="preserve">3. </w:t>
            </w:r>
            <w:r>
              <w:rPr>
                <w:rFonts w:ascii="Arial" w:cs="Arial" w:eastAsia="Arial" w:hAnsi="Arial"/>
                <w:b w:val="false"/>
                <w:bCs w:val="false"/>
                <w:i w:val="false"/>
                <w:iCs w:val="false"/>
                <w:color w:val="1C1C1C"/>
                <w:sz w:val="20"/>
                <w:szCs w:val="20"/>
              </w:rPr>
              <w:t xml:space="preserve">Clear separation of their contribution from team effort — credits the team but isolates own unique impact.</w:t>
            </w:r>
          </w:p>
          <w:p>
            <w:pPr>
              <w:spacing w:after="40" w:before="40" w:line="264"/>
              <w:ind w:left="200" w:hanging="160"/>
            </w:pPr>
            <w:r>
              <w:rPr>
                <w:rFonts w:ascii="Arial" w:cs="Arial" w:eastAsia="Arial" w:hAnsi="Arial"/>
                <w:b/>
                <w:bCs/>
                <w:i w:val="false"/>
                <w:iCs w:val="false"/>
                <w:color w:val="148F77"/>
                <w:sz w:val="20"/>
                <w:szCs w:val="20"/>
              </w:rPr>
              <w:t xml:space="preserve">4. </w:t>
            </w:r>
            <w:r>
              <w:rPr>
                <w:rFonts w:ascii="Arial" w:cs="Arial" w:eastAsia="Arial" w:hAnsi="Arial"/>
                <w:b w:val="false"/>
                <w:bCs w:val="false"/>
                <w:i w:val="false"/>
                <w:iCs w:val="false"/>
                <w:color w:val="1C1C1C"/>
                <w:sz w:val="20"/>
                <w:szCs w:val="20"/>
              </w:rPr>
              <w:t xml:space="preserve">Action verbs of agency: chose, initiated, decided, built, drove — not participated, helped, contributed.</w:t>
            </w:r>
          </w:p>
          <w:p>
            <w:pPr>
              <w:spacing w:after="40" w:before="40" w:line="264"/>
              <w:ind w:left="200" w:hanging="160"/>
            </w:pPr>
            <w:r>
              <w:rPr>
                <w:rFonts w:ascii="Arial" w:cs="Arial" w:eastAsia="Arial" w:hAnsi="Arial"/>
                <w:b/>
                <w:bCs/>
                <w:i w:val="false"/>
                <w:iCs w:val="false"/>
                <w:color w:val="148F77"/>
                <w:sz w:val="20"/>
                <w:szCs w:val="20"/>
              </w:rPr>
              <w:t xml:space="preserve">5. </w:t>
            </w:r>
            <w:r>
              <w:rPr>
                <w:rFonts w:ascii="Arial" w:cs="Arial" w:eastAsia="Arial" w:hAnsi="Arial"/>
                <w:b w:val="false"/>
                <w:bCs w:val="false"/>
                <w:i w:val="false"/>
                <w:iCs w:val="false"/>
                <w:color w:val="1C1C1C"/>
                <w:sz w:val="20"/>
                <w:szCs w:val="20"/>
              </w:rPr>
              <w:t xml:space="preserve">Competency clusters visible in narrative: Execution, Drive, Problem Solving most common.</w:t>
            </w:r>
          </w:p>
        </w:tc>
        <w:tc>
          <w:tcPr>
            <w:tcW w:type="dxa" w:w="468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D35400"/>
                <w:sz w:val="20"/>
                <w:szCs w:val="20"/>
              </w:rPr>
              <w:t xml:space="preserve">1. </w:t>
            </w:r>
            <w:r>
              <w:rPr>
                <w:rFonts w:ascii="Arial" w:cs="Arial" w:eastAsia="Arial" w:hAnsi="Arial"/>
                <w:b w:val="false"/>
                <w:bCs w:val="false"/>
                <w:i w:val="false"/>
                <w:iCs w:val="false"/>
                <w:color w:val="1C1C1C"/>
                <w:sz w:val="20"/>
                <w:szCs w:val="20"/>
              </w:rPr>
              <w:t xml:space="preserve">Vague achievement ownership: "We delivered the project..." — unclear individual contribution.</w:t>
            </w:r>
          </w:p>
          <w:p>
            <w:pPr>
              <w:spacing w:after="40" w:before="40" w:line="264"/>
              <w:ind w:left="200" w:hanging="160"/>
            </w:pPr>
            <w:r>
              <w:rPr>
                <w:rFonts w:ascii="Arial" w:cs="Arial" w:eastAsia="Arial" w:hAnsi="Arial"/>
                <w:b/>
                <w:bCs/>
                <w:i w:val="false"/>
                <w:iCs w:val="false"/>
                <w:color w:val="D35400"/>
                <w:sz w:val="20"/>
                <w:szCs w:val="20"/>
              </w:rPr>
              <w:t xml:space="preserve">2. </w:t>
            </w:r>
            <w:r>
              <w:rPr>
                <w:rFonts w:ascii="Arial" w:cs="Arial" w:eastAsia="Arial" w:hAnsi="Arial"/>
                <w:b w:val="false"/>
                <w:bCs w:val="false"/>
                <w:i w:val="false"/>
                <w:iCs w:val="false"/>
                <w:color w:val="1C1C1C"/>
                <w:sz w:val="20"/>
                <w:szCs w:val="20"/>
              </w:rPr>
              <w:t xml:space="preserve">Outcome described qualitatively without metrics: "everyone was happy", "it went really well."</w:t>
            </w:r>
          </w:p>
          <w:p>
            <w:pPr>
              <w:spacing w:after="40" w:before="40" w:line="264"/>
              <w:ind w:left="200" w:hanging="160"/>
            </w:pPr>
            <w:r>
              <w:rPr>
                <w:rFonts w:ascii="Arial" w:cs="Arial" w:eastAsia="Arial" w:hAnsi="Arial"/>
                <w:b/>
                <w:bCs/>
                <w:i w:val="false"/>
                <w:iCs w:val="false"/>
                <w:color w:val="D35400"/>
                <w:sz w:val="20"/>
                <w:szCs w:val="20"/>
              </w:rPr>
              <w:t xml:space="preserve">3. </w:t>
            </w:r>
            <w:r>
              <w:rPr>
                <w:rFonts w:ascii="Arial" w:cs="Arial" w:eastAsia="Arial" w:hAnsi="Arial"/>
                <w:b w:val="false"/>
                <w:bCs w:val="false"/>
                <w:i w:val="false"/>
                <w:iCs w:val="false"/>
                <w:color w:val="1C1C1C"/>
                <w:sz w:val="20"/>
                <w:szCs w:val="20"/>
              </w:rPr>
              <w:t xml:space="preserve">Task-completion framing: what was done, not how challenges were overcome.</w:t>
            </w:r>
          </w:p>
          <w:p>
            <w:pPr>
              <w:spacing w:after="40" w:before="40" w:line="264"/>
              <w:ind w:left="200" w:hanging="160"/>
            </w:pPr>
            <w:r>
              <w:rPr>
                <w:rFonts w:ascii="Arial" w:cs="Arial" w:eastAsia="Arial" w:hAnsi="Arial"/>
                <w:b/>
                <w:bCs/>
                <w:i w:val="false"/>
                <w:iCs w:val="false"/>
                <w:color w:val="D35400"/>
                <w:sz w:val="20"/>
                <w:szCs w:val="20"/>
              </w:rPr>
              <w:t xml:space="preserve">4. </w:t>
            </w:r>
            <w:r>
              <w:rPr>
                <w:rFonts w:ascii="Arial" w:cs="Arial" w:eastAsia="Arial" w:hAnsi="Arial"/>
                <w:b w:val="false"/>
                <w:bCs w:val="false"/>
                <w:i w:val="false"/>
                <w:iCs w:val="false"/>
                <w:color w:val="1C1C1C"/>
                <w:sz w:val="20"/>
                <w:szCs w:val="20"/>
              </w:rPr>
              <w:t xml:space="preserve">Language of participation: "I was part of...", "I helped with...", "I supported..."</w:t>
            </w:r>
          </w:p>
          <w:p>
            <w:pPr>
              <w:spacing w:after="40" w:before="40" w:line="264"/>
              <w:ind w:left="200" w:hanging="160"/>
            </w:pPr>
            <w:r>
              <w:rPr>
                <w:rFonts w:ascii="Arial" w:cs="Arial" w:eastAsia="Arial" w:hAnsi="Arial"/>
                <w:b/>
                <w:bCs/>
                <w:i w:val="false"/>
                <w:iCs w:val="false"/>
                <w:color w:val="D35400"/>
                <w:sz w:val="20"/>
                <w:szCs w:val="20"/>
              </w:rPr>
              <w:t xml:space="preserve">5. </w:t>
            </w:r>
            <w:r>
              <w:rPr>
                <w:rFonts w:ascii="Arial" w:cs="Arial" w:eastAsia="Arial" w:hAnsi="Arial"/>
                <w:b w:val="false"/>
                <w:bCs w:val="false"/>
                <w:i w:val="false"/>
                <w:iCs w:val="false"/>
                <w:color w:val="1C1C1C"/>
                <w:sz w:val="20"/>
                <w:szCs w:val="20"/>
              </w:rPr>
              <w:t xml:space="preserve">Competency signals present but implicit, not behavioral.</w:t>
            </w:r>
          </w:p>
        </w:tc>
      </w:tr>
    </w:tbl>
    <w:p>
      <w:pPr>
        <w:spacing w:after="8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Coding Guide — How to Process This Question</w:t>
            </w:r>
          </w:p>
        </w:tc>
        <w:tc>
          <w:tcPr>
            <w:tcW w:type="dxa" w:w="53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Phase 1 Interview Questions This Response Generates</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E2A4A"/>
                <w:sz w:val="20"/>
                <w:szCs w:val="20"/>
              </w:rPr>
              <w:t xml:space="preserve">1. </w:t>
            </w:r>
            <w:r>
              <w:rPr>
                <w:rFonts w:ascii="Arial" w:cs="Arial" w:eastAsia="Arial" w:hAnsi="Arial"/>
                <w:b w:val="false"/>
                <w:bCs w:val="false"/>
                <w:i w:val="false"/>
                <w:iCs w:val="false"/>
                <w:color w:val="1C1C1C"/>
                <w:sz w:val="20"/>
                <w:szCs w:val="20"/>
              </w:rPr>
              <w:t xml:space="preserve">Tag primary competency domain visible in the narrative.</w:t>
            </w:r>
          </w:p>
          <w:p>
            <w:pPr>
              <w:spacing w:after="40" w:before="40" w:line="264"/>
              <w:ind w:left="200" w:hanging="160"/>
            </w:pPr>
            <w:r>
              <w:rPr>
                <w:rFonts w:ascii="Arial" w:cs="Arial" w:eastAsia="Arial" w:hAnsi="Arial"/>
                <w:b/>
                <w:bCs/>
                <w:i w:val="false"/>
                <w:iCs w:val="false"/>
                <w:color w:val="1E2A4A"/>
                <w:sz w:val="20"/>
                <w:szCs w:val="20"/>
              </w:rPr>
              <w:t xml:space="preserve">2. </w:t>
            </w:r>
            <w:r>
              <w:rPr>
                <w:rFonts w:ascii="Arial" w:cs="Arial" w:eastAsia="Arial" w:hAnsi="Arial"/>
                <w:b w:val="false"/>
                <w:bCs w:val="false"/>
                <w:i w:val="false"/>
                <w:iCs w:val="false"/>
                <w:color w:val="1C1C1C"/>
                <w:sz w:val="20"/>
                <w:szCs w:val="20"/>
              </w:rPr>
              <w:t xml:space="preserve">Rate first-person agency: Low(1) / Moderate(2) / High(3)</w:t>
            </w:r>
          </w:p>
          <w:p>
            <w:pPr>
              <w:spacing w:after="40" w:before="40" w:line="264"/>
              <w:ind w:left="200" w:hanging="160"/>
            </w:pPr>
            <w:r>
              <w:rPr>
                <w:rFonts w:ascii="Arial" w:cs="Arial" w:eastAsia="Arial" w:hAnsi="Arial"/>
                <w:b/>
                <w:bCs/>
                <w:i w:val="false"/>
                <w:iCs w:val="false"/>
                <w:color w:val="1E2A4A"/>
                <w:sz w:val="20"/>
                <w:szCs w:val="20"/>
              </w:rPr>
              <w:t xml:space="preserve">3. </w:t>
            </w:r>
            <w:r>
              <w:rPr>
                <w:rFonts w:ascii="Arial" w:cs="Arial" w:eastAsia="Arial" w:hAnsi="Arial"/>
                <w:b w:val="false"/>
                <w:bCs w:val="false"/>
                <w:i w:val="false"/>
                <w:iCs w:val="false"/>
                <w:color w:val="1C1C1C"/>
                <w:sz w:val="20"/>
                <w:szCs w:val="20"/>
              </w:rPr>
              <w:t xml:space="preserve">Check for measurable outcome: Yes / Partial / No</w:t>
            </w:r>
          </w:p>
          <w:p>
            <w:pPr>
              <w:spacing w:after="40" w:before="40" w:line="264"/>
              <w:ind w:left="200" w:hanging="160"/>
            </w:pPr>
            <w:r>
              <w:rPr>
                <w:rFonts w:ascii="Arial" w:cs="Arial" w:eastAsia="Arial" w:hAnsi="Arial"/>
                <w:b/>
                <w:bCs/>
                <w:i w:val="false"/>
                <w:iCs w:val="false"/>
                <w:color w:val="1E2A4A"/>
                <w:sz w:val="20"/>
                <w:szCs w:val="20"/>
              </w:rPr>
              <w:t xml:space="preserve">4. </w:t>
            </w:r>
            <w:r>
              <w:rPr>
                <w:rFonts w:ascii="Arial" w:cs="Arial" w:eastAsia="Arial" w:hAnsi="Arial"/>
                <w:b w:val="false"/>
                <w:bCs w:val="false"/>
                <w:i w:val="false"/>
                <w:iCs w:val="false"/>
                <w:color w:val="1C1C1C"/>
                <w:sz w:val="20"/>
                <w:szCs w:val="20"/>
              </w:rPr>
              <w:t xml:space="preserve">Count specific action verbs vs. passive participation verbs.</w:t>
            </w:r>
          </w:p>
        </w:tc>
        <w:tc>
          <w:tcPr>
            <w:tcW w:type="dxa" w:w="5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50" w:before="50" w:line="264"/>
              <w:ind w:left="200" w:hanging="160"/>
            </w:pPr>
            <w:r>
              <w:rPr>
                <w:rFonts w:ascii="Arial" w:cs="Arial" w:eastAsia="Arial" w:hAnsi="Arial"/>
                <w:b/>
                <w:bCs/>
                <w:i w:val="false"/>
                <w:iCs w:val="false"/>
                <w:color w:val="2E75B6"/>
                <w:sz w:val="20"/>
                <w:szCs w:val="20"/>
              </w:rPr>
              <w:t xml:space="preserve">Q1: </w:t>
            </w:r>
            <w:r>
              <w:rPr>
                <w:rFonts w:ascii="Arial" w:cs="Arial" w:eastAsia="Arial" w:hAnsi="Arial"/>
                <w:b w:val="false"/>
                <w:bCs w:val="false"/>
                <w:i/>
                <w:iCs/>
                <w:color w:val="1A3A5C"/>
                <w:sz w:val="20"/>
                <w:szCs w:val="20"/>
              </w:rPr>
              <w:t xml:space="preserve">"Walk me through that achievement. What would NOT have happened without your specific contribution?"</w:t>
            </w:r>
          </w:p>
          <w:p>
            <w:pPr>
              <w:spacing w:after="50" w:before="50" w:line="264"/>
              <w:ind w:left="200" w:hanging="160"/>
            </w:pPr>
            <w:r>
              <w:rPr>
                <w:rFonts w:ascii="Arial" w:cs="Arial" w:eastAsia="Arial" w:hAnsi="Arial"/>
                <w:b/>
                <w:bCs/>
                <w:i w:val="false"/>
                <w:iCs w:val="false"/>
                <w:color w:val="2E75B6"/>
                <w:sz w:val="20"/>
                <w:szCs w:val="20"/>
              </w:rPr>
              <w:t xml:space="preserve">Q2: </w:t>
            </w:r>
            <w:r>
              <w:rPr>
                <w:rFonts w:ascii="Arial" w:cs="Arial" w:eastAsia="Arial" w:hAnsi="Arial"/>
                <w:b w:val="false"/>
                <w:bCs w:val="false"/>
                <w:i/>
                <w:iCs/>
                <w:color w:val="1A3A5C"/>
                <w:sz w:val="20"/>
                <w:szCs w:val="20"/>
              </w:rPr>
              <w:t xml:space="preserve">"You mentioned [specific action]. What made you choose that approach over alternatives?"</w:t>
            </w:r>
          </w:p>
          <w:p>
            <w:pPr>
              <w:spacing w:after="50" w:before="50" w:line="264"/>
              <w:ind w:left="200" w:hanging="160"/>
            </w:pPr>
            <w:r>
              <w:rPr>
                <w:rFonts w:ascii="Arial" w:cs="Arial" w:eastAsia="Arial" w:hAnsi="Arial"/>
                <w:b/>
                <w:bCs/>
                <w:i w:val="false"/>
                <w:iCs w:val="false"/>
                <w:color w:val="2E75B6"/>
                <w:sz w:val="20"/>
                <w:szCs w:val="20"/>
              </w:rPr>
              <w:t xml:space="preserve">Q3: </w:t>
            </w:r>
            <w:r>
              <w:rPr>
                <w:rFonts w:ascii="Arial" w:cs="Arial" w:eastAsia="Arial" w:hAnsi="Arial"/>
                <w:b w:val="false"/>
                <w:bCs w:val="false"/>
                <w:i/>
                <w:iCs/>
                <w:color w:val="1A3A5C"/>
                <w:sz w:val="20"/>
                <w:szCs w:val="20"/>
              </w:rPr>
              <w:t xml:space="preserve">"What is the most specific thing YOU did in that achievement that no one else could have done the same way?"</w:t>
            </w:r>
          </w:p>
        </w:tc>
      </w:tr>
    </w:tbl>
    <w:p>
      <w:pPr>
        <w:spacing w:after="1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D2  —  Describe a situation at work that was particularly challenging or ambiguous. What did YOU specifically do to handle it, and what was the outcome? (3–5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8F77" w:sz="1"/>
              <w:left w:val="single" w:color="148F77" w:sz="1"/>
              <w:bottom w:val="single" w:color="148F77" w:sz="1"/>
              <w:right w:val="single" w:color="148F77" w:sz="1"/>
            </w:tcBorders>
            <w:shd w:fill="148F7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Top Performer Response Characteristics</w:t>
            </w:r>
          </w:p>
        </w:tc>
        <w:tc>
          <w:tcPr>
            <w:tcW w:type="dxa" w:w="4680"/>
            <w:tcBorders>
              <w:top w:val="single" w:color="D35400" w:sz="1"/>
              <w:left w:val="single" w:color="D35400" w:sz="1"/>
              <w:bottom w:val="single" w:color="D35400" w:sz="1"/>
              <w:right w:val="single" w:color="D35400" w:sz="1"/>
            </w:tcBorders>
            <w:shd w:fill="D3540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Average Performer Response Characteristics</w:t>
            </w:r>
          </w:p>
        </w:tc>
      </w:tr>
      <w:tr>
        <w:tc>
          <w:tcPr>
            <w:tcW w:type="dxa" w:w="468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48F77"/>
                <w:sz w:val="20"/>
                <w:szCs w:val="20"/>
              </w:rPr>
              <w:t xml:space="preserve">1. </w:t>
            </w:r>
            <w:r>
              <w:rPr>
                <w:rFonts w:ascii="Arial" w:cs="Arial" w:eastAsia="Arial" w:hAnsi="Arial"/>
                <w:b w:val="false"/>
                <w:bCs w:val="false"/>
                <w:i w:val="false"/>
                <w:iCs w:val="false"/>
                <w:color w:val="1C1C1C"/>
                <w:sz w:val="20"/>
                <w:szCs w:val="20"/>
              </w:rPr>
              <w:t xml:space="preserve">Choose genuinely ambiguous or high-stakes situations, not routine challenges.</w:t>
            </w:r>
          </w:p>
          <w:p>
            <w:pPr>
              <w:spacing w:after="40" w:before="40" w:line="264"/>
              <w:ind w:left="200" w:hanging="160"/>
            </w:pPr>
            <w:r>
              <w:rPr>
                <w:rFonts w:ascii="Arial" w:cs="Arial" w:eastAsia="Arial" w:hAnsi="Arial"/>
                <w:b/>
                <w:bCs/>
                <w:i w:val="false"/>
                <w:iCs w:val="false"/>
                <w:color w:val="148F77"/>
                <w:sz w:val="20"/>
                <w:szCs w:val="20"/>
              </w:rPr>
              <w:t xml:space="preserve">2. </w:t>
            </w:r>
            <w:r>
              <w:rPr>
                <w:rFonts w:ascii="Arial" w:cs="Arial" w:eastAsia="Arial" w:hAnsi="Arial"/>
                <w:b w:val="false"/>
                <w:bCs w:val="false"/>
                <w:i w:val="false"/>
                <w:iCs w:val="false"/>
                <w:color w:val="1C1C1C"/>
                <w:sz w:val="20"/>
                <w:szCs w:val="20"/>
              </w:rPr>
              <w:t xml:space="preserve">Describe a structured response: diagnosed first, then acted, then adapted — sequential problem-solving.</w:t>
            </w:r>
          </w:p>
          <w:p>
            <w:pPr>
              <w:spacing w:after="40" w:before="40" w:line="264"/>
              <w:ind w:left="200" w:hanging="160"/>
            </w:pPr>
            <w:r>
              <w:rPr>
                <w:rFonts w:ascii="Arial" w:cs="Arial" w:eastAsia="Arial" w:hAnsi="Arial"/>
                <w:b/>
                <w:bCs/>
                <w:i w:val="false"/>
                <w:iCs w:val="false"/>
                <w:color w:val="148F77"/>
                <w:sz w:val="20"/>
                <w:szCs w:val="20"/>
              </w:rPr>
              <w:t xml:space="preserve">3. </w:t>
            </w:r>
            <w:r>
              <w:rPr>
                <w:rFonts w:ascii="Arial" w:cs="Arial" w:eastAsia="Arial" w:hAnsi="Arial"/>
                <w:b w:val="false"/>
                <w:bCs w:val="false"/>
                <w:i w:val="false"/>
                <w:iCs w:val="false"/>
                <w:color w:val="1C1C1C"/>
                <w:sz w:val="20"/>
                <w:szCs w:val="20"/>
              </w:rPr>
              <w:t xml:space="preserve">Describe the emotional component briefly and honestly: "It was stressful but I focused on..."</w:t>
            </w:r>
          </w:p>
          <w:p>
            <w:pPr>
              <w:spacing w:after="40" w:before="40" w:line="264"/>
              <w:ind w:left="200" w:hanging="160"/>
            </w:pPr>
            <w:r>
              <w:rPr>
                <w:rFonts w:ascii="Arial" w:cs="Arial" w:eastAsia="Arial" w:hAnsi="Arial"/>
                <w:b/>
                <w:bCs/>
                <w:i w:val="false"/>
                <w:iCs w:val="false"/>
                <w:color w:val="148F77"/>
                <w:sz w:val="20"/>
                <w:szCs w:val="20"/>
              </w:rPr>
              <w:t xml:space="preserve">4. </w:t>
            </w:r>
            <w:r>
              <w:rPr>
                <w:rFonts w:ascii="Arial" w:cs="Arial" w:eastAsia="Arial" w:hAnsi="Arial"/>
                <w:b w:val="false"/>
                <w:bCs w:val="false"/>
                <w:i w:val="false"/>
                <w:iCs w:val="false"/>
                <w:color w:val="1C1C1C"/>
                <w:sz w:val="20"/>
                <w:szCs w:val="20"/>
              </w:rPr>
              <w:t xml:space="preserve">Outcome includes both the result AND a specific thing learned — dual focus on delivery and growth.</w:t>
            </w:r>
          </w:p>
          <w:p>
            <w:pPr>
              <w:spacing w:after="40" w:before="40" w:line="264"/>
              <w:ind w:left="200" w:hanging="160"/>
            </w:pPr>
            <w:r>
              <w:rPr>
                <w:rFonts w:ascii="Arial" w:cs="Arial" w:eastAsia="Arial" w:hAnsi="Arial"/>
                <w:b/>
                <w:bCs/>
                <w:i w:val="false"/>
                <w:iCs w:val="false"/>
                <w:color w:val="148F77"/>
                <w:sz w:val="20"/>
                <w:szCs w:val="20"/>
              </w:rPr>
              <w:t xml:space="preserve">5. </w:t>
            </w:r>
            <w:r>
              <w:rPr>
                <w:rFonts w:ascii="Arial" w:cs="Arial" w:eastAsia="Arial" w:hAnsi="Arial"/>
                <w:b w:val="false"/>
                <w:bCs w:val="false"/>
                <w:i w:val="false"/>
                <w:iCs w:val="false"/>
                <w:color w:val="1C1C1C"/>
                <w:sz w:val="20"/>
                <w:szCs w:val="20"/>
              </w:rPr>
              <w:t xml:space="preserve">Language of ownership, not victimhood: "I chose to...", "I decided...", "I took the call."</w:t>
            </w:r>
          </w:p>
        </w:tc>
        <w:tc>
          <w:tcPr>
            <w:tcW w:type="dxa" w:w="468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D35400"/>
                <w:sz w:val="20"/>
                <w:szCs w:val="20"/>
              </w:rPr>
              <w:t xml:space="preserve">1. </w:t>
            </w:r>
            <w:r>
              <w:rPr>
                <w:rFonts w:ascii="Arial" w:cs="Arial" w:eastAsia="Arial" w:hAnsi="Arial"/>
                <w:b w:val="false"/>
                <w:bCs w:val="false"/>
                <w:i w:val="false"/>
                <w:iCs w:val="false"/>
                <w:color w:val="1C1C1C"/>
                <w:sz w:val="20"/>
                <w:szCs w:val="20"/>
              </w:rPr>
              <w:t xml:space="preserve">Choose routine challenges that are not truly ambiguous. Difficulty is relative to own skill level.</w:t>
            </w:r>
          </w:p>
          <w:p>
            <w:pPr>
              <w:spacing w:after="40" w:before="40" w:line="264"/>
              <w:ind w:left="200" w:hanging="160"/>
            </w:pPr>
            <w:r>
              <w:rPr>
                <w:rFonts w:ascii="Arial" w:cs="Arial" w:eastAsia="Arial" w:hAnsi="Arial"/>
                <w:b/>
                <w:bCs/>
                <w:i w:val="false"/>
                <w:iCs w:val="false"/>
                <w:color w:val="D35400"/>
                <w:sz w:val="20"/>
                <w:szCs w:val="20"/>
              </w:rPr>
              <w:t xml:space="preserve">2. </w:t>
            </w:r>
            <w:r>
              <w:rPr>
                <w:rFonts w:ascii="Arial" w:cs="Arial" w:eastAsia="Arial" w:hAnsi="Arial"/>
                <w:b w:val="false"/>
                <w:bCs w:val="false"/>
                <w:i w:val="false"/>
                <w:iCs w:val="false"/>
                <w:color w:val="1C1C1C"/>
                <w:sz w:val="20"/>
                <w:szCs w:val="20"/>
              </w:rPr>
              <w:t xml:space="preserve">Response is more reactive and less structured. "I figured it out as I went."</w:t>
            </w:r>
          </w:p>
          <w:p>
            <w:pPr>
              <w:spacing w:after="40" w:before="40" w:line="264"/>
              <w:ind w:left="200" w:hanging="160"/>
            </w:pPr>
            <w:r>
              <w:rPr>
                <w:rFonts w:ascii="Arial" w:cs="Arial" w:eastAsia="Arial" w:hAnsi="Arial"/>
                <w:b/>
                <w:bCs/>
                <w:i w:val="false"/>
                <w:iCs w:val="false"/>
                <w:color w:val="D35400"/>
                <w:sz w:val="20"/>
                <w:szCs w:val="20"/>
              </w:rPr>
              <w:t xml:space="preserve">3. </w:t>
            </w:r>
            <w:r>
              <w:rPr>
                <w:rFonts w:ascii="Arial" w:cs="Arial" w:eastAsia="Arial" w:hAnsi="Arial"/>
                <w:b w:val="false"/>
                <w:bCs w:val="false"/>
                <w:i w:val="false"/>
                <w:iCs w:val="false"/>
                <w:color w:val="1C1C1C"/>
                <w:sz w:val="20"/>
                <w:szCs w:val="20"/>
              </w:rPr>
              <w:t xml:space="preserve">Outcome described in completion terms only: "we resolved it" without behavioral specificity.</w:t>
            </w:r>
          </w:p>
          <w:p>
            <w:pPr>
              <w:spacing w:after="40" w:before="40" w:line="264"/>
              <w:ind w:left="200" w:hanging="160"/>
            </w:pPr>
            <w:r>
              <w:rPr>
                <w:rFonts w:ascii="Arial" w:cs="Arial" w:eastAsia="Arial" w:hAnsi="Arial"/>
                <w:b/>
                <w:bCs/>
                <w:i w:val="false"/>
                <w:iCs w:val="false"/>
                <w:color w:val="D35400"/>
                <w:sz w:val="20"/>
                <w:szCs w:val="20"/>
              </w:rPr>
              <w:t xml:space="preserve">4. </w:t>
            </w:r>
            <w:r>
              <w:rPr>
                <w:rFonts w:ascii="Arial" w:cs="Arial" w:eastAsia="Arial" w:hAnsi="Arial"/>
                <w:b w:val="false"/>
                <w:bCs w:val="false"/>
                <w:i w:val="false"/>
                <w:iCs w:val="false"/>
                <w:color w:val="1C1C1C"/>
                <w:sz w:val="20"/>
                <w:szCs w:val="20"/>
              </w:rPr>
              <w:t xml:space="preserve">Learning extraction is generic: "I learned to communicate better" — not a specific behavior change.</w:t>
            </w:r>
          </w:p>
          <w:p>
            <w:pPr>
              <w:spacing w:after="40" w:before="40" w:line="264"/>
              <w:ind w:left="200" w:hanging="160"/>
            </w:pPr>
            <w:r>
              <w:rPr>
                <w:rFonts w:ascii="Arial" w:cs="Arial" w:eastAsia="Arial" w:hAnsi="Arial"/>
                <w:b/>
                <w:bCs/>
                <w:i w:val="false"/>
                <w:iCs w:val="false"/>
                <w:color w:val="D35400"/>
                <w:sz w:val="20"/>
                <w:szCs w:val="20"/>
              </w:rPr>
              <w:t xml:space="preserve">5. </w:t>
            </w:r>
            <w:r>
              <w:rPr>
                <w:rFonts w:ascii="Arial" w:cs="Arial" w:eastAsia="Arial" w:hAnsi="Arial"/>
                <w:b w:val="false"/>
                <w:bCs w:val="false"/>
                <w:i w:val="false"/>
                <w:iCs w:val="false"/>
                <w:color w:val="1C1C1C"/>
                <w:sz w:val="20"/>
                <w:szCs w:val="20"/>
              </w:rPr>
              <w:t xml:space="preserve">Emotional content either entirely absent (protective) or overly prominent (unprocessed).</w:t>
            </w:r>
          </w:p>
        </w:tc>
      </w:tr>
    </w:tbl>
    <w:p>
      <w:pPr>
        <w:spacing w:after="8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Coding Guide — How to Process This Question</w:t>
            </w:r>
          </w:p>
        </w:tc>
        <w:tc>
          <w:tcPr>
            <w:tcW w:type="dxa" w:w="53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Phase 1 Interview Questions This Response Generates</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E2A4A"/>
                <w:sz w:val="20"/>
                <w:szCs w:val="20"/>
              </w:rPr>
              <w:t xml:space="preserve">1. </w:t>
            </w:r>
            <w:r>
              <w:rPr>
                <w:rFonts w:ascii="Arial" w:cs="Arial" w:eastAsia="Arial" w:hAnsi="Arial"/>
                <w:b w:val="false"/>
                <w:bCs w:val="false"/>
                <w:i w:val="false"/>
                <w:iCs w:val="false"/>
                <w:color w:val="1C1C1C"/>
                <w:sz w:val="20"/>
                <w:szCs w:val="20"/>
              </w:rPr>
              <w:t xml:space="preserve">Rate ambiguity level of chosen situation: Routine(1) / Moderate(2) / Genuinely ambiguous(3)</w:t>
            </w:r>
          </w:p>
          <w:p>
            <w:pPr>
              <w:spacing w:after="40" w:before="40" w:line="264"/>
              <w:ind w:left="200" w:hanging="160"/>
            </w:pPr>
            <w:r>
              <w:rPr>
                <w:rFonts w:ascii="Arial" w:cs="Arial" w:eastAsia="Arial" w:hAnsi="Arial"/>
                <w:b/>
                <w:bCs/>
                <w:i w:val="false"/>
                <w:iCs w:val="false"/>
                <w:color w:val="1E2A4A"/>
                <w:sz w:val="20"/>
                <w:szCs w:val="20"/>
              </w:rPr>
              <w:t xml:space="preserve">2. </w:t>
            </w:r>
            <w:r>
              <w:rPr>
                <w:rFonts w:ascii="Arial" w:cs="Arial" w:eastAsia="Arial" w:hAnsi="Arial"/>
                <w:b w:val="false"/>
                <w:bCs w:val="false"/>
                <w:i w:val="false"/>
                <w:iCs w:val="false"/>
                <w:color w:val="1C1C1C"/>
                <w:sz w:val="20"/>
                <w:szCs w:val="20"/>
              </w:rPr>
              <w:t xml:space="preserve">Rate response structure: Reactive(1) / Adaptive(2) / Strategic-structured(3)</w:t>
            </w:r>
          </w:p>
          <w:p>
            <w:pPr>
              <w:spacing w:after="40" w:before="40" w:line="264"/>
              <w:ind w:left="200" w:hanging="160"/>
            </w:pPr>
            <w:r>
              <w:rPr>
                <w:rFonts w:ascii="Arial" w:cs="Arial" w:eastAsia="Arial" w:hAnsi="Arial"/>
                <w:b/>
                <w:bCs/>
                <w:i w:val="false"/>
                <w:iCs w:val="false"/>
                <w:color w:val="1E2A4A"/>
                <w:sz w:val="20"/>
                <w:szCs w:val="20"/>
              </w:rPr>
              <w:t xml:space="preserve">3. </w:t>
            </w:r>
            <w:r>
              <w:rPr>
                <w:rFonts w:ascii="Arial" w:cs="Arial" w:eastAsia="Arial" w:hAnsi="Arial"/>
                <w:b w:val="false"/>
                <w:bCs w:val="false"/>
                <w:i w:val="false"/>
                <w:iCs w:val="false"/>
                <w:color w:val="1C1C1C"/>
                <w:sz w:val="20"/>
                <w:szCs w:val="20"/>
              </w:rPr>
              <w:t xml:space="preserve">Rate learning specificity: Generic(1) / Specific behavior change(2) / Systems-level insight(3)</w:t>
            </w:r>
          </w:p>
          <w:p>
            <w:pPr>
              <w:spacing w:after="40" w:before="40" w:line="264"/>
              <w:ind w:left="200" w:hanging="160"/>
            </w:pPr>
            <w:r>
              <w:rPr>
                <w:rFonts w:ascii="Arial" w:cs="Arial" w:eastAsia="Arial" w:hAnsi="Arial"/>
                <w:b/>
                <w:bCs/>
                <w:i w:val="false"/>
                <w:iCs w:val="false"/>
                <w:color w:val="1E2A4A"/>
                <w:sz w:val="20"/>
                <w:szCs w:val="20"/>
              </w:rPr>
              <w:t xml:space="preserve">4. </w:t>
            </w:r>
            <w:r>
              <w:rPr>
                <w:rFonts w:ascii="Arial" w:cs="Arial" w:eastAsia="Arial" w:hAnsi="Arial"/>
                <w:b w:val="false"/>
                <w:bCs w:val="false"/>
                <w:i w:val="false"/>
                <w:iCs w:val="false"/>
                <w:color w:val="1C1C1C"/>
                <w:sz w:val="20"/>
                <w:szCs w:val="20"/>
              </w:rPr>
              <w:t xml:space="preserve">Primary competency tags: RE, LA, PS, EE most common in top performer responses.</w:t>
            </w:r>
          </w:p>
        </w:tc>
        <w:tc>
          <w:tcPr>
            <w:tcW w:type="dxa" w:w="5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50" w:before="50" w:line="264"/>
              <w:ind w:left="200" w:hanging="160"/>
            </w:pPr>
            <w:r>
              <w:rPr>
                <w:rFonts w:ascii="Arial" w:cs="Arial" w:eastAsia="Arial" w:hAnsi="Arial"/>
                <w:b/>
                <w:bCs/>
                <w:i w:val="false"/>
                <w:iCs w:val="false"/>
                <w:color w:val="2E75B6"/>
                <w:sz w:val="20"/>
                <w:szCs w:val="20"/>
              </w:rPr>
              <w:t xml:space="preserve">Q1: </w:t>
            </w:r>
            <w:r>
              <w:rPr>
                <w:rFonts w:ascii="Arial" w:cs="Arial" w:eastAsia="Arial" w:hAnsi="Arial"/>
                <w:b w:val="false"/>
                <w:bCs w:val="false"/>
                <w:i/>
                <w:iCs/>
                <w:color w:val="1A3A5C"/>
                <w:sz w:val="20"/>
                <w:szCs w:val="20"/>
              </w:rPr>
              <w:t xml:space="preserve">"Tell me about the moment you did not know what to do. What was going through your mind? What did you do first?"</w:t>
            </w:r>
          </w:p>
          <w:p>
            <w:pPr>
              <w:spacing w:after="50" w:before="50" w:line="264"/>
              <w:ind w:left="200" w:hanging="160"/>
            </w:pPr>
            <w:r>
              <w:rPr>
                <w:rFonts w:ascii="Arial" w:cs="Arial" w:eastAsia="Arial" w:hAnsi="Arial"/>
                <w:b/>
                <w:bCs/>
                <w:i w:val="false"/>
                <w:iCs w:val="false"/>
                <w:color w:val="2E75B6"/>
                <w:sz w:val="20"/>
                <w:szCs w:val="20"/>
              </w:rPr>
              <w:t xml:space="preserve">Q2: </w:t>
            </w:r>
            <w:r>
              <w:rPr>
                <w:rFonts w:ascii="Arial" w:cs="Arial" w:eastAsia="Arial" w:hAnsi="Arial"/>
                <w:b w:val="false"/>
                <w:bCs w:val="false"/>
                <w:i/>
                <w:iCs/>
                <w:color w:val="1A3A5C"/>
                <w:sz w:val="20"/>
                <w:szCs w:val="20"/>
              </w:rPr>
              <w:t xml:space="preserve">"What was the most difficult decision you made in that situation? What alternatives did you consider?"</w:t>
            </w:r>
          </w:p>
          <w:p>
            <w:pPr>
              <w:spacing w:after="50" w:before="50" w:line="264"/>
              <w:ind w:left="200" w:hanging="160"/>
            </w:pPr>
            <w:r>
              <w:rPr>
                <w:rFonts w:ascii="Arial" w:cs="Arial" w:eastAsia="Arial" w:hAnsi="Arial"/>
                <w:b/>
                <w:bCs/>
                <w:i w:val="false"/>
                <w:iCs w:val="false"/>
                <w:color w:val="2E75B6"/>
                <w:sz w:val="20"/>
                <w:szCs w:val="20"/>
              </w:rPr>
              <w:t xml:space="preserve">Q3: </w:t>
            </w:r>
            <w:r>
              <w:rPr>
                <w:rFonts w:ascii="Arial" w:cs="Arial" w:eastAsia="Arial" w:hAnsi="Arial"/>
                <w:b w:val="false"/>
                <w:bCs w:val="false"/>
                <w:i/>
                <w:iCs/>
                <w:color w:val="1A3A5C"/>
                <w:sz w:val="20"/>
                <w:szCs w:val="20"/>
              </w:rPr>
              <w:t xml:space="preserve">"If you faced that exact situation again tomorrow, what would you do differently? Why?"</w:t>
            </w:r>
          </w:p>
        </w:tc>
      </w:tr>
    </w:tbl>
    <w:p>
      <w:pPr>
        <w:spacing w:after="1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D3  —  What is something you consistently do differently from most of your colleagues that you believe makes you more effective? (2–3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8F77" w:sz="1"/>
              <w:left w:val="single" w:color="148F77" w:sz="1"/>
              <w:bottom w:val="single" w:color="148F77" w:sz="1"/>
              <w:right w:val="single" w:color="148F77" w:sz="1"/>
            </w:tcBorders>
            <w:shd w:fill="148F7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Top Performer Response Characteristics</w:t>
            </w:r>
          </w:p>
        </w:tc>
        <w:tc>
          <w:tcPr>
            <w:tcW w:type="dxa" w:w="4680"/>
            <w:tcBorders>
              <w:top w:val="single" w:color="D35400" w:sz="1"/>
              <w:left w:val="single" w:color="D35400" w:sz="1"/>
              <w:bottom w:val="single" w:color="D35400" w:sz="1"/>
              <w:right w:val="single" w:color="D35400" w:sz="1"/>
            </w:tcBorders>
            <w:shd w:fill="D3540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Average Performer Response Characteristics</w:t>
            </w:r>
          </w:p>
        </w:tc>
      </w:tr>
      <w:tr>
        <w:tc>
          <w:tcPr>
            <w:tcW w:type="dxa" w:w="468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48F77"/>
                <w:sz w:val="20"/>
                <w:szCs w:val="20"/>
              </w:rPr>
              <w:t xml:space="preserve">1. </w:t>
            </w:r>
            <w:r>
              <w:rPr>
                <w:rFonts w:ascii="Arial" w:cs="Arial" w:eastAsia="Arial" w:hAnsi="Arial"/>
                <w:b w:val="false"/>
                <w:bCs w:val="false"/>
                <w:i w:val="false"/>
                <w:iCs w:val="false"/>
                <w:color w:val="1C1C1C"/>
                <w:sz w:val="20"/>
                <w:szCs w:val="20"/>
              </w:rPr>
              <w:t xml:space="preserve">Specific, reproducible behavioral description: "I always do a 5-minute pre-read of every meeting agenda and prepare one question." Precise and actionable.</w:t>
            </w:r>
          </w:p>
          <w:p>
            <w:pPr>
              <w:spacing w:after="40" w:before="40" w:line="264"/>
              <w:ind w:left="200" w:hanging="160"/>
            </w:pPr>
            <w:r>
              <w:rPr>
                <w:rFonts w:ascii="Arial" w:cs="Arial" w:eastAsia="Arial" w:hAnsi="Arial"/>
                <w:b/>
                <w:bCs/>
                <w:i w:val="false"/>
                <w:iCs w:val="false"/>
                <w:color w:val="148F77"/>
                <w:sz w:val="20"/>
                <w:szCs w:val="20"/>
              </w:rPr>
              <w:t xml:space="preserve">2. </w:t>
            </w:r>
            <w:r>
              <w:rPr>
                <w:rFonts w:ascii="Arial" w:cs="Arial" w:eastAsia="Arial" w:hAnsi="Arial"/>
                <w:b w:val="false"/>
                <w:bCs w:val="false"/>
                <w:i w:val="false"/>
                <w:iCs w:val="false"/>
                <w:color w:val="1C1C1C"/>
                <w:sz w:val="20"/>
                <w:szCs w:val="20"/>
              </w:rPr>
              <w:t xml:space="preserve">Self-differentiation is confident but not arrogant — grounded in observable behavior, not trait claims.</w:t>
            </w:r>
          </w:p>
          <w:p>
            <w:pPr>
              <w:spacing w:after="40" w:before="40" w:line="264"/>
              <w:ind w:left="200" w:hanging="160"/>
            </w:pPr>
            <w:r>
              <w:rPr>
                <w:rFonts w:ascii="Arial" w:cs="Arial" w:eastAsia="Arial" w:hAnsi="Arial"/>
                <w:b/>
                <w:bCs/>
                <w:i w:val="false"/>
                <w:iCs w:val="false"/>
                <w:color w:val="148F77"/>
                <w:sz w:val="20"/>
                <w:szCs w:val="20"/>
              </w:rPr>
              <w:t xml:space="preserve">3. </w:t>
            </w:r>
            <w:r>
              <w:rPr>
                <w:rFonts w:ascii="Arial" w:cs="Arial" w:eastAsia="Arial" w:hAnsi="Arial"/>
                <w:b w:val="false"/>
                <w:bCs w:val="false"/>
                <w:i w:val="false"/>
                <w:iCs w:val="false"/>
                <w:color w:val="1C1C1C"/>
                <w:sz w:val="20"/>
                <w:szCs w:val="20"/>
              </w:rPr>
              <w:t xml:space="preserve">Competency signal is direct: the described behavior maps clearly onto one or two domains.</w:t>
            </w:r>
          </w:p>
          <w:p>
            <w:pPr>
              <w:spacing w:after="40" w:before="40" w:line="264"/>
              <w:ind w:left="200" w:hanging="160"/>
            </w:pPr>
            <w:r>
              <w:rPr>
                <w:rFonts w:ascii="Arial" w:cs="Arial" w:eastAsia="Arial" w:hAnsi="Arial"/>
                <w:b/>
                <w:bCs/>
                <w:i w:val="false"/>
                <w:iCs w:val="false"/>
                <w:color w:val="148F77"/>
                <w:sz w:val="20"/>
                <w:szCs w:val="20"/>
              </w:rPr>
              <w:t xml:space="preserve">4. </w:t>
            </w:r>
            <w:r>
              <w:rPr>
                <w:rFonts w:ascii="Arial" w:cs="Arial" w:eastAsia="Arial" w:hAnsi="Arial"/>
                <w:b w:val="false"/>
                <w:bCs w:val="false"/>
                <w:i w:val="false"/>
                <w:iCs w:val="false"/>
                <w:color w:val="1C1C1C"/>
                <w:sz w:val="20"/>
                <w:szCs w:val="20"/>
              </w:rPr>
              <w:t xml:space="preserve">Top performers articulate this without prompting — strong self-awareness of what makes them effective.</w:t>
            </w:r>
          </w:p>
        </w:tc>
        <w:tc>
          <w:tcPr>
            <w:tcW w:type="dxa" w:w="468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D35400"/>
                <w:sz w:val="20"/>
                <w:szCs w:val="20"/>
              </w:rPr>
              <w:t xml:space="preserve">1. </w:t>
            </w:r>
            <w:r>
              <w:rPr>
                <w:rFonts w:ascii="Arial" w:cs="Arial" w:eastAsia="Arial" w:hAnsi="Arial"/>
                <w:b w:val="false"/>
                <w:bCs w:val="false"/>
                <w:i w:val="false"/>
                <w:iCs w:val="false"/>
                <w:color w:val="1C1C1C"/>
                <w:sz w:val="20"/>
                <w:szCs w:val="20"/>
              </w:rPr>
              <w:t xml:space="preserve">Trait-level description: "I am very detail-oriented" or "I work really hard." Not behavioral.</w:t>
            </w:r>
          </w:p>
          <w:p>
            <w:pPr>
              <w:spacing w:after="40" w:before="40" w:line="264"/>
              <w:ind w:left="200" w:hanging="160"/>
            </w:pPr>
            <w:r>
              <w:rPr>
                <w:rFonts w:ascii="Arial" w:cs="Arial" w:eastAsia="Arial" w:hAnsi="Arial"/>
                <w:b/>
                <w:bCs/>
                <w:i w:val="false"/>
                <w:iCs w:val="false"/>
                <w:color w:val="D35400"/>
                <w:sz w:val="20"/>
                <w:szCs w:val="20"/>
              </w:rPr>
              <w:t xml:space="preserve">2. </w:t>
            </w:r>
            <w:r>
              <w:rPr>
                <w:rFonts w:ascii="Arial" w:cs="Arial" w:eastAsia="Arial" w:hAnsi="Arial"/>
                <w:b w:val="false"/>
                <w:bCs w:val="false"/>
                <w:i w:val="false"/>
                <w:iCs w:val="false"/>
                <w:color w:val="1C1C1C"/>
                <w:sz w:val="20"/>
                <w:szCs w:val="20"/>
              </w:rPr>
              <w:t xml:space="preserve">Unable to name a specific differentiator: "I am not sure I do things that differently."</w:t>
            </w:r>
          </w:p>
          <w:p>
            <w:pPr>
              <w:spacing w:after="40" w:before="40" w:line="264"/>
              <w:ind w:left="200" w:hanging="160"/>
            </w:pPr>
            <w:r>
              <w:rPr>
                <w:rFonts w:ascii="Arial" w:cs="Arial" w:eastAsia="Arial" w:hAnsi="Arial"/>
                <w:b/>
                <w:bCs/>
                <w:i w:val="false"/>
                <w:iCs w:val="false"/>
                <w:color w:val="D35400"/>
                <w:sz w:val="20"/>
                <w:szCs w:val="20"/>
              </w:rPr>
              <w:t xml:space="preserve">3. </w:t>
            </w:r>
            <w:r>
              <w:rPr>
                <w:rFonts w:ascii="Arial" w:cs="Arial" w:eastAsia="Arial" w:hAnsi="Arial"/>
                <w:b w:val="false"/>
                <w:bCs w:val="false"/>
                <w:i w:val="false"/>
                <w:iCs w:val="false"/>
                <w:color w:val="1C1C1C"/>
                <w:sz w:val="20"/>
                <w:szCs w:val="20"/>
              </w:rPr>
              <w:t xml:space="preserve">Social desirability response: "I am a team player" or "I try to communicate well."</w:t>
            </w:r>
          </w:p>
          <w:p>
            <w:pPr>
              <w:spacing w:after="40" w:before="40" w:line="264"/>
              <w:ind w:left="200" w:hanging="160"/>
            </w:pPr>
            <w:r>
              <w:rPr>
                <w:rFonts w:ascii="Arial" w:cs="Arial" w:eastAsia="Arial" w:hAnsi="Arial"/>
                <w:b/>
                <w:bCs/>
                <w:i w:val="false"/>
                <w:iCs w:val="false"/>
                <w:color w:val="D35400"/>
                <w:sz w:val="20"/>
                <w:szCs w:val="20"/>
              </w:rPr>
              <w:t xml:space="preserve">4. </w:t>
            </w:r>
            <w:r>
              <w:rPr>
                <w:rFonts w:ascii="Arial" w:cs="Arial" w:eastAsia="Arial" w:hAnsi="Arial"/>
                <w:b w:val="false"/>
                <w:bCs w:val="false"/>
                <w:i w:val="false"/>
                <w:iCs w:val="false"/>
                <w:color w:val="1C1C1C"/>
                <w:sz w:val="20"/>
                <w:szCs w:val="20"/>
              </w:rPr>
              <w:t xml:space="preserve">Low self-differentiation awareness. Inability to name a differentiator is itself a competency signal.</w:t>
            </w:r>
          </w:p>
        </w:tc>
      </w:tr>
    </w:tbl>
    <w:p>
      <w:pPr>
        <w:spacing w:after="8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Coding Guide — How to Process This Question</w:t>
            </w:r>
          </w:p>
        </w:tc>
        <w:tc>
          <w:tcPr>
            <w:tcW w:type="dxa" w:w="53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Phase 1 Interview Questions This Response Generates</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E2A4A"/>
                <w:sz w:val="20"/>
                <w:szCs w:val="20"/>
              </w:rPr>
              <w:t xml:space="preserve">1. </w:t>
            </w:r>
            <w:r>
              <w:rPr>
                <w:rFonts w:ascii="Arial" w:cs="Arial" w:eastAsia="Arial" w:hAnsi="Arial"/>
                <w:b w:val="false"/>
                <w:bCs w:val="false"/>
                <w:i w:val="false"/>
                <w:iCs w:val="false"/>
                <w:color w:val="1C1C1C"/>
                <w:sz w:val="20"/>
                <w:szCs w:val="20"/>
              </w:rPr>
              <w:t xml:space="preserve">Rate behavioral specificity: Trait(1) / Behavioral description(2) / Precise and reproducible behavior(3)</w:t>
            </w:r>
          </w:p>
          <w:p>
            <w:pPr>
              <w:spacing w:after="40" w:before="40" w:line="264"/>
              <w:ind w:left="200" w:hanging="160"/>
            </w:pPr>
            <w:r>
              <w:rPr>
                <w:rFonts w:ascii="Arial" w:cs="Arial" w:eastAsia="Arial" w:hAnsi="Arial"/>
                <w:b/>
                <w:bCs/>
                <w:i w:val="false"/>
                <w:iCs w:val="false"/>
                <w:color w:val="1E2A4A"/>
                <w:sz w:val="20"/>
                <w:szCs w:val="20"/>
              </w:rPr>
              <w:t xml:space="preserve">2. </w:t>
            </w:r>
            <w:r>
              <w:rPr>
                <w:rFonts w:ascii="Arial" w:cs="Arial" w:eastAsia="Arial" w:hAnsi="Arial"/>
                <w:b w:val="false"/>
                <w:bCs w:val="false"/>
                <w:i w:val="false"/>
                <w:iCs w:val="false"/>
                <w:color w:val="1C1C1C"/>
                <w:sz w:val="20"/>
                <w:szCs w:val="20"/>
              </w:rPr>
              <w:t xml:space="preserve">Tag competency domain the described behavior maps to.</w:t>
            </w:r>
          </w:p>
          <w:p>
            <w:pPr>
              <w:spacing w:after="40" w:before="40" w:line="264"/>
              <w:ind w:left="200" w:hanging="160"/>
            </w:pPr>
            <w:r>
              <w:rPr>
                <w:rFonts w:ascii="Arial" w:cs="Arial" w:eastAsia="Arial" w:hAnsi="Arial"/>
                <w:b/>
                <w:bCs/>
                <w:i w:val="false"/>
                <w:iCs w:val="false"/>
                <w:color w:val="1E2A4A"/>
                <w:sz w:val="20"/>
                <w:szCs w:val="20"/>
              </w:rPr>
              <w:t xml:space="preserve">3. </w:t>
            </w:r>
            <w:r>
              <w:rPr>
                <w:rFonts w:ascii="Arial" w:cs="Arial" w:eastAsia="Arial" w:hAnsi="Arial"/>
                <w:b w:val="false"/>
                <w:bCs w:val="false"/>
                <w:i w:val="false"/>
                <w:iCs w:val="false"/>
                <w:color w:val="1C1C1C"/>
                <w:sz w:val="20"/>
                <w:szCs w:val="20"/>
              </w:rPr>
              <w:t xml:space="preserve">Rate self-awareness: Low(1) / Moderate(2) / High(3)</w:t>
            </w:r>
          </w:p>
          <w:p>
            <w:pPr>
              <w:spacing w:after="40" w:before="40" w:line="264"/>
              <w:ind w:left="200" w:hanging="160"/>
            </w:pPr>
            <w:r>
              <w:rPr>
                <w:rFonts w:ascii="Arial" w:cs="Arial" w:eastAsia="Arial" w:hAnsi="Arial"/>
                <w:b/>
                <w:bCs/>
                <w:i w:val="false"/>
                <w:iCs w:val="false"/>
                <w:color w:val="1E2A4A"/>
                <w:sz w:val="20"/>
                <w:szCs w:val="20"/>
              </w:rPr>
              <w:t xml:space="preserve">4. </w:t>
            </w:r>
            <w:r>
              <w:rPr>
                <w:rFonts w:ascii="Arial" w:cs="Arial" w:eastAsia="Arial" w:hAnsi="Arial"/>
                <w:b w:val="false"/>
                <w:bCs w:val="false"/>
                <w:i w:val="false"/>
                <w:iCs w:val="false"/>
                <w:color w:val="1C1C1C"/>
                <w:sz w:val="20"/>
                <w:szCs w:val="20"/>
              </w:rPr>
              <w:t xml:space="preserve">The competency domain tagged here directly informs which interview probes to use.</w:t>
            </w:r>
          </w:p>
        </w:tc>
        <w:tc>
          <w:tcPr>
            <w:tcW w:type="dxa" w:w="5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50" w:before="50" w:line="264"/>
              <w:ind w:left="200" w:hanging="160"/>
            </w:pPr>
            <w:r>
              <w:rPr>
                <w:rFonts w:ascii="Arial" w:cs="Arial" w:eastAsia="Arial" w:hAnsi="Arial"/>
                <w:b/>
                <w:bCs/>
                <w:i w:val="false"/>
                <w:iCs w:val="false"/>
                <w:color w:val="2E75B6"/>
                <w:sz w:val="20"/>
                <w:szCs w:val="20"/>
              </w:rPr>
              <w:t xml:space="preserve">Q1: </w:t>
            </w:r>
            <w:r>
              <w:rPr>
                <w:rFonts w:ascii="Arial" w:cs="Arial" w:eastAsia="Arial" w:hAnsi="Arial"/>
                <w:b w:val="false"/>
                <w:bCs w:val="false"/>
                <w:i/>
                <w:iCs/>
                <w:color w:val="1A3A5C"/>
                <w:sz w:val="20"/>
                <w:szCs w:val="20"/>
              </w:rPr>
              <w:t xml:space="preserve">"Tell me about a specific time that behavior made a meaningful difference to an outcome."</w:t>
            </w:r>
          </w:p>
          <w:p>
            <w:pPr>
              <w:spacing w:after="50" w:before="50" w:line="264"/>
              <w:ind w:left="200" w:hanging="160"/>
            </w:pPr>
            <w:r>
              <w:rPr>
                <w:rFonts w:ascii="Arial" w:cs="Arial" w:eastAsia="Arial" w:hAnsi="Arial"/>
                <w:b/>
                <w:bCs/>
                <w:i w:val="false"/>
                <w:iCs w:val="false"/>
                <w:color w:val="2E75B6"/>
                <w:sz w:val="20"/>
                <w:szCs w:val="20"/>
              </w:rPr>
              <w:t xml:space="preserve">Q2: </w:t>
            </w:r>
            <w:r>
              <w:rPr>
                <w:rFonts w:ascii="Arial" w:cs="Arial" w:eastAsia="Arial" w:hAnsi="Arial"/>
                <w:b w:val="false"/>
                <w:bCs w:val="false"/>
                <w:i/>
                <w:iCs/>
                <w:color w:val="1A3A5C"/>
                <w:sz w:val="20"/>
                <w:szCs w:val="20"/>
              </w:rPr>
              <w:t xml:space="preserve">"How did you develop that habit? Was there a specific moment or situation that shaped it?"</w:t>
            </w:r>
          </w:p>
          <w:p>
            <w:pPr>
              <w:spacing w:after="50" w:before="50" w:line="264"/>
              <w:ind w:left="200" w:hanging="160"/>
            </w:pPr>
            <w:r>
              <w:rPr>
                <w:rFonts w:ascii="Arial" w:cs="Arial" w:eastAsia="Arial" w:hAnsi="Arial"/>
                <w:b/>
                <w:bCs/>
                <w:i w:val="false"/>
                <w:iCs w:val="false"/>
                <w:color w:val="2E75B6"/>
                <w:sz w:val="20"/>
                <w:szCs w:val="20"/>
              </w:rPr>
              <w:t xml:space="preserve">Q3: </w:t>
            </w:r>
            <w:r>
              <w:rPr>
                <w:rFonts w:ascii="Arial" w:cs="Arial" w:eastAsia="Arial" w:hAnsi="Arial"/>
                <w:b w:val="false"/>
                <w:bCs w:val="false"/>
                <w:i/>
                <w:iCs/>
                <w:color w:val="1A3A5C"/>
                <w:sz w:val="20"/>
                <w:szCs w:val="20"/>
              </w:rPr>
              <w:t xml:space="preserve">"Is there a situation where that approach did NOT work? What did that teach you?"</w:t>
            </w:r>
          </w:p>
        </w:tc>
      </w:tr>
    </w:tbl>
    <w:p>
      <w:pPr>
        <w:spacing w:after="1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D4  —  What is one area of your work where you believe you could be significantly better? What specifically holds you back? (2–3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8F77" w:sz="1"/>
              <w:left w:val="single" w:color="148F77" w:sz="1"/>
              <w:bottom w:val="single" w:color="148F77" w:sz="1"/>
              <w:right w:val="single" w:color="148F77" w:sz="1"/>
            </w:tcBorders>
            <w:shd w:fill="148F7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Top Performer Response Characteristics</w:t>
            </w:r>
          </w:p>
        </w:tc>
        <w:tc>
          <w:tcPr>
            <w:tcW w:type="dxa" w:w="4680"/>
            <w:tcBorders>
              <w:top w:val="single" w:color="D35400" w:sz="1"/>
              <w:left w:val="single" w:color="D35400" w:sz="1"/>
              <w:bottom w:val="single" w:color="D35400" w:sz="1"/>
              <w:right w:val="single" w:color="D35400" w:sz="1"/>
            </w:tcBorders>
            <w:shd w:fill="D3540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Average Performer Response Characteristics</w:t>
            </w:r>
          </w:p>
        </w:tc>
      </w:tr>
      <w:tr>
        <w:tc>
          <w:tcPr>
            <w:tcW w:type="dxa" w:w="468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48F77"/>
                <w:sz w:val="20"/>
                <w:szCs w:val="20"/>
              </w:rPr>
              <w:t xml:space="preserve">1. </w:t>
            </w:r>
            <w:r>
              <w:rPr>
                <w:rFonts w:ascii="Arial" w:cs="Arial" w:eastAsia="Arial" w:hAnsi="Arial"/>
                <w:b w:val="false"/>
                <w:bCs w:val="false"/>
                <w:i w:val="false"/>
                <w:iCs w:val="false"/>
                <w:color w:val="1C1C1C"/>
                <w:sz w:val="20"/>
                <w:szCs w:val="20"/>
              </w:rPr>
              <w:t xml:space="preserve">Specific, behavioral gap: "I tend to over-document when a conversation would be faster. I hold back because I am not confident I will be persuasive verbally."</w:t>
            </w:r>
          </w:p>
          <w:p>
            <w:pPr>
              <w:spacing w:after="40" w:before="40" w:line="264"/>
              <w:ind w:left="200" w:hanging="160"/>
            </w:pPr>
            <w:r>
              <w:rPr>
                <w:rFonts w:ascii="Arial" w:cs="Arial" w:eastAsia="Arial" w:hAnsi="Arial"/>
                <w:b/>
                <w:bCs/>
                <w:i w:val="false"/>
                <w:iCs w:val="false"/>
                <w:color w:val="148F77"/>
                <w:sz w:val="20"/>
                <w:szCs w:val="20"/>
              </w:rPr>
              <w:t xml:space="preserve">2. </w:t>
            </w:r>
            <w:r>
              <w:rPr>
                <w:rFonts w:ascii="Arial" w:cs="Arial" w:eastAsia="Arial" w:hAnsi="Arial"/>
                <w:b w:val="false"/>
                <w:bCs w:val="false"/>
                <w:i w:val="false"/>
                <w:iCs w:val="false"/>
                <w:color w:val="1C1C1C"/>
                <w:sz w:val="20"/>
                <w:szCs w:val="20"/>
              </w:rPr>
              <w:t xml:space="preserve">Causal explanation of WHY the gap exists: fear, habit, competing priority, skill deficit.</w:t>
            </w:r>
          </w:p>
          <w:p>
            <w:pPr>
              <w:spacing w:after="40" w:before="40" w:line="264"/>
              <w:ind w:left="200" w:hanging="160"/>
            </w:pPr>
            <w:r>
              <w:rPr>
                <w:rFonts w:ascii="Arial" w:cs="Arial" w:eastAsia="Arial" w:hAnsi="Arial"/>
                <w:b/>
                <w:bCs/>
                <w:i w:val="false"/>
                <w:iCs w:val="false"/>
                <w:color w:val="148F77"/>
                <w:sz w:val="20"/>
                <w:szCs w:val="20"/>
              </w:rPr>
              <w:t xml:space="preserve">3. </w:t>
            </w:r>
            <w:r>
              <w:rPr>
                <w:rFonts w:ascii="Arial" w:cs="Arial" w:eastAsia="Arial" w:hAnsi="Arial"/>
                <w:b w:val="false"/>
                <w:bCs w:val="false"/>
                <w:i w:val="false"/>
                <w:iCs w:val="false"/>
                <w:color w:val="1C1C1C"/>
                <w:sz w:val="20"/>
                <w:szCs w:val="20"/>
              </w:rPr>
              <w:t xml:space="preserve">Shows strategic self-awareness: top performers know their own limiting factors with precision.</w:t>
            </w:r>
          </w:p>
          <w:p>
            <w:pPr>
              <w:spacing w:after="40" w:before="40" w:line="264"/>
              <w:ind w:left="200" w:hanging="160"/>
            </w:pPr>
            <w:r>
              <w:rPr>
                <w:rFonts w:ascii="Arial" w:cs="Arial" w:eastAsia="Arial" w:hAnsi="Arial"/>
                <w:b/>
                <w:bCs/>
                <w:i w:val="false"/>
                <w:iCs w:val="false"/>
                <w:color w:val="148F77"/>
                <w:sz w:val="20"/>
                <w:szCs w:val="20"/>
              </w:rPr>
              <w:t xml:space="preserve">4. </w:t>
            </w:r>
            <w:r>
              <w:rPr>
                <w:rFonts w:ascii="Arial" w:cs="Arial" w:eastAsia="Arial" w:hAnsi="Arial"/>
                <w:b w:val="false"/>
                <w:bCs w:val="false"/>
                <w:i w:val="false"/>
                <w:iCs w:val="false"/>
                <w:color w:val="1C1C1C"/>
                <w:sz w:val="20"/>
                <w:szCs w:val="20"/>
              </w:rPr>
              <w:t xml:space="preserve">Absence of excessive self-criticism or defensive minimization. Honest, grounded gap identification.</w:t>
            </w:r>
          </w:p>
        </w:tc>
        <w:tc>
          <w:tcPr>
            <w:tcW w:type="dxa" w:w="468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D35400"/>
                <w:sz w:val="20"/>
                <w:szCs w:val="20"/>
              </w:rPr>
              <w:t xml:space="preserve">1. </w:t>
            </w:r>
            <w:r>
              <w:rPr>
                <w:rFonts w:ascii="Arial" w:cs="Arial" w:eastAsia="Arial" w:hAnsi="Arial"/>
                <w:b w:val="false"/>
                <w:bCs w:val="false"/>
                <w:i w:val="false"/>
                <w:iCs w:val="false"/>
                <w:color w:val="1C1C1C"/>
                <w:sz w:val="20"/>
                <w:szCs w:val="20"/>
              </w:rPr>
              <w:t xml:space="preserve">Generic or socially safe gap: "I could be better at time management" or "I want to develop my leadership."</w:t>
            </w:r>
          </w:p>
          <w:p>
            <w:pPr>
              <w:spacing w:after="40" w:before="40" w:line="264"/>
              <w:ind w:left="200" w:hanging="160"/>
            </w:pPr>
            <w:r>
              <w:rPr>
                <w:rFonts w:ascii="Arial" w:cs="Arial" w:eastAsia="Arial" w:hAnsi="Arial"/>
                <w:b/>
                <w:bCs/>
                <w:i w:val="false"/>
                <w:iCs w:val="false"/>
                <w:color w:val="D35400"/>
                <w:sz w:val="20"/>
                <w:szCs w:val="20"/>
              </w:rPr>
              <w:t xml:space="preserve">2. </w:t>
            </w:r>
            <w:r>
              <w:rPr>
                <w:rFonts w:ascii="Arial" w:cs="Arial" w:eastAsia="Arial" w:hAnsi="Arial"/>
                <w:b w:val="false"/>
                <w:bCs w:val="false"/>
                <w:i w:val="false"/>
                <w:iCs w:val="false"/>
                <w:color w:val="1C1C1C"/>
                <w:sz w:val="20"/>
                <w:szCs w:val="20"/>
              </w:rPr>
              <w:t xml:space="preserve">Gap disconnected from any specific behavior: "I just need to be more confident."</w:t>
            </w:r>
          </w:p>
          <w:p>
            <w:pPr>
              <w:spacing w:after="40" w:before="40" w:line="264"/>
              <w:ind w:left="200" w:hanging="160"/>
            </w:pPr>
            <w:r>
              <w:rPr>
                <w:rFonts w:ascii="Arial" w:cs="Arial" w:eastAsia="Arial" w:hAnsi="Arial"/>
                <w:b/>
                <w:bCs/>
                <w:i w:val="false"/>
                <w:iCs w:val="false"/>
                <w:color w:val="D35400"/>
                <w:sz w:val="20"/>
                <w:szCs w:val="20"/>
              </w:rPr>
              <w:t xml:space="preserve">3. </w:t>
            </w:r>
            <w:r>
              <w:rPr>
                <w:rFonts w:ascii="Arial" w:cs="Arial" w:eastAsia="Arial" w:hAnsi="Arial"/>
                <w:b w:val="false"/>
                <w:bCs w:val="false"/>
                <w:i w:val="false"/>
                <w:iCs w:val="false"/>
                <w:color w:val="1C1C1C"/>
                <w:sz w:val="20"/>
                <w:szCs w:val="20"/>
              </w:rPr>
              <w:t xml:space="preserve">Holding-back explanation is external: "my workload", "lack of support", "team environment."</w:t>
            </w:r>
          </w:p>
          <w:p>
            <w:pPr>
              <w:spacing w:after="40" w:before="40" w:line="264"/>
              <w:ind w:left="200" w:hanging="160"/>
            </w:pPr>
            <w:r>
              <w:rPr>
                <w:rFonts w:ascii="Arial" w:cs="Arial" w:eastAsia="Arial" w:hAnsi="Arial"/>
                <w:b/>
                <w:bCs/>
                <w:i w:val="false"/>
                <w:iCs w:val="false"/>
                <w:color w:val="D35400"/>
                <w:sz w:val="20"/>
                <w:szCs w:val="20"/>
              </w:rPr>
              <w:t xml:space="preserve">4. </w:t>
            </w:r>
            <w:r>
              <w:rPr>
                <w:rFonts w:ascii="Arial" w:cs="Arial" w:eastAsia="Arial" w:hAnsi="Arial"/>
                <w:b w:val="false"/>
                <w:bCs w:val="false"/>
                <w:i w:val="false"/>
                <w:iCs w:val="false"/>
                <w:color w:val="1C1C1C"/>
                <w:sz w:val="20"/>
                <w:szCs w:val="20"/>
              </w:rPr>
              <w:t xml:space="preserve">Gap is not connected to performance implications. Low insight into how the gap affects outcomes.</w:t>
            </w:r>
          </w:p>
        </w:tc>
      </w:tr>
    </w:tbl>
    <w:p>
      <w:pPr>
        <w:spacing w:after="8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Coding Guide — How to Process This Question</w:t>
            </w:r>
          </w:p>
        </w:tc>
        <w:tc>
          <w:tcPr>
            <w:tcW w:type="dxa" w:w="53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Phase 1 Interview Questions This Response Generates</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E2A4A"/>
                <w:sz w:val="20"/>
                <w:szCs w:val="20"/>
              </w:rPr>
              <w:t xml:space="preserve">1. </w:t>
            </w:r>
            <w:r>
              <w:rPr>
                <w:rFonts w:ascii="Arial" w:cs="Arial" w:eastAsia="Arial" w:hAnsi="Arial"/>
                <w:b w:val="false"/>
                <w:bCs w:val="false"/>
                <w:i w:val="false"/>
                <w:iCs w:val="false"/>
                <w:color w:val="1C1C1C"/>
                <w:sz w:val="20"/>
                <w:szCs w:val="20"/>
              </w:rPr>
              <w:t xml:space="preserve">Rate gap specificity: Generic/Safe(1) / Real but vague(2) / Specific behavioral gap(3)</w:t>
            </w:r>
          </w:p>
          <w:p>
            <w:pPr>
              <w:spacing w:after="40" w:before="40" w:line="264"/>
              <w:ind w:left="200" w:hanging="160"/>
            </w:pPr>
            <w:r>
              <w:rPr>
                <w:rFonts w:ascii="Arial" w:cs="Arial" w:eastAsia="Arial" w:hAnsi="Arial"/>
                <w:b/>
                <w:bCs/>
                <w:i w:val="false"/>
                <w:iCs w:val="false"/>
                <w:color w:val="1E2A4A"/>
                <w:sz w:val="20"/>
                <w:szCs w:val="20"/>
              </w:rPr>
              <w:t xml:space="preserve">2. </w:t>
            </w:r>
            <w:r>
              <w:rPr>
                <w:rFonts w:ascii="Arial" w:cs="Arial" w:eastAsia="Arial" w:hAnsi="Arial"/>
                <w:b w:val="false"/>
                <w:bCs w:val="false"/>
                <w:i w:val="false"/>
                <w:iCs w:val="false"/>
                <w:color w:val="1C1C1C"/>
                <w:sz w:val="20"/>
                <w:szCs w:val="20"/>
              </w:rPr>
              <w:t xml:space="preserve">Rate causal insight: External attribution(1) / Partial insight(2) / Root cause identified(3)</w:t>
            </w:r>
          </w:p>
          <w:p>
            <w:pPr>
              <w:spacing w:after="40" w:before="40" w:line="264"/>
              <w:ind w:left="200" w:hanging="160"/>
            </w:pPr>
            <w:r>
              <w:rPr>
                <w:rFonts w:ascii="Arial" w:cs="Arial" w:eastAsia="Arial" w:hAnsi="Arial"/>
                <w:b/>
                <w:bCs/>
                <w:i w:val="false"/>
                <w:iCs w:val="false"/>
                <w:color w:val="1E2A4A"/>
                <w:sz w:val="20"/>
                <w:szCs w:val="20"/>
              </w:rPr>
              <w:t xml:space="preserve">3. </w:t>
            </w:r>
            <w:r>
              <w:rPr>
                <w:rFonts w:ascii="Arial" w:cs="Arial" w:eastAsia="Arial" w:hAnsi="Arial"/>
                <w:b w:val="false"/>
                <w:bCs w:val="false"/>
                <w:i w:val="false"/>
                <w:iCs w:val="false"/>
                <w:color w:val="1C1C1C"/>
                <w:sz w:val="20"/>
                <w:szCs w:val="20"/>
              </w:rPr>
              <w:t xml:space="preserve">Use to design developmental probes for average performers and growth-area probes for top performers.</w:t>
            </w:r>
          </w:p>
        </w:tc>
        <w:tc>
          <w:tcPr>
            <w:tcW w:type="dxa" w:w="5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50" w:before="50" w:line="264"/>
              <w:ind w:left="200" w:hanging="160"/>
            </w:pPr>
            <w:r>
              <w:rPr>
                <w:rFonts w:ascii="Arial" w:cs="Arial" w:eastAsia="Arial" w:hAnsi="Arial"/>
                <w:b/>
                <w:bCs/>
                <w:i w:val="false"/>
                <w:iCs w:val="false"/>
                <w:color w:val="2E75B6"/>
                <w:sz w:val="20"/>
                <w:szCs w:val="20"/>
              </w:rPr>
              <w:t xml:space="preserve">Q1: </w:t>
            </w:r>
            <w:r>
              <w:rPr>
                <w:rFonts w:ascii="Arial" w:cs="Arial" w:eastAsia="Arial" w:hAnsi="Arial"/>
                <w:b w:val="false"/>
                <w:bCs w:val="false"/>
                <w:i/>
                <w:iCs/>
                <w:color w:val="1A3A5C"/>
                <w:sz w:val="20"/>
                <w:szCs w:val="20"/>
              </w:rPr>
              <w:t xml:space="preserve">"Tell me about a time that gap showed up in a real work situation. What happened as a result?"</w:t>
            </w:r>
          </w:p>
          <w:p>
            <w:pPr>
              <w:spacing w:after="50" w:before="50" w:line="264"/>
              <w:ind w:left="200" w:hanging="160"/>
            </w:pPr>
            <w:r>
              <w:rPr>
                <w:rFonts w:ascii="Arial" w:cs="Arial" w:eastAsia="Arial" w:hAnsi="Arial"/>
                <w:b/>
                <w:bCs/>
                <w:i w:val="false"/>
                <w:iCs w:val="false"/>
                <w:color w:val="2E75B6"/>
                <w:sz w:val="20"/>
                <w:szCs w:val="20"/>
              </w:rPr>
              <w:t xml:space="preserve">Q2: </w:t>
            </w:r>
            <w:r>
              <w:rPr>
                <w:rFonts w:ascii="Arial" w:cs="Arial" w:eastAsia="Arial" w:hAnsi="Arial"/>
                <w:b w:val="false"/>
                <w:bCs w:val="false"/>
                <w:i/>
                <w:iCs/>
                <w:color w:val="1A3A5C"/>
                <w:sz w:val="20"/>
                <w:szCs w:val="20"/>
              </w:rPr>
              <w:t xml:space="preserve">"What have you tried to address that gap? What worked? What did not?"</w:t>
            </w:r>
          </w:p>
          <w:p>
            <w:pPr>
              <w:spacing w:after="50" w:before="50" w:line="264"/>
              <w:ind w:left="200" w:hanging="160"/>
            </w:pPr>
            <w:r>
              <w:rPr>
                <w:rFonts w:ascii="Arial" w:cs="Arial" w:eastAsia="Arial" w:hAnsi="Arial"/>
                <w:b/>
                <w:bCs/>
                <w:i w:val="false"/>
                <w:iCs w:val="false"/>
                <w:color w:val="2E75B6"/>
                <w:sz w:val="20"/>
                <w:szCs w:val="20"/>
              </w:rPr>
              <w:t xml:space="preserve">Q3: </w:t>
            </w:r>
            <w:r>
              <w:rPr>
                <w:rFonts w:ascii="Arial" w:cs="Arial" w:eastAsia="Arial" w:hAnsi="Arial"/>
                <w:b w:val="false"/>
                <w:bCs w:val="false"/>
                <w:i/>
                <w:iCs/>
                <w:color w:val="1A3A5C"/>
                <w:sz w:val="20"/>
                <w:szCs w:val="20"/>
              </w:rPr>
              <w:t xml:space="preserve">"If that gap were closed, what would you be able to do that you cannot currently do?"</w:t>
            </w:r>
          </w:p>
        </w:tc>
      </w:tr>
    </w:tbl>
    <w:p>
      <w:pPr>
        <w:spacing w:after="160" w:before="0" w:line="280"/>
        <w:jc w:val="left"/>
      </w:pPr>
      <w:r>
        <w:rPr>
          <w:rFonts w:ascii="Arial" w:cs="Arial" w:eastAsia="Arial" w:hAnsi="Arial"/>
          <w:b w:val="false"/>
          <w:bCs w:val="false"/>
          <w:i w:val="false"/>
          <w:iCs w:val="false"/>
          <w:color w:val="1C1C1C"/>
          <w:sz w:val="22"/>
          <w:szCs w:val="22"/>
        </w:rPr>
        <w:t xml:space="preserve"/>
      </w:r>
    </w:p>
    <w:p>
      <w:pPr>
        <w:pBdr>
          <w:top w:val="none"/>
          <w:bottom w:val="single" w:color="148F77" w:sz="4"/>
          <w:left w:val="none"/>
          <w:right w:val="none"/>
        </w:pBdr>
        <w:spacing w:after="120" w:before="280"/>
      </w:pPr>
      <w:r>
        <w:rPr>
          <w:rFonts w:ascii="Arial" w:cs="Arial" w:eastAsia="Arial" w:hAnsi="Arial"/>
          <w:b/>
          <w:bCs/>
          <w:i w:val="false"/>
          <w:iCs w:val="false"/>
          <w:color w:val="148F77"/>
          <w:sz w:val="24"/>
          <w:szCs w:val="24"/>
        </w:rPr>
        <w:t xml:space="preserve">D5  —  If a talented new colleague asked you "What does it actually take to truly excel at Jio Platforms?" — what would you tell them? (2–4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8F77" w:sz="1"/>
              <w:left w:val="single" w:color="148F77" w:sz="1"/>
              <w:bottom w:val="single" w:color="148F77" w:sz="1"/>
              <w:right w:val="single" w:color="148F77" w:sz="1"/>
            </w:tcBorders>
            <w:shd w:fill="148F7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Top Performer Response Characteristics</w:t>
            </w:r>
          </w:p>
        </w:tc>
        <w:tc>
          <w:tcPr>
            <w:tcW w:type="dxa" w:w="4680"/>
            <w:tcBorders>
              <w:top w:val="single" w:color="D35400" w:sz="1"/>
              <w:left w:val="single" w:color="D35400" w:sz="1"/>
              <w:bottom w:val="single" w:color="D35400" w:sz="1"/>
              <w:right w:val="single" w:color="D35400" w:sz="1"/>
            </w:tcBorders>
            <w:shd w:fill="D35400"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Average Performer Response Characteristics</w:t>
            </w:r>
          </w:p>
        </w:tc>
      </w:tr>
      <w:tr>
        <w:tc>
          <w:tcPr>
            <w:tcW w:type="dxa" w:w="468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48F77"/>
                <w:sz w:val="20"/>
                <w:szCs w:val="20"/>
              </w:rPr>
              <w:t xml:space="preserve">1. </w:t>
            </w:r>
            <w:r>
              <w:rPr>
                <w:rFonts w:ascii="Arial" w:cs="Arial" w:eastAsia="Arial" w:hAnsi="Arial"/>
                <w:b w:val="false"/>
                <w:bCs w:val="false"/>
                <w:i w:val="false"/>
                <w:iCs w:val="false"/>
                <w:color w:val="1C1C1C"/>
                <w:sz w:val="20"/>
                <w:szCs w:val="20"/>
              </w:rPr>
              <w:t xml:space="preserve">Specific behavioral guidance grounded in personal experience: "Deliver what you say, every time. Build relationships before you need them. Always understand why your work matters."</w:t>
            </w:r>
          </w:p>
          <w:p>
            <w:pPr>
              <w:spacing w:after="40" w:before="40" w:line="264"/>
              <w:ind w:left="200" w:hanging="160"/>
            </w:pPr>
            <w:r>
              <w:rPr>
                <w:rFonts w:ascii="Arial" w:cs="Arial" w:eastAsia="Arial" w:hAnsi="Arial"/>
                <w:b/>
                <w:bCs/>
                <w:i w:val="false"/>
                <w:iCs w:val="false"/>
                <w:color w:val="148F77"/>
                <w:sz w:val="20"/>
                <w:szCs w:val="20"/>
              </w:rPr>
              <w:t xml:space="preserve">2. </w:t>
            </w:r>
            <w:r>
              <w:rPr>
                <w:rFonts w:ascii="Arial" w:cs="Arial" w:eastAsia="Arial" w:hAnsi="Arial"/>
                <w:b w:val="false"/>
                <w:bCs w:val="false"/>
                <w:i w:val="false"/>
                <w:iCs w:val="false"/>
                <w:color w:val="1C1C1C"/>
                <w:sz w:val="20"/>
                <w:szCs w:val="20"/>
              </w:rPr>
              <w:t xml:space="preserve">Advice reflects proactive behaviors and ownership, not reactive compliance.</w:t>
            </w:r>
          </w:p>
          <w:p>
            <w:pPr>
              <w:spacing w:after="40" w:before="40" w:line="264"/>
              <w:ind w:left="200" w:hanging="160"/>
            </w:pPr>
            <w:r>
              <w:rPr>
                <w:rFonts w:ascii="Arial" w:cs="Arial" w:eastAsia="Arial" w:hAnsi="Arial"/>
                <w:b/>
                <w:bCs/>
                <w:i w:val="false"/>
                <w:iCs w:val="false"/>
                <w:color w:val="148F77"/>
                <w:sz w:val="20"/>
                <w:szCs w:val="20"/>
              </w:rPr>
              <w:t xml:space="preserve">3. </w:t>
            </w:r>
            <w:r>
              <w:rPr>
                <w:rFonts w:ascii="Arial" w:cs="Arial" w:eastAsia="Arial" w:hAnsi="Arial"/>
                <w:b w:val="false"/>
                <w:bCs w:val="false"/>
                <w:i w:val="false"/>
                <w:iCs w:val="false"/>
                <w:color w:val="1C1C1C"/>
                <w:sz w:val="20"/>
                <w:szCs w:val="20"/>
              </w:rPr>
              <w:t xml:space="preserve">Language of mastery: "I learned the hard way that...", "The thing that actually moved the needle for me was..."</w:t>
            </w:r>
          </w:p>
          <w:p>
            <w:pPr>
              <w:spacing w:after="40" w:before="40" w:line="264"/>
              <w:ind w:left="200" w:hanging="160"/>
            </w:pPr>
            <w:r>
              <w:rPr>
                <w:rFonts w:ascii="Arial" w:cs="Arial" w:eastAsia="Arial" w:hAnsi="Arial"/>
                <w:b/>
                <w:bCs/>
                <w:i w:val="false"/>
                <w:iCs w:val="false"/>
                <w:color w:val="148F77"/>
                <w:sz w:val="20"/>
                <w:szCs w:val="20"/>
              </w:rPr>
              <w:t xml:space="preserve">4. </w:t>
            </w:r>
            <w:r>
              <w:rPr>
                <w:rFonts w:ascii="Arial" w:cs="Arial" w:eastAsia="Arial" w:hAnsi="Arial"/>
                <w:b w:val="false"/>
                <w:bCs w:val="false"/>
                <w:i w:val="false"/>
                <w:iCs w:val="false"/>
                <w:color w:val="1C1C1C"/>
                <w:sz w:val="20"/>
                <w:szCs w:val="20"/>
              </w:rPr>
              <w:t xml:space="preserve">Top performers and average performers have the most divergent responses on this single item of the entire survey.</w:t>
            </w:r>
          </w:p>
        </w:tc>
        <w:tc>
          <w:tcPr>
            <w:tcW w:type="dxa" w:w="468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D35400"/>
                <w:sz w:val="20"/>
                <w:szCs w:val="20"/>
              </w:rPr>
              <w:t xml:space="preserve">1. </w:t>
            </w:r>
            <w:r>
              <w:rPr>
                <w:rFonts w:ascii="Arial" w:cs="Arial" w:eastAsia="Arial" w:hAnsi="Arial"/>
                <w:b w:val="false"/>
                <w:bCs w:val="false"/>
                <w:i w:val="false"/>
                <w:iCs w:val="false"/>
                <w:color w:val="1C1C1C"/>
                <w:sz w:val="20"/>
                <w:szCs w:val="20"/>
              </w:rPr>
              <w:t xml:space="preserve">Generic advice: "Work hard", "be a team player", "communicate well." Safe and undifferentiated.</w:t>
            </w:r>
          </w:p>
          <w:p>
            <w:pPr>
              <w:spacing w:after="40" w:before="40" w:line="264"/>
              <w:ind w:left="200" w:hanging="160"/>
            </w:pPr>
            <w:r>
              <w:rPr>
                <w:rFonts w:ascii="Arial" w:cs="Arial" w:eastAsia="Arial" w:hAnsi="Arial"/>
                <w:b/>
                <w:bCs/>
                <w:i w:val="false"/>
                <w:iCs w:val="false"/>
                <w:color w:val="D35400"/>
                <w:sz w:val="20"/>
                <w:szCs w:val="20"/>
              </w:rPr>
              <w:t xml:space="preserve">2. </w:t>
            </w:r>
            <w:r>
              <w:rPr>
                <w:rFonts w:ascii="Arial" w:cs="Arial" w:eastAsia="Arial" w:hAnsi="Arial"/>
                <w:b w:val="false"/>
                <w:bCs w:val="false"/>
                <w:i w:val="false"/>
                <w:iCs w:val="false"/>
                <w:color w:val="1C1C1C"/>
                <w:sz w:val="20"/>
                <w:szCs w:val="20"/>
              </w:rPr>
              <w:t xml:space="preserve">Advice reflects compliance orientation: "Follow processes", "keep your manager informed."</w:t>
            </w:r>
          </w:p>
          <w:p>
            <w:pPr>
              <w:spacing w:after="40" w:before="40" w:line="264"/>
              <w:ind w:left="200" w:hanging="160"/>
            </w:pPr>
            <w:r>
              <w:rPr>
                <w:rFonts w:ascii="Arial" w:cs="Arial" w:eastAsia="Arial" w:hAnsi="Arial"/>
                <w:b/>
                <w:bCs/>
                <w:i w:val="false"/>
                <w:iCs w:val="false"/>
                <w:color w:val="D35400"/>
                <w:sz w:val="20"/>
                <w:szCs w:val="20"/>
              </w:rPr>
              <w:t xml:space="preserve">3. </w:t>
            </w:r>
            <w:r>
              <w:rPr>
                <w:rFonts w:ascii="Arial" w:cs="Arial" w:eastAsia="Arial" w:hAnsi="Arial"/>
                <w:b w:val="false"/>
                <w:bCs w:val="false"/>
                <w:i w:val="false"/>
                <w:iCs w:val="false"/>
                <w:color w:val="1C1C1C"/>
                <w:sz w:val="20"/>
                <w:szCs w:val="20"/>
              </w:rPr>
              <w:t xml:space="preserve">Lower specificity. Advice sounds like what someone SHOULD say, not what they have personally learned.</w:t>
            </w:r>
          </w:p>
          <w:p>
            <w:pPr>
              <w:spacing w:after="40" w:before="40" w:line="264"/>
              <w:ind w:left="200" w:hanging="160"/>
            </w:pPr>
            <w:r>
              <w:rPr>
                <w:rFonts w:ascii="Arial" w:cs="Arial" w:eastAsia="Arial" w:hAnsi="Arial"/>
                <w:b/>
                <w:bCs/>
                <w:i w:val="false"/>
                <w:iCs w:val="false"/>
                <w:color w:val="D35400"/>
                <w:sz w:val="20"/>
                <w:szCs w:val="20"/>
              </w:rPr>
              <w:t xml:space="preserve">4. </w:t>
            </w:r>
            <w:r>
              <w:rPr>
                <w:rFonts w:ascii="Arial" w:cs="Arial" w:eastAsia="Arial" w:hAnsi="Arial"/>
                <w:b w:val="false"/>
                <w:bCs w:val="false"/>
                <w:i w:val="false"/>
                <w:iCs w:val="false"/>
                <w:color w:val="1C1C1C"/>
                <w:sz w:val="20"/>
                <w:szCs w:val="20"/>
              </w:rPr>
              <w:t xml:space="preserve">The gap between top and average performer responses here is the clearest signal in Section D.</w:t>
            </w:r>
          </w:p>
        </w:tc>
      </w:tr>
    </w:tbl>
    <w:p>
      <w:pPr>
        <w:spacing w:after="80" w:before="0" w:line="280"/>
        <w:jc w:val="left"/>
      </w:pPr>
      <w:r>
        <w:rPr>
          <w:rFonts w:ascii="Arial" w:cs="Arial" w:eastAsia="Arial" w:hAnsi="Arial"/>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Coding Guide — How to Process This Question</w:t>
            </w:r>
          </w:p>
        </w:tc>
        <w:tc>
          <w:tcPr>
            <w:tcW w:type="dxa" w:w="536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Phase 1 Interview Questions This Response Generates</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40" w:before="40" w:line="264"/>
              <w:ind w:left="200" w:hanging="160"/>
            </w:pPr>
            <w:r>
              <w:rPr>
                <w:rFonts w:ascii="Arial" w:cs="Arial" w:eastAsia="Arial" w:hAnsi="Arial"/>
                <w:b/>
                <w:bCs/>
                <w:i w:val="false"/>
                <w:iCs w:val="false"/>
                <w:color w:val="1E2A4A"/>
                <w:sz w:val="20"/>
                <w:szCs w:val="20"/>
              </w:rPr>
              <w:t xml:space="preserve">1. </w:t>
            </w:r>
            <w:r>
              <w:rPr>
                <w:rFonts w:ascii="Arial" w:cs="Arial" w:eastAsia="Arial" w:hAnsi="Arial"/>
                <w:b w:val="false"/>
                <w:bCs w:val="false"/>
                <w:i w:val="false"/>
                <w:iCs w:val="false"/>
                <w:color w:val="1C1C1C"/>
                <w:sz w:val="20"/>
                <w:szCs w:val="20"/>
              </w:rPr>
              <w:t xml:space="preserve">Rate advice specificity: Generic(1) / Role-specific(2) / Highly specific and personal(3)</w:t>
            </w:r>
          </w:p>
          <w:p>
            <w:pPr>
              <w:spacing w:after="40" w:before="40" w:line="264"/>
              <w:ind w:left="200" w:hanging="160"/>
            </w:pPr>
            <w:r>
              <w:rPr>
                <w:rFonts w:ascii="Arial" w:cs="Arial" w:eastAsia="Arial" w:hAnsi="Arial"/>
                <w:b/>
                <w:bCs/>
                <w:i w:val="false"/>
                <w:iCs w:val="false"/>
                <w:color w:val="1E2A4A"/>
                <w:sz w:val="20"/>
                <w:szCs w:val="20"/>
              </w:rPr>
              <w:t xml:space="preserve">2. </w:t>
            </w:r>
            <w:r>
              <w:rPr>
                <w:rFonts w:ascii="Arial" w:cs="Arial" w:eastAsia="Arial" w:hAnsi="Arial"/>
                <w:b w:val="false"/>
                <w:bCs w:val="false"/>
                <w:i w:val="false"/>
                <w:iCs w:val="false"/>
                <w:color w:val="1C1C1C"/>
                <w:sz w:val="20"/>
                <w:szCs w:val="20"/>
              </w:rPr>
              <w:t xml:space="preserve">Rate proactivity orientation: Compliance/reactive(1) / Mixed(2) / Proactive and ownership-oriented(3)</w:t>
            </w:r>
          </w:p>
          <w:p>
            <w:pPr>
              <w:spacing w:after="40" w:before="40" w:line="264"/>
              <w:ind w:left="200" w:hanging="160"/>
            </w:pPr>
            <w:r>
              <w:rPr>
                <w:rFonts w:ascii="Arial" w:cs="Arial" w:eastAsia="Arial" w:hAnsi="Arial"/>
                <w:b/>
                <w:bCs/>
                <w:i w:val="false"/>
                <w:iCs w:val="false"/>
                <w:color w:val="1E2A4A"/>
                <w:sz w:val="20"/>
                <w:szCs w:val="20"/>
              </w:rPr>
              <w:t xml:space="preserve">3. </w:t>
            </w:r>
            <w:r>
              <w:rPr>
                <w:rFonts w:ascii="Arial" w:cs="Arial" w:eastAsia="Arial" w:hAnsi="Arial"/>
                <w:b w:val="false"/>
                <w:bCs w:val="false"/>
                <w:i w:val="false"/>
                <w:iCs w:val="false"/>
                <w:color w:val="1C1C1C"/>
                <w:sz w:val="20"/>
                <w:szCs w:val="20"/>
              </w:rPr>
              <w:t xml:space="preserve">Aggregate all top performer responses to D5. The most frequently mentioned specific behaviors become your top interview probes.</w:t>
            </w:r>
          </w:p>
          <w:p>
            <w:pPr>
              <w:spacing w:after="40" w:before="40" w:line="264"/>
              <w:ind w:left="200" w:hanging="160"/>
            </w:pPr>
            <w:r>
              <w:rPr>
                <w:rFonts w:ascii="Arial" w:cs="Arial" w:eastAsia="Arial" w:hAnsi="Arial"/>
                <w:b/>
                <w:bCs/>
                <w:i w:val="false"/>
                <w:iCs w:val="false"/>
                <w:color w:val="1E2A4A"/>
                <w:sz w:val="20"/>
                <w:szCs w:val="20"/>
              </w:rPr>
              <w:t xml:space="preserve">4. </w:t>
            </w:r>
            <w:r>
              <w:rPr>
                <w:rFonts w:ascii="Arial" w:cs="Arial" w:eastAsia="Arial" w:hAnsi="Arial"/>
                <w:b w:val="false"/>
                <w:bCs w:val="false"/>
                <w:i w:val="false"/>
                <w:iCs w:val="false"/>
                <w:color w:val="1C1C1C"/>
                <w:sz w:val="20"/>
                <w:szCs w:val="20"/>
              </w:rPr>
              <w:t xml:space="preserve">This item alone can draft your opening interview question for every top performer interview.</w:t>
            </w:r>
          </w:p>
        </w:tc>
        <w:tc>
          <w:tcPr>
            <w:tcW w:type="dxa" w:w="5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50" w:before="50" w:line="264"/>
              <w:ind w:left="200" w:hanging="160"/>
            </w:pPr>
            <w:r>
              <w:rPr>
                <w:rFonts w:ascii="Arial" w:cs="Arial" w:eastAsia="Arial" w:hAnsi="Arial"/>
                <w:b/>
                <w:bCs/>
                <w:i w:val="false"/>
                <w:iCs w:val="false"/>
                <w:color w:val="2E75B6"/>
                <w:sz w:val="20"/>
                <w:szCs w:val="20"/>
              </w:rPr>
              <w:t xml:space="preserve">Q1: </w:t>
            </w:r>
            <w:r>
              <w:rPr>
                <w:rFonts w:ascii="Arial" w:cs="Arial" w:eastAsia="Arial" w:hAnsi="Arial"/>
                <w:b w:val="false"/>
                <w:bCs w:val="false"/>
                <w:i/>
                <w:iCs/>
                <w:color w:val="1A3A5C"/>
                <w:sz w:val="20"/>
                <w:szCs w:val="20"/>
              </w:rPr>
              <w:t xml:space="preserve">"You mentioned [specific advice]. Tell me about a time when that principle made a real difference in your own work."</w:t>
            </w:r>
          </w:p>
          <w:p>
            <w:pPr>
              <w:spacing w:after="50" w:before="50" w:line="264"/>
              <w:ind w:left="200" w:hanging="160"/>
            </w:pPr>
            <w:r>
              <w:rPr>
                <w:rFonts w:ascii="Arial" w:cs="Arial" w:eastAsia="Arial" w:hAnsi="Arial"/>
                <w:b/>
                <w:bCs/>
                <w:i w:val="false"/>
                <w:iCs w:val="false"/>
                <w:color w:val="2E75B6"/>
                <w:sz w:val="20"/>
                <w:szCs w:val="20"/>
              </w:rPr>
              <w:t xml:space="preserve">Q2: </w:t>
            </w:r>
            <w:r>
              <w:rPr>
                <w:rFonts w:ascii="Arial" w:cs="Arial" w:eastAsia="Arial" w:hAnsi="Arial"/>
                <w:b w:val="false"/>
                <w:bCs w:val="false"/>
                <w:i/>
                <w:iCs/>
                <w:color w:val="1A3A5C"/>
                <w:sz w:val="20"/>
                <w:szCs w:val="20"/>
              </w:rPr>
              <w:t xml:space="preserve">"Is there anything you wish someone had told you earlier that would have helped you excel faster?"</w:t>
            </w:r>
          </w:p>
          <w:p>
            <w:pPr>
              <w:spacing w:after="50" w:before="50" w:line="264"/>
              <w:ind w:left="200" w:hanging="160"/>
            </w:pPr>
            <w:r>
              <w:rPr>
                <w:rFonts w:ascii="Arial" w:cs="Arial" w:eastAsia="Arial" w:hAnsi="Arial"/>
                <w:b/>
                <w:bCs/>
                <w:i w:val="false"/>
                <w:iCs w:val="false"/>
                <w:color w:val="2E75B6"/>
                <w:sz w:val="20"/>
                <w:szCs w:val="20"/>
              </w:rPr>
              <w:t xml:space="preserve">Q3: </w:t>
            </w:r>
            <w:r>
              <w:rPr>
                <w:rFonts w:ascii="Arial" w:cs="Arial" w:eastAsia="Arial" w:hAnsi="Arial"/>
                <w:b w:val="false"/>
                <w:bCs w:val="false"/>
                <w:i/>
                <w:iCs/>
                <w:color w:val="1A3A5C"/>
                <w:sz w:val="20"/>
                <w:szCs w:val="20"/>
              </w:rPr>
              <w:t xml:space="preserve">"What is something that LOOKS like it matters for success here but actually does not, based on your experience?"</w:t>
            </w:r>
          </w:p>
        </w:tc>
      </w:tr>
    </w:tbl>
    <w:p>
      <w:pPr>
        <w:spacing w:after="160" w:before="0" w:line="280"/>
        <w:jc w:val="left"/>
      </w:pPr>
      <w:r>
        <w:rPr>
          <w:rFonts w:ascii="Arial" w:cs="Arial" w:eastAsia="Arial" w:hAnsi="Arial"/>
          <w:b w:val="false"/>
          <w:bCs w:val="false"/>
          <w:i w:val="false"/>
          <w:iCs w:val="false"/>
          <w:color w:val="1C1C1C"/>
          <w:sz w:val="22"/>
          <w:szCs w:val="22"/>
        </w:rPr>
        <w:t xml:space="preserve"/>
      </w:r>
    </w:p>
    <w:p>
      <w:r>
        <w:br w:type="page"/>
      </w:r>
    </w:p>
    <w:p>
      <w:pPr>
        <w:pStyle w:val="Heading1"/>
        <w:spacing w:after="260" w:before="520"/>
      </w:pPr>
      <w:r>
        <w:rPr>
          <w:rFonts w:ascii="Arial" w:cs="Arial" w:eastAsia="Arial" w:hAnsi="Arial"/>
          <w:b/>
          <w:bCs/>
          <w:i w:val="false"/>
          <w:iCs w:val="false"/>
          <w:color w:val="1E2A4A"/>
          <w:sz w:val="34"/>
          <w:szCs w:val="34"/>
        </w:rPr>
        <w:t xml:space="preserve">Post-Survey Analysis Procedure</w:t>
      </w:r>
    </w:p>
    <w:p>
      <w:pPr>
        <w:spacing w:after="180" w:before="0" w:line="280"/>
        <w:jc w:val="left"/>
      </w:pPr>
      <w:r>
        <w:rPr>
          <w:rFonts w:ascii="Arial" w:cs="Arial" w:eastAsia="Arial" w:hAnsi="Arial"/>
          <w:b w:val="false"/>
          <w:bCs w:val="false"/>
          <w:i w:val="false"/>
          <w:iCs w:val="false"/>
          <w:color w:val="1C1C1C"/>
          <w:sz w:val="22"/>
          <w:szCs w:val="22"/>
        </w:rPr>
        <w:t xml:space="preserve">This section gives you the step-by-step process for turning raw survey responses into a ranked competency shortlist and a targeted interview question bank. Follow these steps in sequence after survey data is collected.</w:t>
      </w:r>
    </w:p>
    <w:p>
      <w:pPr>
        <w:shd w:fill="1E2A4A" w:val="clear"/>
        <w:spacing w:after="80" w:before="300"/>
        <w:ind w:left="200"/>
      </w:pPr>
      <w:r>
        <w:rPr>
          <w:rFonts w:ascii="Arial" w:cs="Arial" w:eastAsia="Arial" w:hAnsi="Arial"/>
          <w:b/>
          <w:bCs/>
          <w:i w:val="false"/>
          <w:iCs w:val="false"/>
          <w:color w:val="FFFFFF"/>
          <w:sz w:val="26"/>
          <w:szCs w:val="26"/>
        </w:rPr>
        <w:t xml:space="preserve">  STEP 1: </w:t>
      </w:r>
      <w:r>
        <w:rPr>
          <w:rFonts w:ascii="Arial" w:cs="Arial" w:eastAsia="Arial" w:hAnsi="Arial"/>
          <w:b/>
          <w:bCs/>
          <w:i w:val="false"/>
          <w:iCs w:val="false"/>
          <w:color w:val="FFFFFF"/>
          <w:sz w:val="26"/>
          <w:szCs w:val="26"/>
        </w:rPr>
        <w:t xml:space="preserve">Data Preparation &amp; Performance Tier Assignment</w:t>
      </w:r>
    </w:p>
    <w:p>
      <w:pPr>
        <w:spacing w:after="40" w:before="40" w:line="270"/>
        <w:ind w:left="360" w:hanging="200"/>
      </w:pPr>
      <w:r>
        <w:rPr>
          <w:rFonts w:ascii="Arial" w:cs="Arial" w:eastAsia="Arial" w:hAnsi="Arial"/>
          <w:b/>
          <w:bCs/>
          <w:i w:val="false"/>
          <w:iCs w:val="false"/>
          <w:color w:val="1E2A4A"/>
          <w:sz w:val="22"/>
          <w:szCs w:val="22"/>
        </w:rPr>
        <w:t xml:space="preserve">• </w:t>
      </w:r>
      <w:r>
        <w:rPr>
          <w:rFonts w:ascii="Arial" w:cs="Arial" w:eastAsia="Arial" w:hAnsi="Arial"/>
          <w:b w:val="false"/>
          <w:bCs w:val="false"/>
          <w:i w:val="false"/>
          <w:iCs w:val="false"/>
          <w:color w:val="1C1C1C"/>
          <w:sz w:val="22"/>
          <w:szCs w:val="22"/>
        </w:rPr>
        <w:t xml:space="preserve">Export raw survey responses to a spreadsheet. Each row = one employee. Each column = one survey item.</w:t>
      </w:r>
    </w:p>
    <w:p>
      <w:pPr>
        <w:spacing w:after="40" w:before="40" w:line="270"/>
        <w:ind w:left="360" w:hanging="200"/>
      </w:pPr>
      <w:r>
        <w:rPr>
          <w:rFonts w:ascii="Arial" w:cs="Arial" w:eastAsia="Arial" w:hAnsi="Arial"/>
          <w:b/>
          <w:bCs/>
          <w:i w:val="false"/>
          <w:iCs w:val="false"/>
          <w:color w:val="1E2A4A"/>
          <w:sz w:val="22"/>
          <w:szCs w:val="22"/>
        </w:rPr>
        <w:t xml:space="preserve">• </w:t>
      </w:r>
      <w:r>
        <w:rPr>
          <w:rFonts w:ascii="Arial" w:cs="Arial" w:eastAsia="Arial" w:hAnsi="Arial"/>
          <w:b w:val="false"/>
          <w:bCs w:val="false"/>
          <w:i w:val="false"/>
          <w:iCs w:val="false"/>
          <w:color w:val="1C1C1C"/>
          <w:sz w:val="22"/>
          <w:szCs w:val="22"/>
        </w:rPr>
        <w:t xml:space="preserve">Merge with OLP composite score data. Each respondent now has: 40 Section A ratings + 10 Section B ratings + 8 scenario choices + 5 open-ended responses + OLP composite score.</w:t>
      </w:r>
    </w:p>
    <w:p>
      <w:pPr>
        <w:spacing w:after="40" w:before="40" w:line="270"/>
        <w:ind w:left="360" w:hanging="200"/>
      </w:pPr>
      <w:r>
        <w:rPr>
          <w:rFonts w:ascii="Arial" w:cs="Arial" w:eastAsia="Arial" w:hAnsi="Arial"/>
          <w:b/>
          <w:bCs/>
          <w:i w:val="false"/>
          <w:iCs w:val="false"/>
          <w:color w:val="1E2A4A"/>
          <w:sz w:val="22"/>
          <w:szCs w:val="22"/>
        </w:rPr>
        <w:t xml:space="preserve">• </w:t>
      </w:r>
      <w:r>
        <w:rPr>
          <w:rFonts w:ascii="Arial" w:cs="Arial" w:eastAsia="Arial" w:hAnsi="Arial"/>
          <w:b w:val="false"/>
          <w:bCs w:val="false"/>
          <w:i w:val="false"/>
          <w:iCs w:val="false"/>
          <w:color w:val="1C1C1C"/>
          <w:sz w:val="22"/>
          <w:szCs w:val="22"/>
        </w:rPr>
        <w:t xml:space="preserve">Assign performance tier: Top Performer = OLP composite in top quintile (or top 20–25%). Average Performer = OLP composite in the middle two quintiles.</w:t>
      </w:r>
    </w:p>
    <w:p>
      <w:pPr>
        <w:spacing w:after="40" w:before="40" w:line="270"/>
        <w:ind w:left="360" w:hanging="200"/>
      </w:pPr>
      <w:r>
        <w:rPr>
          <w:rFonts w:ascii="Arial" w:cs="Arial" w:eastAsia="Arial" w:hAnsi="Arial"/>
          <w:b/>
          <w:bCs/>
          <w:i w:val="false"/>
          <w:iCs w:val="false"/>
          <w:color w:val="1E2A4A"/>
          <w:sz w:val="22"/>
          <w:szCs w:val="22"/>
        </w:rPr>
        <w:t xml:space="preserve">• </w:t>
      </w:r>
      <w:r>
        <w:rPr>
          <w:rFonts w:ascii="Arial" w:cs="Arial" w:eastAsia="Arial" w:hAnsi="Arial"/>
          <w:b w:val="false"/>
          <w:bCs w:val="false"/>
          <w:i w:val="false"/>
          <w:iCs w:val="false"/>
          <w:color w:val="1C1C1C"/>
          <w:sz w:val="22"/>
          <w:szCs w:val="22"/>
        </w:rPr>
        <w:t xml:space="preserve">Remove outliers: exclude respondents with more than 20% missing responses.</w:t>
      </w:r>
    </w:p>
    <w:p>
      <w:pPr>
        <w:spacing w:after="40" w:before="40" w:line="270"/>
        <w:ind w:left="360" w:hanging="200"/>
      </w:pPr>
      <w:r>
        <w:rPr>
          <w:rFonts w:ascii="Arial" w:cs="Arial" w:eastAsia="Arial" w:hAnsi="Arial"/>
          <w:b/>
          <w:bCs/>
          <w:i w:val="false"/>
          <w:iCs w:val="false"/>
          <w:color w:val="1E2A4A"/>
          <w:sz w:val="22"/>
          <w:szCs w:val="22"/>
        </w:rPr>
        <w:t xml:space="preserve">• </w:t>
      </w:r>
      <w:r>
        <w:rPr>
          <w:rFonts w:ascii="Arial" w:cs="Arial" w:eastAsia="Arial" w:hAnsi="Arial"/>
          <w:b w:val="false"/>
          <w:bCs w:val="false"/>
          <w:i w:val="false"/>
          <w:iCs w:val="false"/>
          <w:color w:val="1C1C1C"/>
          <w:sz w:val="22"/>
          <w:szCs w:val="22"/>
        </w:rPr>
        <w:t xml:space="preserve">Note: you do not need to reveal which tier any individual is in. Tier is for analysis use only.</w:t>
      </w:r>
    </w:p>
    <w:p>
      <w:pPr>
        <w:spacing w:after="60" w:before="0" w:line="280"/>
        <w:jc w:val="left"/>
      </w:pPr>
      <w:r>
        <w:rPr>
          <w:rFonts w:ascii="Arial" w:cs="Arial" w:eastAsia="Arial" w:hAnsi="Arial"/>
          <w:b w:val="false"/>
          <w:bCs w:val="false"/>
          <w:i w:val="false"/>
          <w:iCs w:val="false"/>
          <w:color w:val="1C1C1C"/>
          <w:sz w:val="22"/>
          <w:szCs w:val="22"/>
        </w:rPr>
        <w:t xml:space="preserve"/>
      </w:r>
    </w:p>
    <w:p>
      <w:pPr>
        <w:shd w:fill="C0392B" w:val="clear"/>
        <w:spacing w:after="80" w:before="300"/>
        <w:ind w:left="200"/>
      </w:pPr>
      <w:r>
        <w:rPr>
          <w:rFonts w:ascii="Arial" w:cs="Arial" w:eastAsia="Arial" w:hAnsi="Arial"/>
          <w:b/>
          <w:bCs/>
          <w:i w:val="false"/>
          <w:iCs w:val="false"/>
          <w:color w:val="FFFFFF"/>
          <w:sz w:val="26"/>
          <w:szCs w:val="26"/>
        </w:rPr>
        <w:t xml:space="preserve">  STEP 2: </w:t>
      </w:r>
      <w:r>
        <w:rPr>
          <w:rFonts w:ascii="Arial" w:cs="Arial" w:eastAsia="Arial" w:hAnsi="Arial"/>
          <w:b/>
          <w:bCs/>
          <w:i w:val="false"/>
          <w:iCs w:val="false"/>
          <w:color w:val="FFFFFF"/>
          <w:sz w:val="26"/>
          <w:szCs w:val="26"/>
        </w:rPr>
        <w:t xml:space="preserve">Section A: Statistical Item Analysis</w:t>
      </w:r>
    </w:p>
    <w:p>
      <w:pPr>
        <w:spacing w:after="40" w:before="40" w:line="270"/>
        <w:ind w:left="360" w:hanging="200"/>
      </w:pPr>
      <w:r>
        <w:rPr>
          <w:rFonts w:ascii="Arial" w:cs="Arial" w:eastAsia="Arial" w:hAnsi="Arial"/>
          <w:b/>
          <w:bCs/>
          <w:i w:val="false"/>
          <w:iCs w:val="false"/>
          <w:color w:val="C0392B"/>
          <w:sz w:val="22"/>
          <w:szCs w:val="22"/>
        </w:rPr>
        <w:t xml:space="preserve">• </w:t>
      </w:r>
      <w:r>
        <w:rPr>
          <w:rFonts w:ascii="Arial" w:cs="Arial" w:eastAsia="Arial" w:hAnsi="Arial"/>
          <w:b w:val="false"/>
          <w:bCs w:val="false"/>
          <w:i w:val="false"/>
          <w:iCs w:val="false"/>
          <w:color w:val="1C1C1C"/>
          <w:sz w:val="22"/>
          <w:szCs w:val="22"/>
        </w:rPr>
        <w:t xml:space="preserve">For each of the 40 Section A items, run a Mann-Whitney U test comparing top performer scores vs. average performer scores. (Use this non-parametric test because Likert scale data is ordinal, not interval.)</w:t>
      </w:r>
    </w:p>
    <w:p>
      <w:pPr>
        <w:spacing w:after="40" w:before="40" w:line="270"/>
        <w:ind w:left="360" w:hanging="200"/>
      </w:pPr>
      <w:r>
        <w:rPr>
          <w:rFonts w:ascii="Arial" w:cs="Arial" w:eastAsia="Arial" w:hAnsi="Arial"/>
          <w:b/>
          <w:bCs/>
          <w:i w:val="false"/>
          <w:iCs w:val="false"/>
          <w:color w:val="C0392B"/>
          <w:sz w:val="22"/>
          <w:szCs w:val="22"/>
        </w:rPr>
        <w:t xml:space="preserve">• </w:t>
      </w:r>
      <w:r>
        <w:rPr>
          <w:rFonts w:ascii="Arial" w:cs="Arial" w:eastAsia="Arial" w:hAnsi="Arial"/>
          <w:b w:val="false"/>
          <w:bCs w:val="false"/>
          <w:i w:val="false"/>
          <w:iCs w:val="false"/>
          <w:color w:val="1C1C1C"/>
          <w:sz w:val="22"/>
          <w:szCs w:val="22"/>
        </w:rPr>
        <w:t xml:space="preserve">Record the U statistic, p-value, and effect size (r = Z/sqrt(N)) for each item.</w:t>
      </w:r>
    </w:p>
    <w:p>
      <w:pPr>
        <w:spacing w:after="40" w:before="40" w:line="270"/>
        <w:ind w:left="360" w:hanging="200"/>
      </w:pPr>
      <w:r>
        <w:rPr>
          <w:rFonts w:ascii="Arial" w:cs="Arial" w:eastAsia="Arial" w:hAnsi="Arial"/>
          <w:b/>
          <w:bCs/>
          <w:i w:val="false"/>
          <w:iCs w:val="false"/>
          <w:color w:val="C0392B"/>
          <w:sz w:val="22"/>
          <w:szCs w:val="22"/>
        </w:rPr>
        <w:t xml:space="preserve">• </w:t>
      </w:r>
      <w:r>
        <w:rPr>
          <w:rFonts w:ascii="Arial" w:cs="Arial" w:eastAsia="Arial" w:hAnsi="Arial"/>
          <w:b w:val="false"/>
          <w:bCs w:val="false"/>
          <w:i w:val="false"/>
          <w:iCs w:val="false"/>
          <w:color w:val="1C1C1C"/>
          <w:sz w:val="22"/>
          <w:szCs w:val="22"/>
        </w:rPr>
        <w:t xml:space="preserve">Items with p &lt; 0.05 AND effect size r &gt; 0.30 are statistically meaningful differentiators.</w:t>
      </w:r>
    </w:p>
    <w:p>
      <w:pPr>
        <w:spacing w:after="40" w:before="40" w:line="270"/>
        <w:ind w:left="360" w:hanging="200"/>
      </w:pPr>
      <w:r>
        <w:rPr>
          <w:rFonts w:ascii="Arial" w:cs="Arial" w:eastAsia="Arial" w:hAnsi="Arial"/>
          <w:b/>
          <w:bCs/>
          <w:i w:val="false"/>
          <w:iCs w:val="false"/>
          <w:color w:val="C0392B"/>
          <w:sz w:val="22"/>
          <w:szCs w:val="22"/>
        </w:rPr>
        <w:t xml:space="preserve">• </w:t>
      </w:r>
      <w:r>
        <w:rPr>
          <w:rFonts w:ascii="Arial" w:cs="Arial" w:eastAsia="Arial" w:hAnsi="Arial"/>
          <w:b w:val="false"/>
          <w:bCs w:val="false"/>
          <w:i w:val="false"/>
          <w:iCs w:val="false"/>
          <w:color w:val="1C1C1C"/>
          <w:sz w:val="22"/>
          <w:szCs w:val="22"/>
        </w:rPr>
        <w:t xml:space="preserve">Rank all 40 items by effect size (largest to smallest). The top 10–15 items are your most important interview probes.</w:t>
      </w:r>
    </w:p>
    <w:p>
      <w:pPr>
        <w:spacing w:after="40" w:before="40" w:line="270"/>
        <w:ind w:left="360" w:hanging="200"/>
      </w:pPr>
      <w:r>
        <w:rPr>
          <w:rFonts w:ascii="Arial" w:cs="Arial" w:eastAsia="Arial" w:hAnsi="Arial"/>
          <w:b/>
          <w:bCs/>
          <w:i w:val="false"/>
          <w:iCs w:val="false"/>
          <w:color w:val="C0392B"/>
          <w:sz w:val="22"/>
          <w:szCs w:val="22"/>
        </w:rPr>
        <w:t xml:space="preserve">• </w:t>
      </w:r>
      <w:r>
        <w:rPr>
          <w:rFonts w:ascii="Arial" w:cs="Arial" w:eastAsia="Arial" w:hAnsi="Arial"/>
          <w:b w:val="false"/>
          <w:bCs w:val="false"/>
          <w:i w:val="false"/>
          <w:iCs w:val="false"/>
          <w:color w:val="1C1C1C"/>
          <w:sz w:val="22"/>
          <w:szCs w:val="22"/>
        </w:rPr>
        <w:t xml:space="preserve">For each competency domain (EE, ST, etc.), calculate a domain-level score: average of the 4 items in that domain. Compare domain scores between tiers using the same Mann-Whitney approach.</w:t>
      </w:r>
    </w:p>
    <w:p>
      <w:pPr>
        <w:spacing w:after="40" w:before="40" w:line="270"/>
        <w:ind w:left="360" w:hanging="200"/>
      </w:pPr>
      <w:r>
        <w:rPr>
          <w:rFonts w:ascii="Arial" w:cs="Arial" w:eastAsia="Arial" w:hAnsi="Arial"/>
          <w:b/>
          <w:bCs/>
          <w:i w:val="false"/>
          <w:iCs w:val="false"/>
          <w:color w:val="C0392B"/>
          <w:sz w:val="22"/>
          <w:szCs w:val="22"/>
        </w:rPr>
        <w:t xml:space="preserve">• </w:t>
      </w:r>
      <w:r>
        <w:rPr>
          <w:rFonts w:ascii="Arial" w:cs="Arial" w:eastAsia="Arial" w:hAnsi="Arial"/>
          <w:b w:val="false"/>
          <w:bCs w:val="false"/>
          <w:i w:val="false"/>
          <w:iCs w:val="false"/>
          <w:color w:val="1C1C1C"/>
          <w:sz w:val="22"/>
          <w:szCs w:val="22"/>
        </w:rPr>
        <w:t xml:space="preserve">Rank the 10 competency domains by effect size. This gives you the PRIORITY ORDER for your competency model.</w:t>
      </w:r>
    </w:p>
    <w:p>
      <w:pPr>
        <w:spacing w:after="60" w:before="0" w:line="280"/>
        <w:jc w:val="left"/>
      </w:pPr>
      <w:r>
        <w:rPr>
          <w:rFonts w:ascii="Arial" w:cs="Arial" w:eastAsia="Arial" w:hAnsi="Arial"/>
          <w:b w:val="false"/>
          <w:bCs w:val="false"/>
          <w:i w:val="false"/>
          <w:iCs w:val="false"/>
          <w:color w:val="1C1C1C"/>
          <w:sz w:val="22"/>
          <w:szCs w:val="22"/>
        </w:rPr>
        <w:t xml:space="preserve"/>
      </w:r>
    </w:p>
    <w:p>
      <w:pPr>
        <w:shd w:fill="1A5276" w:val="clear"/>
        <w:spacing w:after="80" w:before="300"/>
        <w:ind w:left="200"/>
      </w:pPr>
      <w:r>
        <w:rPr>
          <w:rFonts w:ascii="Arial" w:cs="Arial" w:eastAsia="Arial" w:hAnsi="Arial"/>
          <w:b/>
          <w:bCs/>
          <w:i w:val="false"/>
          <w:iCs w:val="false"/>
          <w:color w:val="FFFFFF"/>
          <w:sz w:val="26"/>
          <w:szCs w:val="26"/>
        </w:rPr>
        <w:t xml:space="preserve">  STEP 3: </w:t>
      </w:r>
      <w:r>
        <w:rPr>
          <w:rFonts w:ascii="Arial" w:cs="Arial" w:eastAsia="Arial" w:hAnsi="Arial"/>
          <w:b/>
          <w:bCs/>
          <w:i w:val="false"/>
          <w:iCs w:val="false"/>
          <w:color w:val="FFFFFF"/>
          <w:sz w:val="26"/>
          <w:szCs w:val="26"/>
        </w:rPr>
        <w:t xml:space="preserve">Section B: Belief Gap Analysis</w:t>
      </w:r>
    </w:p>
    <w:p>
      <w:pPr>
        <w:spacing w:after="40" w:before="40" w:line="270"/>
        <w:ind w:left="360" w:hanging="200"/>
      </w:pPr>
      <w:r>
        <w:rPr>
          <w:rFonts w:ascii="Arial" w:cs="Arial" w:eastAsia="Arial" w:hAnsi="Arial"/>
          <w:b/>
          <w:bCs/>
          <w:i w:val="false"/>
          <w:iCs w:val="false"/>
          <w:color w:val="1A5276"/>
          <w:sz w:val="22"/>
          <w:szCs w:val="22"/>
        </w:rPr>
        <w:t xml:space="preserve">• </w:t>
      </w:r>
      <w:r>
        <w:rPr>
          <w:rFonts w:ascii="Arial" w:cs="Arial" w:eastAsia="Arial" w:hAnsi="Arial"/>
          <w:b w:val="false"/>
          <w:bCs w:val="false"/>
          <w:i w:val="false"/>
          <w:iCs w:val="false"/>
          <w:color w:val="1C1C1C"/>
          <w:sz w:val="22"/>
          <w:szCs w:val="22"/>
        </w:rPr>
        <w:t xml:space="preserve">Calculate mean importance rating per competency for top performers and average performers separately.</w:t>
      </w:r>
    </w:p>
    <w:p>
      <w:pPr>
        <w:spacing w:after="40" w:before="40" w:line="270"/>
        <w:ind w:left="360" w:hanging="200"/>
      </w:pPr>
      <w:r>
        <w:rPr>
          <w:rFonts w:ascii="Arial" w:cs="Arial" w:eastAsia="Arial" w:hAnsi="Arial"/>
          <w:b/>
          <w:bCs/>
          <w:i w:val="false"/>
          <w:iCs w:val="false"/>
          <w:color w:val="1A5276"/>
          <w:sz w:val="22"/>
          <w:szCs w:val="22"/>
        </w:rPr>
        <w:t xml:space="preserve">• </w:t>
      </w:r>
      <w:r>
        <w:rPr>
          <w:rFonts w:ascii="Arial" w:cs="Arial" w:eastAsia="Arial" w:hAnsi="Arial"/>
          <w:b w:val="false"/>
          <w:bCs w:val="false"/>
          <w:i w:val="false"/>
          <w:iCs w:val="false"/>
          <w:color w:val="1C1C1C"/>
          <w:sz w:val="22"/>
          <w:szCs w:val="22"/>
        </w:rPr>
        <w:t xml:space="preserve">Identify any competency where the difference in mean importance rating between the two groups is &gt; 0.7 points on a 5-point scale. These are mental model divergences.</w:t>
      </w:r>
    </w:p>
    <w:p>
      <w:pPr>
        <w:spacing w:after="40" w:before="40" w:line="270"/>
        <w:ind w:left="360" w:hanging="200"/>
      </w:pPr>
      <w:r>
        <w:rPr>
          <w:rFonts w:ascii="Arial" w:cs="Arial" w:eastAsia="Arial" w:hAnsi="Arial"/>
          <w:b/>
          <w:bCs/>
          <w:i w:val="false"/>
          <w:iCs w:val="false"/>
          <w:color w:val="1A5276"/>
          <w:sz w:val="22"/>
          <w:szCs w:val="22"/>
        </w:rPr>
        <w:t xml:space="preserve">• </w:t>
      </w:r>
      <w:r>
        <w:rPr>
          <w:rFonts w:ascii="Arial" w:cs="Arial" w:eastAsia="Arial" w:hAnsi="Arial"/>
          <w:b w:val="false"/>
          <w:bCs w:val="false"/>
          <w:i w:val="false"/>
          <w:iCs w:val="false"/>
          <w:color w:val="1C1C1C"/>
          <w:sz w:val="22"/>
          <w:szCs w:val="22"/>
        </w:rPr>
        <w:t xml:space="preserve">Cross-reference: for each respondent, calculate their belief-behavior alignment score = Section B importance rating for a competency MINUS their Section A domain score for the same competency. Large positive gaps (high belief, low behavior) identify developmental needs.</w:t>
      </w:r>
    </w:p>
    <w:p>
      <w:pPr>
        <w:spacing w:after="40" w:before="40" w:line="270"/>
        <w:ind w:left="360" w:hanging="200"/>
      </w:pPr>
      <w:r>
        <w:rPr>
          <w:rFonts w:ascii="Arial" w:cs="Arial" w:eastAsia="Arial" w:hAnsi="Arial"/>
          <w:b/>
          <w:bCs/>
          <w:i w:val="false"/>
          <w:iCs w:val="false"/>
          <w:color w:val="1A5276"/>
          <w:sz w:val="22"/>
          <w:szCs w:val="22"/>
        </w:rPr>
        <w:t xml:space="preserve">• </w:t>
      </w:r>
      <w:r>
        <w:rPr>
          <w:rFonts w:ascii="Arial" w:cs="Arial" w:eastAsia="Arial" w:hAnsi="Arial"/>
          <w:b w:val="false"/>
          <w:bCs w:val="false"/>
          <w:i w:val="false"/>
          <w:iCs w:val="false"/>
          <w:color w:val="1C1C1C"/>
          <w:sz w:val="22"/>
          <w:szCs w:val="22"/>
        </w:rPr>
        <w:t xml:space="preserve">If top performers rate a competency as significantly more important AND score higher on it in Section A, it is a confirmed Core Competency for your model.</w:t>
      </w:r>
    </w:p>
    <w:p>
      <w:pPr>
        <w:spacing w:after="60" w:before="0" w:line="280"/>
        <w:jc w:val="left"/>
      </w:pPr>
      <w:r>
        <w:rPr>
          <w:rFonts w:ascii="Arial" w:cs="Arial" w:eastAsia="Arial" w:hAnsi="Arial"/>
          <w:b w:val="false"/>
          <w:bCs w:val="false"/>
          <w:i w:val="false"/>
          <w:iCs w:val="false"/>
          <w:color w:val="1C1C1C"/>
          <w:sz w:val="22"/>
          <w:szCs w:val="22"/>
        </w:rPr>
        <w:t xml:space="preserve"/>
      </w:r>
    </w:p>
    <w:p>
      <w:pPr>
        <w:shd w:fill="196F3D" w:val="clear"/>
        <w:spacing w:after="80" w:before="300"/>
        <w:ind w:left="200"/>
      </w:pPr>
      <w:r>
        <w:rPr>
          <w:rFonts w:ascii="Arial" w:cs="Arial" w:eastAsia="Arial" w:hAnsi="Arial"/>
          <w:b/>
          <w:bCs/>
          <w:i w:val="false"/>
          <w:iCs w:val="false"/>
          <w:color w:val="FFFFFF"/>
          <w:sz w:val="26"/>
          <w:szCs w:val="26"/>
        </w:rPr>
        <w:t xml:space="preserve">  STEP 4: </w:t>
      </w:r>
      <w:r>
        <w:rPr>
          <w:rFonts w:ascii="Arial" w:cs="Arial" w:eastAsia="Arial" w:hAnsi="Arial"/>
          <w:b/>
          <w:bCs/>
          <w:i w:val="false"/>
          <w:iCs w:val="false"/>
          <w:color w:val="FFFFFF"/>
          <w:sz w:val="26"/>
          <w:szCs w:val="26"/>
        </w:rPr>
        <w:t xml:space="preserve">Section C: Scenario Pattern Analysis</w:t>
      </w:r>
    </w:p>
    <w:p>
      <w:pPr>
        <w:spacing w:after="40" w:before="40" w:line="270"/>
        <w:ind w:left="360" w:hanging="200"/>
      </w:pPr>
      <w:r>
        <w:rPr>
          <w:rFonts w:ascii="Arial" w:cs="Arial" w:eastAsia="Arial" w:hAnsi="Arial"/>
          <w:b/>
          <w:bCs/>
          <w:i w:val="false"/>
          <w:iCs w:val="false"/>
          <w:color w:val="196F3D"/>
          <w:sz w:val="22"/>
          <w:szCs w:val="22"/>
        </w:rPr>
        <w:t xml:space="preserve">• </w:t>
      </w:r>
      <w:r>
        <w:rPr>
          <w:rFonts w:ascii="Arial" w:cs="Arial" w:eastAsia="Arial" w:hAnsi="Arial"/>
          <w:b w:val="false"/>
          <w:bCs w:val="false"/>
          <w:i w:val="false"/>
          <w:iCs w:val="false"/>
          <w:color w:val="1C1C1C"/>
          <w:sz w:val="22"/>
          <w:szCs w:val="22"/>
        </w:rPr>
        <w:t xml:space="preserve">For each of the 8 scenarios, calculate the percentage of top performers choosing each option (A, B, C, D).</w:t>
      </w:r>
    </w:p>
    <w:p>
      <w:pPr>
        <w:spacing w:after="40" w:before="40" w:line="270"/>
        <w:ind w:left="360" w:hanging="200"/>
      </w:pPr>
      <w:r>
        <w:rPr>
          <w:rFonts w:ascii="Arial" w:cs="Arial" w:eastAsia="Arial" w:hAnsi="Arial"/>
          <w:b/>
          <w:bCs/>
          <w:i w:val="false"/>
          <w:iCs w:val="false"/>
          <w:color w:val="196F3D"/>
          <w:sz w:val="22"/>
          <w:szCs w:val="22"/>
        </w:rPr>
        <w:t xml:space="preserve">• </w:t>
      </w:r>
      <w:r>
        <w:rPr>
          <w:rFonts w:ascii="Arial" w:cs="Arial" w:eastAsia="Arial" w:hAnsi="Arial"/>
          <w:b w:val="false"/>
          <w:bCs w:val="false"/>
          <w:i w:val="false"/>
          <w:iCs w:val="false"/>
          <w:color w:val="1C1C1C"/>
          <w:sz w:val="22"/>
          <w:szCs w:val="22"/>
        </w:rPr>
        <w:t xml:space="preserve">Do the same for average performers.</w:t>
      </w:r>
    </w:p>
    <w:p>
      <w:pPr>
        <w:spacing w:after="40" w:before="40" w:line="270"/>
        <w:ind w:left="360" w:hanging="200"/>
      </w:pPr>
      <w:r>
        <w:rPr>
          <w:rFonts w:ascii="Arial" w:cs="Arial" w:eastAsia="Arial" w:hAnsi="Arial"/>
          <w:b/>
          <w:bCs/>
          <w:i w:val="false"/>
          <w:iCs w:val="false"/>
          <w:color w:val="196F3D"/>
          <w:sz w:val="22"/>
          <w:szCs w:val="22"/>
        </w:rPr>
        <w:t xml:space="preserve">• </w:t>
      </w:r>
      <w:r>
        <w:rPr>
          <w:rFonts w:ascii="Arial" w:cs="Arial" w:eastAsia="Arial" w:hAnsi="Arial"/>
          <w:b w:val="false"/>
          <w:bCs w:val="false"/>
          <w:i w:val="false"/>
          <w:iCs w:val="false"/>
          <w:color w:val="1C1C1C"/>
          <w:sz w:val="22"/>
          <w:szCs w:val="22"/>
        </w:rPr>
        <w:t xml:space="preserve">Calculate the percentage-point gap per option between the two groups.</w:t>
      </w:r>
    </w:p>
    <w:p>
      <w:pPr>
        <w:spacing w:after="40" w:before="40" w:line="270"/>
        <w:ind w:left="360" w:hanging="200"/>
      </w:pPr>
      <w:r>
        <w:rPr>
          <w:rFonts w:ascii="Arial" w:cs="Arial" w:eastAsia="Arial" w:hAnsi="Arial"/>
          <w:b/>
          <w:bCs/>
          <w:i w:val="false"/>
          <w:iCs w:val="false"/>
          <w:color w:val="196F3D"/>
          <w:sz w:val="22"/>
          <w:szCs w:val="22"/>
        </w:rPr>
        <w:t xml:space="preserve">• </w:t>
      </w:r>
      <w:r>
        <w:rPr>
          <w:rFonts w:ascii="Arial" w:cs="Arial" w:eastAsia="Arial" w:hAnsi="Arial"/>
          <w:b w:val="false"/>
          <w:bCs w:val="false"/>
          <w:i w:val="false"/>
          <w:iCs w:val="false"/>
          <w:color w:val="1C1C1C"/>
          <w:sz w:val="22"/>
          <w:szCs w:val="22"/>
        </w:rPr>
        <w:t xml:space="preserve">For each scenario, identify the option with the LARGEST gap between groups. This is your behavioral signal for that scenario.</w:t>
      </w:r>
    </w:p>
    <w:p>
      <w:pPr>
        <w:spacing w:after="40" w:before="40" w:line="270"/>
        <w:ind w:left="360" w:hanging="200"/>
      </w:pPr>
      <w:r>
        <w:rPr>
          <w:rFonts w:ascii="Arial" w:cs="Arial" w:eastAsia="Arial" w:hAnsi="Arial"/>
          <w:b/>
          <w:bCs/>
          <w:i w:val="false"/>
          <w:iCs w:val="false"/>
          <w:color w:val="196F3D"/>
          <w:sz w:val="22"/>
          <w:szCs w:val="22"/>
        </w:rPr>
        <w:t xml:space="preserve">• </w:t>
      </w:r>
      <w:r>
        <w:rPr>
          <w:rFonts w:ascii="Arial" w:cs="Arial" w:eastAsia="Arial" w:hAnsi="Arial"/>
          <w:b w:val="false"/>
          <w:bCs w:val="false"/>
          <w:i w:val="false"/>
          <w:iCs w:val="false"/>
          <w:color w:val="1C1C1C"/>
          <w:sz w:val="22"/>
          <w:szCs w:val="22"/>
        </w:rPr>
        <w:t xml:space="preserve">Scenarios where the gap is &gt; 20 percentage points on any single option are your strongest behavioral differentiators. The interview question seed for that scenario becomes a mandatory Phase 1 question.</w:t>
      </w:r>
    </w:p>
    <w:p>
      <w:pPr>
        <w:spacing w:after="40" w:before="40" w:line="270"/>
        <w:ind w:left="360" w:hanging="200"/>
      </w:pPr>
      <w:r>
        <w:rPr>
          <w:rFonts w:ascii="Arial" w:cs="Arial" w:eastAsia="Arial" w:hAnsi="Arial"/>
          <w:b/>
          <w:bCs/>
          <w:i w:val="false"/>
          <w:iCs w:val="false"/>
          <w:color w:val="196F3D"/>
          <w:sz w:val="22"/>
          <w:szCs w:val="22"/>
        </w:rPr>
        <w:t xml:space="preserve">• </w:t>
      </w:r>
      <w:r>
        <w:rPr>
          <w:rFonts w:ascii="Arial" w:cs="Arial" w:eastAsia="Arial" w:hAnsi="Arial"/>
          <w:b w:val="false"/>
          <w:bCs w:val="false"/>
          <w:i w:val="false"/>
          <w:iCs w:val="false"/>
          <w:color w:val="1C1C1C"/>
          <w:sz w:val="22"/>
          <w:szCs w:val="22"/>
        </w:rPr>
        <w:t xml:space="preserve">Note which competency domain each discriminating scenario maps to — this adds evidence to your Section A statistical ranking.</w:t>
      </w:r>
    </w:p>
    <w:p>
      <w:pPr>
        <w:spacing w:after="60" w:before="0" w:line="280"/>
        <w:jc w:val="left"/>
      </w:pPr>
      <w:r>
        <w:rPr>
          <w:rFonts w:ascii="Arial" w:cs="Arial" w:eastAsia="Arial" w:hAnsi="Arial"/>
          <w:b w:val="false"/>
          <w:bCs w:val="false"/>
          <w:i w:val="false"/>
          <w:iCs w:val="false"/>
          <w:color w:val="1C1C1C"/>
          <w:sz w:val="22"/>
          <w:szCs w:val="22"/>
        </w:rPr>
        <w:t xml:space="preserve"/>
      </w:r>
    </w:p>
    <w:p>
      <w:pPr>
        <w:shd w:fill="6C3483" w:val="clear"/>
        <w:spacing w:after="80" w:before="300"/>
        <w:ind w:left="200"/>
      </w:pPr>
      <w:r>
        <w:rPr>
          <w:rFonts w:ascii="Arial" w:cs="Arial" w:eastAsia="Arial" w:hAnsi="Arial"/>
          <w:b/>
          <w:bCs/>
          <w:i w:val="false"/>
          <w:iCs w:val="false"/>
          <w:color w:val="FFFFFF"/>
          <w:sz w:val="26"/>
          <w:szCs w:val="26"/>
        </w:rPr>
        <w:t xml:space="preserve">  STEP 5: </w:t>
      </w:r>
      <w:r>
        <w:rPr>
          <w:rFonts w:ascii="Arial" w:cs="Arial" w:eastAsia="Arial" w:hAnsi="Arial"/>
          <w:b/>
          <w:bCs/>
          <w:i w:val="false"/>
          <w:iCs w:val="false"/>
          <w:color w:val="FFFFFF"/>
          <w:sz w:val="26"/>
          <w:szCs w:val="26"/>
        </w:rPr>
        <w:t xml:space="preserve">Section D: Qualitative Thematic Analysis</w:t>
      </w:r>
    </w:p>
    <w:p>
      <w:pPr>
        <w:spacing w:after="40" w:before="40" w:line="270"/>
        <w:ind w:left="360" w:hanging="200"/>
      </w:pPr>
      <w:r>
        <w:rPr>
          <w:rFonts w:ascii="Arial" w:cs="Arial" w:eastAsia="Arial" w:hAnsi="Arial"/>
          <w:b/>
          <w:bCs/>
          <w:i w:val="false"/>
          <w:iCs w:val="false"/>
          <w:color w:val="6C3483"/>
          <w:sz w:val="22"/>
          <w:szCs w:val="22"/>
        </w:rPr>
        <w:t xml:space="preserve">• </w:t>
      </w:r>
      <w:r>
        <w:rPr>
          <w:rFonts w:ascii="Arial" w:cs="Arial" w:eastAsia="Arial" w:hAnsi="Arial"/>
          <w:b w:val="false"/>
          <w:bCs w:val="false"/>
          <w:i w:val="false"/>
          <w:iCs w:val="false"/>
          <w:color w:val="1C1C1C"/>
          <w:sz w:val="22"/>
          <w:szCs w:val="22"/>
        </w:rPr>
        <w:t xml:space="preserve">Separate all D1–D5 responses by performance tier. Create two document sets: Top Performer Narratives and Average Performer Narratives.</w:t>
      </w:r>
    </w:p>
    <w:p>
      <w:pPr>
        <w:spacing w:after="40" w:before="40" w:line="270"/>
        <w:ind w:left="360" w:hanging="200"/>
      </w:pPr>
      <w:r>
        <w:rPr>
          <w:rFonts w:ascii="Arial" w:cs="Arial" w:eastAsia="Arial" w:hAnsi="Arial"/>
          <w:b/>
          <w:bCs/>
          <w:i w:val="false"/>
          <w:iCs w:val="false"/>
          <w:color w:val="6C3483"/>
          <w:sz w:val="22"/>
          <w:szCs w:val="22"/>
        </w:rPr>
        <w:t xml:space="preserve">• </w:t>
      </w:r>
      <w:r>
        <w:rPr>
          <w:rFonts w:ascii="Arial" w:cs="Arial" w:eastAsia="Arial" w:hAnsi="Arial"/>
          <w:b w:val="false"/>
          <w:bCs w:val="false"/>
          <w:i w:val="false"/>
          <w:iCs w:val="false"/>
          <w:color w:val="1C1C1C"/>
          <w:sz w:val="22"/>
          <w:szCs w:val="22"/>
        </w:rPr>
        <w:t xml:space="preserve">Read through D1 (achievement) and D2 (challenge) for all top performers. Highlight the specific action verbs they use. List the most frequent 15–20 action verbs across all responses.</w:t>
      </w:r>
    </w:p>
    <w:p>
      <w:pPr>
        <w:spacing w:after="40" w:before="40" w:line="270"/>
        <w:ind w:left="360" w:hanging="200"/>
      </w:pPr>
      <w:r>
        <w:rPr>
          <w:rFonts w:ascii="Arial" w:cs="Arial" w:eastAsia="Arial" w:hAnsi="Arial"/>
          <w:b/>
          <w:bCs/>
          <w:i w:val="false"/>
          <w:iCs w:val="false"/>
          <w:color w:val="6C3483"/>
          <w:sz w:val="22"/>
          <w:szCs w:val="22"/>
        </w:rPr>
        <w:t xml:space="preserve">• </w:t>
      </w:r>
      <w:r>
        <w:rPr>
          <w:rFonts w:ascii="Arial" w:cs="Arial" w:eastAsia="Arial" w:hAnsi="Arial"/>
          <w:b w:val="false"/>
          <w:bCs w:val="false"/>
          <w:i w:val="false"/>
          <w:iCs w:val="false"/>
          <w:color w:val="1C1C1C"/>
          <w:sz w:val="22"/>
          <w:szCs w:val="22"/>
        </w:rPr>
        <w:t xml:space="preserve">Do the same for average performers. Compare the two verb lists. The verbs that appear in top performer narratives but not average performer narratives point to specific behavioral patterns.</w:t>
      </w:r>
    </w:p>
    <w:p>
      <w:pPr>
        <w:spacing w:after="40" w:before="40" w:line="270"/>
        <w:ind w:left="360" w:hanging="200"/>
      </w:pPr>
      <w:r>
        <w:rPr>
          <w:rFonts w:ascii="Arial" w:cs="Arial" w:eastAsia="Arial" w:hAnsi="Arial"/>
          <w:b/>
          <w:bCs/>
          <w:i w:val="false"/>
          <w:iCs w:val="false"/>
          <w:color w:val="6C3483"/>
          <w:sz w:val="22"/>
          <w:szCs w:val="22"/>
        </w:rPr>
        <w:t xml:space="preserve">• </w:t>
      </w:r>
      <w:r>
        <w:rPr>
          <w:rFonts w:ascii="Arial" w:cs="Arial" w:eastAsia="Arial" w:hAnsi="Arial"/>
          <w:b w:val="false"/>
          <w:bCs w:val="false"/>
          <w:i w:val="false"/>
          <w:iCs w:val="false"/>
          <w:color w:val="1C1C1C"/>
          <w:sz w:val="22"/>
          <w:szCs w:val="22"/>
        </w:rPr>
        <w:t xml:space="preserve">Tag each top performer D1 and D2 response with the primary competency domain visible. Count tags per domain. The most frequently tagged domains = highest priority competencies.</w:t>
      </w:r>
    </w:p>
    <w:p>
      <w:pPr>
        <w:spacing w:after="40" w:before="40" w:line="270"/>
        <w:ind w:left="360" w:hanging="200"/>
      </w:pPr>
      <w:r>
        <w:rPr>
          <w:rFonts w:ascii="Arial" w:cs="Arial" w:eastAsia="Arial" w:hAnsi="Arial"/>
          <w:b/>
          <w:bCs/>
          <w:i w:val="false"/>
          <w:iCs w:val="false"/>
          <w:color w:val="6C3483"/>
          <w:sz w:val="22"/>
          <w:szCs w:val="22"/>
        </w:rPr>
        <w:t xml:space="preserve">• </w:t>
      </w:r>
      <w:r>
        <w:rPr>
          <w:rFonts w:ascii="Arial" w:cs="Arial" w:eastAsia="Arial" w:hAnsi="Arial"/>
          <w:b w:val="false"/>
          <w:bCs w:val="false"/>
          <w:i w:val="false"/>
          <w:iCs w:val="false"/>
          <w:color w:val="1C1C1C"/>
          <w:sz w:val="22"/>
          <w:szCs w:val="22"/>
        </w:rPr>
        <w:t xml:space="preserve">Read all D3 responses (what they do differently). Extract the specific behaviors described by top performers. These behaviors become the content of your Phase 1 STAR behavioral questions.</w:t>
      </w:r>
    </w:p>
    <w:p>
      <w:pPr>
        <w:spacing w:after="40" w:before="40" w:line="270"/>
        <w:ind w:left="360" w:hanging="200"/>
      </w:pPr>
      <w:r>
        <w:rPr>
          <w:rFonts w:ascii="Arial" w:cs="Arial" w:eastAsia="Arial" w:hAnsi="Arial"/>
          <w:b/>
          <w:bCs/>
          <w:i w:val="false"/>
          <w:iCs w:val="false"/>
          <w:color w:val="6C3483"/>
          <w:sz w:val="22"/>
          <w:szCs w:val="22"/>
        </w:rPr>
        <w:t xml:space="preserve">• </w:t>
      </w:r>
      <w:r>
        <w:rPr>
          <w:rFonts w:ascii="Arial" w:cs="Arial" w:eastAsia="Arial" w:hAnsi="Arial"/>
          <w:b w:val="false"/>
          <w:bCs w:val="false"/>
          <w:i w:val="false"/>
          <w:iCs w:val="false"/>
          <w:color w:val="1C1C1C"/>
          <w:sz w:val="22"/>
          <w:szCs w:val="22"/>
        </w:rPr>
        <w:t xml:space="preserve">Read all D5 responses (advice to new colleague). Top performer advice that is highly specific and action-oriented reveals their mental model of success. Aggregate the 5 most commonly mentioned specific behaviors. These become the core of your interview question framework.</w:t>
      </w:r>
    </w:p>
    <w:p>
      <w:pPr>
        <w:spacing w:after="6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80" w:before="300"/>
        <w:ind w:left="200"/>
      </w:pPr>
      <w:r>
        <w:rPr>
          <w:rFonts w:ascii="Arial" w:cs="Arial" w:eastAsia="Arial" w:hAnsi="Arial"/>
          <w:b/>
          <w:bCs/>
          <w:i w:val="false"/>
          <w:iCs w:val="false"/>
          <w:color w:val="FFFFFF"/>
          <w:sz w:val="26"/>
          <w:szCs w:val="26"/>
        </w:rPr>
        <w:t xml:space="preserve">  STEP 6: </w:t>
      </w:r>
      <w:r>
        <w:rPr>
          <w:rFonts w:ascii="Arial" w:cs="Arial" w:eastAsia="Arial" w:hAnsi="Arial"/>
          <w:b/>
          <w:bCs/>
          <w:i w:val="false"/>
          <w:iCs w:val="false"/>
          <w:color w:val="FFFFFF"/>
          <w:sz w:val="26"/>
          <w:szCs w:val="26"/>
        </w:rPr>
        <w:t xml:space="preserve">Cross-Section Triangulation</w:t>
      </w:r>
    </w:p>
    <w:p>
      <w:pPr>
        <w:spacing w:after="40" w:before="40" w:line="270"/>
        <w:ind w:left="360" w:hanging="200"/>
      </w:pPr>
      <w:r>
        <w:rPr>
          <w:rFonts w:ascii="Arial" w:cs="Arial" w:eastAsia="Arial" w:hAnsi="Arial"/>
          <w:b/>
          <w:bCs/>
          <w:i w:val="false"/>
          <w:iCs w:val="false"/>
          <w:color w:val="D35400"/>
          <w:sz w:val="22"/>
          <w:szCs w:val="22"/>
        </w:rPr>
        <w:t xml:space="preserve">• </w:t>
      </w:r>
      <w:r>
        <w:rPr>
          <w:rFonts w:ascii="Arial" w:cs="Arial" w:eastAsia="Arial" w:hAnsi="Arial"/>
          <w:b w:val="false"/>
          <w:bCs w:val="false"/>
          <w:i w:val="false"/>
          <w:iCs w:val="false"/>
          <w:color w:val="1C1C1C"/>
          <w:sz w:val="22"/>
          <w:szCs w:val="22"/>
        </w:rPr>
        <w:t xml:space="preserve">For each of the 10 competency domains, you now have evidence from four sources: Section A statistical significance, Section B belief gap, Section C scenario patterns, and Section D narrative frequency.</w:t>
      </w:r>
    </w:p>
    <w:p>
      <w:pPr>
        <w:spacing w:after="40" w:before="40" w:line="270"/>
        <w:ind w:left="360" w:hanging="200"/>
      </w:pPr>
      <w:r>
        <w:rPr>
          <w:rFonts w:ascii="Arial" w:cs="Arial" w:eastAsia="Arial" w:hAnsi="Arial"/>
          <w:b/>
          <w:bCs/>
          <w:i w:val="false"/>
          <w:iCs w:val="false"/>
          <w:color w:val="D35400"/>
          <w:sz w:val="22"/>
          <w:szCs w:val="22"/>
        </w:rPr>
        <w:t xml:space="preserve">• </w:t>
      </w:r>
      <w:r>
        <w:rPr>
          <w:rFonts w:ascii="Arial" w:cs="Arial" w:eastAsia="Arial" w:hAnsi="Arial"/>
          <w:b w:val="false"/>
          <w:bCs w:val="false"/>
          <w:i w:val="false"/>
          <w:iCs w:val="false"/>
          <w:color w:val="1C1C1C"/>
          <w:sz w:val="22"/>
          <w:szCs w:val="22"/>
        </w:rPr>
        <w:t xml:space="preserve">Create a triangulation matrix (see Section 6 below). Score each competency on each evidence source.</w:t>
      </w:r>
    </w:p>
    <w:p>
      <w:pPr>
        <w:spacing w:after="40" w:before="40" w:line="270"/>
        <w:ind w:left="360" w:hanging="200"/>
      </w:pPr>
      <w:r>
        <w:rPr>
          <w:rFonts w:ascii="Arial" w:cs="Arial" w:eastAsia="Arial" w:hAnsi="Arial"/>
          <w:b/>
          <w:bCs/>
          <w:i w:val="false"/>
          <w:iCs w:val="false"/>
          <w:color w:val="D35400"/>
          <w:sz w:val="22"/>
          <w:szCs w:val="22"/>
        </w:rPr>
        <w:t xml:space="preserve">• </w:t>
      </w:r>
      <w:r>
        <w:rPr>
          <w:rFonts w:ascii="Arial" w:cs="Arial" w:eastAsia="Arial" w:hAnsi="Arial"/>
          <w:b w:val="false"/>
          <w:bCs w:val="false"/>
          <w:i w:val="false"/>
          <w:iCs w:val="false"/>
          <w:color w:val="1C1C1C"/>
          <w:sz w:val="22"/>
          <w:szCs w:val="22"/>
        </w:rPr>
        <w:t xml:space="preserve">Competencies with strong evidence from three or more sources are CONFIRMED CORE COMPETENCIES for your interview and survey framework.</w:t>
      </w:r>
    </w:p>
    <w:p>
      <w:pPr>
        <w:spacing w:after="40" w:before="40" w:line="270"/>
        <w:ind w:left="360" w:hanging="200"/>
      </w:pPr>
      <w:r>
        <w:rPr>
          <w:rFonts w:ascii="Arial" w:cs="Arial" w:eastAsia="Arial" w:hAnsi="Arial"/>
          <w:b/>
          <w:bCs/>
          <w:i w:val="false"/>
          <w:iCs w:val="false"/>
          <w:color w:val="D35400"/>
          <w:sz w:val="22"/>
          <w:szCs w:val="22"/>
        </w:rPr>
        <w:t xml:space="preserve">• </w:t>
      </w:r>
      <w:r>
        <w:rPr>
          <w:rFonts w:ascii="Arial" w:cs="Arial" w:eastAsia="Arial" w:hAnsi="Arial"/>
          <w:b w:val="false"/>
          <w:bCs w:val="false"/>
          <w:i w:val="false"/>
          <w:iCs w:val="false"/>
          <w:color w:val="1C1C1C"/>
          <w:sz w:val="22"/>
          <w:szCs w:val="22"/>
        </w:rPr>
        <w:t xml:space="preserve">Competencies with evidence from only one source should be treated as hypotheses — include one STAR question about them in Phase 1 interviews but do not anchor the model around them yet.</w:t>
      </w:r>
    </w:p>
    <w:p>
      <w:pPr>
        <w:spacing w:after="60" w:before="0" w:line="280"/>
        <w:jc w:val="left"/>
      </w:pPr>
      <w:r>
        <w:rPr>
          <w:rFonts w:ascii="Arial" w:cs="Arial" w:eastAsia="Arial" w:hAnsi="Arial"/>
          <w:b w:val="false"/>
          <w:bCs w:val="false"/>
          <w:i w:val="false"/>
          <w:iCs w:val="false"/>
          <w:color w:val="1C1C1C"/>
          <w:sz w:val="22"/>
          <w:szCs w:val="22"/>
        </w:rPr>
        <w:t xml:space="preserve"/>
      </w:r>
    </w:p>
    <w:p>
      <w:pPr>
        <w:shd w:fill="148F77" w:val="clear"/>
        <w:spacing w:after="80" w:before="300"/>
        <w:ind w:left="200"/>
      </w:pPr>
      <w:r>
        <w:rPr>
          <w:rFonts w:ascii="Arial" w:cs="Arial" w:eastAsia="Arial" w:hAnsi="Arial"/>
          <w:b/>
          <w:bCs/>
          <w:i w:val="false"/>
          <w:iCs w:val="false"/>
          <w:color w:val="FFFFFF"/>
          <w:sz w:val="26"/>
          <w:szCs w:val="26"/>
        </w:rPr>
        <w:t xml:space="preserve">  STEP 7: </w:t>
      </w:r>
      <w:r>
        <w:rPr>
          <w:rFonts w:ascii="Arial" w:cs="Arial" w:eastAsia="Arial" w:hAnsi="Arial"/>
          <w:b/>
          <w:bCs/>
          <w:i w:val="false"/>
          <w:iCs w:val="false"/>
          <w:color w:val="FFFFFF"/>
          <w:sz w:val="26"/>
          <w:szCs w:val="26"/>
        </w:rPr>
        <w:t xml:space="preserve">Competency Prioritization Output</w:t>
      </w:r>
    </w:p>
    <w:p>
      <w:pPr>
        <w:spacing w:after="40" w:before="40" w:line="270"/>
        <w:ind w:left="360" w:hanging="200"/>
      </w:pPr>
      <w:r>
        <w:rPr>
          <w:rFonts w:ascii="Arial" w:cs="Arial" w:eastAsia="Arial" w:hAnsi="Arial"/>
          <w:b/>
          <w:bCs/>
          <w:i w:val="false"/>
          <w:iCs w:val="false"/>
          <w:color w:val="148F77"/>
          <w:sz w:val="22"/>
          <w:szCs w:val="22"/>
        </w:rPr>
        <w:t xml:space="preserve">• </w:t>
      </w:r>
      <w:r>
        <w:rPr>
          <w:rFonts w:ascii="Arial" w:cs="Arial" w:eastAsia="Arial" w:hAnsi="Arial"/>
          <w:b w:val="false"/>
          <w:bCs w:val="false"/>
          <w:i w:val="false"/>
          <w:iCs w:val="false"/>
          <w:color w:val="1C1C1C"/>
          <w:sz w:val="22"/>
          <w:szCs w:val="22"/>
        </w:rPr>
        <w:t xml:space="preserve">After triangulation, you should have 5–7 competencies with strong multi-source evidence. These become your Core Competency Model for the performance prediction project.</w:t>
      </w:r>
    </w:p>
    <w:p>
      <w:pPr>
        <w:spacing w:after="40" w:before="40" w:line="270"/>
        <w:ind w:left="360" w:hanging="200"/>
      </w:pPr>
      <w:r>
        <w:rPr>
          <w:rFonts w:ascii="Arial" w:cs="Arial" w:eastAsia="Arial" w:hAnsi="Arial"/>
          <w:b/>
          <w:bCs/>
          <w:i w:val="false"/>
          <w:iCs w:val="false"/>
          <w:color w:val="148F77"/>
          <w:sz w:val="22"/>
          <w:szCs w:val="22"/>
        </w:rPr>
        <w:t xml:space="preserve">• </w:t>
      </w:r>
      <w:r>
        <w:rPr>
          <w:rFonts w:ascii="Arial" w:cs="Arial" w:eastAsia="Arial" w:hAnsi="Arial"/>
          <w:b w:val="false"/>
          <w:bCs w:val="false"/>
          <w:i w:val="false"/>
          <w:iCs w:val="false"/>
          <w:color w:val="1C1C1C"/>
          <w:sz w:val="22"/>
          <w:szCs w:val="22"/>
        </w:rPr>
        <w:t xml:space="preserve">The remaining 3–5 competencies with weaker evidence become Supporting Competencies — important but less differentiating in your specific context.</w:t>
      </w:r>
    </w:p>
    <w:p>
      <w:pPr>
        <w:spacing w:after="40" w:before="40" w:line="270"/>
        <w:ind w:left="360" w:hanging="200"/>
      </w:pPr>
      <w:r>
        <w:rPr>
          <w:rFonts w:ascii="Arial" w:cs="Arial" w:eastAsia="Arial" w:hAnsi="Arial"/>
          <w:b/>
          <w:bCs/>
          <w:i w:val="false"/>
          <w:iCs w:val="false"/>
          <w:color w:val="148F77"/>
          <w:sz w:val="22"/>
          <w:szCs w:val="22"/>
        </w:rPr>
        <w:t xml:space="preserve">• </w:t>
      </w:r>
      <w:r>
        <w:rPr>
          <w:rFonts w:ascii="Arial" w:cs="Arial" w:eastAsia="Arial" w:hAnsi="Arial"/>
          <w:b w:val="false"/>
          <w:bCs w:val="false"/>
          <w:i w:val="false"/>
          <w:iCs w:val="false"/>
          <w:color w:val="1C1C1C"/>
          <w:sz w:val="22"/>
          <w:szCs w:val="22"/>
        </w:rPr>
        <w:t xml:space="preserve">You now have everything you need to: build your Phase 1 STAR interview question bank, design the Phase 2 targeted survey for selected performers, and define scoring rubrics for each competency.</w:t>
      </w:r>
    </w:p>
    <w:p>
      <w:pPr>
        <w:spacing w:after="60" w:before="0" w:line="280"/>
        <w:jc w:val="left"/>
      </w:pPr>
      <w:r>
        <w:rPr>
          <w:rFonts w:ascii="Arial" w:cs="Arial" w:eastAsia="Arial" w:hAnsi="Arial"/>
          <w:b w:val="false"/>
          <w:bCs w:val="false"/>
          <w:i w:val="false"/>
          <w:iCs w:val="false"/>
          <w:color w:val="1C1C1C"/>
          <w:sz w:val="22"/>
          <w:szCs w:val="22"/>
        </w:rPr>
        <w:t xml:space="preserve"/>
      </w:r>
    </w:p>
    <w:p>
      <w:r>
        <w:br w:type="page"/>
      </w:r>
    </w:p>
    <w:p>
      <w:pPr>
        <w:pStyle w:val="Heading1"/>
        <w:spacing w:after="260" w:before="520"/>
      </w:pPr>
      <w:r>
        <w:rPr>
          <w:rFonts w:ascii="Arial" w:cs="Arial" w:eastAsia="Arial" w:hAnsi="Arial"/>
          <w:b/>
          <w:bCs/>
          <w:i w:val="false"/>
          <w:iCs w:val="false"/>
          <w:color w:val="1E2A4A"/>
          <w:sz w:val="34"/>
          <w:szCs w:val="34"/>
        </w:rPr>
        <w:t xml:space="preserve">Competency Identification Framework</w:t>
      </w:r>
    </w:p>
    <w:p>
      <w:pPr>
        <w:spacing w:after="180" w:before="0" w:line="280"/>
        <w:jc w:val="left"/>
      </w:pPr>
      <w:r>
        <w:rPr>
          <w:rFonts w:ascii="Arial" w:cs="Arial" w:eastAsia="Arial" w:hAnsi="Arial"/>
          <w:b w:val="false"/>
          <w:bCs w:val="false"/>
          <w:i w:val="false"/>
          <w:iCs w:val="false"/>
          <w:color w:val="1C1C1C"/>
          <w:sz w:val="22"/>
          <w:szCs w:val="22"/>
        </w:rPr>
        <w:t xml:space="preserve">This section provides the decision criteria and scoring procedure for determining which competencies make it into your final competency model, and at what priority level. Apply this framework after completing all seven steps of the Post-Survey Analysis Procedure.</w:t>
      </w:r>
    </w:p>
    <w:p>
      <w:pPr>
        <w:pStyle w:val="Heading2"/>
        <w:pBdr>
          <w:top w:val="none"/>
          <w:bottom w:val="single" w:color="2E75B6" w:sz="6"/>
          <w:left w:val="none"/>
          <w:right w:val="none"/>
        </w:pBdr>
        <w:spacing w:after="200" w:before="380"/>
      </w:pPr>
      <w:r>
        <w:rPr>
          <w:rFonts w:ascii="Arial" w:cs="Arial" w:eastAsia="Arial" w:hAnsi="Arial"/>
          <w:b/>
          <w:bCs/>
          <w:i w:val="false"/>
          <w:iCs w:val="false"/>
          <w:color w:val="2E75B6"/>
          <w:sz w:val="27"/>
          <w:szCs w:val="27"/>
        </w:rPr>
        <w:t xml:space="preserve">Triangulation Scoring Matrix</w:t>
      </w:r>
    </w:p>
    <w:p>
      <w:pPr>
        <w:spacing w:after="120" w:before="0" w:line="280"/>
        <w:jc w:val="left"/>
      </w:pPr>
      <w:r>
        <w:rPr>
          <w:rFonts w:ascii="Arial" w:cs="Arial" w:eastAsia="Arial" w:hAnsi="Arial"/>
          <w:b w:val="false"/>
          <w:bCs w:val="false"/>
          <w:i w:val="false"/>
          <w:iCs w:val="false"/>
          <w:color w:val="1C1C1C"/>
          <w:sz w:val="22"/>
          <w:szCs w:val="22"/>
        </w:rPr>
        <w:t xml:space="preserve">For each of the 10 competency domains, score the evidence from each of the four survey sections using the scoring guide below. Then sum the scores to get a Total Evidence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Evidence Source</w:t>
            </w:r>
          </w:p>
        </w:tc>
        <w:tc>
          <w:tcPr>
            <w:tcW w:type="dxa" w:w="71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Scoring Criteria</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Section A (Statistical Item Analysis)</w:t>
            </w:r>
          </w:p>
        </w:tc>
        <w:tc>
          <w:tcPr>
            <w:tcW w:type="dxa" w:w="7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Effect size r &gt; 0.50 for domain score = 3 pts. Effect size r 0.30–0.50 = 2 pts. Effect size r &lt; 0.30 or p &gt; 0.05 = 0 pts.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Section B (Belief Gap)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Mean importance gap &gt; 1.0 pt between top/avg AND top performers rate higher = 3 pts. Gap 0.5–1.0 = 2 pts. Gap &lt; 0.5 = 1 pt.</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Section C (Scenario Signals)</w:t>
            </w:r>
          </w:p>
        </w:tc>
        <w:tc>
          <w:tcPr>
            <w:tcW w:type="dxa" w:w="7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Two or more scenarios mapping to this domain show &gt; 25% option gap = 3 pts. One scenario with &gt; 20% gap = 2 pts. No clear scenario signal = 0 pts.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Section D (Narrative Frequency)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Domain tagged in &gt; 40% of top performer D1+D2 responses = 3 pts. 20–40% = 2 pts. &lt; 20% = 1 pt.</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pStyle w:val="Heading2"/>
        <w:pBdr>
          <w:top w:val="none"/>
          <w:bottom w:val="single" w:color="2E75B6" w:sz="6"/>
          <w:left w:val="none"/>
          <w:right w:val="none"/>
        </w:pBdr>
        <w:spacing w:after="200" w:before="380"/>
      </w:pPr>
      <w:r>
        <w:rPr>
          <w:rFonts w:ascii="Arial" w:cs="Arial" w:eastAsia="Arial" w:hAnsi="Arial"/>
          <w:b/>
          <w:bCs/>
          <w:i w:val="false"/>
          <w:iCs w:val="false"/>
          <w:color w:val="2E75B6"/>
          <w:sz w:val="27"/>
          <w:szCs w:val="27"/>
        </w:rPr>
        <w:t xml:space="preserve">Competency Classification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Total Score</w:t>
            </w:r>
          </w:p>
        </w:tc>
        <w:tc>
          <w:tcPr>
            <w:tcW w:type="dxa" w:w="26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Classification</w:t>
            </w:r>
          </w:p>
        </w:tc>
        <w:tc>
          <w:tcPr>
            <w:tcW w:type="dxa" w:w="53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Action</w:t>
            </w:r>
          </w:p>
        </w:tc>
      </w:tr>
      <w:tr>
        <w:tc>
          <w:tcPr>
            <w:tcW w:type="dxa" w:w="14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12</w:t>
            </w:r>
          </w:p>
        </w:tc>
        <w:tc>
          <w:tcPr>
            <w:tcW w:type="dxa" w:w="2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Core Competency — Anchor</w:t>
            </w:r>
          </w:p>
        </w:tc>
        <w:tc>
          <w:tcPr>
            <w:tcW w:type="dxa" w:w="53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Include in all Phase 1 interviews (minimum 2 STAR questions). Include in Phase 2 survey (minimum 6 items). Weight heavily in scoring model.</w:t>
            </w:r>
          </w:p>
        </w:tc>
      </w:tr>
      <w:tr>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9–11</w:t>
            </w:r>
          </w:p>
        </w:tc>
        <w:tc>
          <w:tcPr>
            <w:tcW w:type="dxa" w:w="2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Core Competency — Strong</w:t>
            </w:r>
          </w:p>
        </w:tc>
        <w:tc>
          <w:tcPr>
            <w:tcW w:type="dxa" w:w="5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Include in all Phase 1 interviews (1–2 STAR questions). Include in Phase 2 survey (4–5 items). Standard weighting.</w:t>
            </w:r>
          </w:p>
        </w:tc>
      </w:tr>
      <w:tr>
        <w:tc>
          <w:tcPr>
            <w:tcW w:type="dxa" w:w="1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6–8</w:t>
            </w:r>
          </w:p>
        </w:tc>
        <w:tc>
          <w:tcPr>
            <w:tcW w:type="dxa" w:w="26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Supporting Competency</w:t>
            </w:r>
          </w:p>
        </w:tc>
        <w:tc>
          <w:tcPr>
            <w:tcW w:type="dxa" w:w="5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Include in Phase 1 interviews (1 STAR question). Include in Phase 2 survey (2–3 items). Lower weighting. Revisit after Phase 1 data.</w:t>
            </w:r>
          </w:p>
        </w:tc>
      </w:tr>
      <w:tr>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3–5</w:t>
            </w:r>
          </w:p>
        </w:tc>
        <w:tc>
          <w:tcPr>
            <w:tcW w:type="dxa" w:w="26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Emerging Hypothesis</w:t>
            </w:r>
          </w:p>
        </w:tc>
        <w:tc>
          <w:tcPr>
            <w:tcW w:type="dxa" w:w="5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Include as a probe question in Phase 1 (1 question). Do not commit to Phase 2 survey inclusion until Phase 1 validates.</w:t>
            </w:r>
          </w:p>
        </w:tc>
      </w:tr>
      <w:tr>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center"/>
            </w:pPr>
            <w:r>
              <w:rPr>
                <w:rFonts w:ascii="Arial" w:cs="Arial" w:eastAsia="Arial" w:hAnsi="Arial"/>
                <w:b/>
                <w:bCs/>
                <w:i w:val="false"/>
                <w:iCs w:val="false"/>
                <w:color w:val="1C1C1C"/>
                <w:sz w:val="22"/>
                <w:szCs w:val="22"/>
              </w:rPr>
              <w:t xml:space="preserve">0–2</w:t>
            </w:r>
          </w:p>
        </w:tc>
        <w:tc>
          <w:tcPr>
            <w:tcW w:type="dxa" w:w="2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Not Differentiated</w:t>
            </w:r>
          </w:p>
        </w:tc>
        <w:tc>
          <w:tcPr>
            <w:tcW w:type="dxa" w:w="5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Exclude from core model for now. Note it may surface in Phase 1 unexpectedly — keep one generic probe available.</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pStyle w:val="Heading2"/>
        <w:pBdr>
          <w:top w:val="none"/>
          <w:bottom w:val="single" w:color="2E75B6" w:sz="6"/>
          <w:left w:val="none"/>
          <w:right w:val="none"/>
        </w:pBdr>
        <w:spacing w:after="200" w:before="380"/>
      </w:pPr>
      <w:r>
        <w:rPr>
          <w:rFonts w:ascii="Arial" w:cs="Arial" w:eastAsia="Arial" w:hAnsi="Arial"/>
          <w:b/>
          <w:bCs/>
          <w:i w:val="false"/>
          <w:iCs w:val="false"/>
          <w:color w:val="2E75B6"/>
          <w:sz w:val="27"/>
          <w:szCs w:val="27"/>
        </w:rPr>
        <w:t xml:space="preserve">Expected Outcome</w:t>
      </w:r>
    </w:p>
    <w:p>
      <w:pPr>
        <w:spacing w:after="100" w:before="0" w:line="280"/>
        <w:jc w:val="left"/>
      </w:pPr>
      <w:r>
        <w:rPr>
          <w:rFonts w:ascii="Arial" w:cs="Arial" w:eastAsia="Arial" w:hAnsi="Arial"/>
          <w:b w:val="false"/>
          <w:bCs w:val="false"/>
          <w:i w:val="false"/>
          <w:iCs w:val="false"/>
          <w:color w:val="1C1C1C"/>
          <w:sz w:val="22"/>
          <w:szCs w:val="22"/>
        </w:rPr>
        <w:t xml:space="preserve">Based on the survey design and the 10 competency domains covered, the typical outcome of this framework in a performance prediction project of this type is:</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2–3 Anchor Core Competencies: These will likely cluster around Execution Excellence, Drive &amp; Initiative, and one domain specific to your organizational context.</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3–4 Strong Core Competencies: Likely to include Learning Agility, Problem Solving, and one or two relational competencies (Collaboration or Customer Orientation) depending on role type.</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2–3 Supporting Competencies: Commonly Communication, Resilience, and People Leadership — important but less universally differentiating across all roles.</w:t>
      </w:r>
    </w:p>
    <w:p>
      <w:pPr>
        <w:spacing w:after="40" w:before="40" w:line="270"/>
        <w:ind w:left="360" w:hanging="200"/>
      </w:pPr>
      <w:r>
        <w:rPr>
          <w:rFonts w:ascii="Arial" w:cs="Arial" w:eastAsia="Arial" w:hAnsi="Arial"/>
          <w:b/>
          <w:bCs/>
          <w:i w:val="false"/>
          <w:iCs w:val="false"/>
          <w:color w:val="2E75B6"/>
          <w:sz w:val="22"/>
          <w:szCs w:val="22"/>
        </w:rPr>
        <w:t xml:space="preserve">• </w:t>
      </w:r>
      <w:r>
        <w:rPr>
          <w:rFonts w:ascii="Arial" w:cs="Arial" w:eastAsia="Arial" w:hAnsi="Arial"/>
          <w:b w:val="false"/>
          <w:bCs w:val="false"/>
          <w:i w:val="false"/>
          <w:iCs w:val="false"/>
          <w:color w:val="1C1C1C"/>
          <w:sz w:val="22"/>
          <w:szCs w:val="22"/>
        </w:rPr>
        <w:t xml:space="preserve">1–2 Emerging Hypotheses: Competencies that may be differentiating in specific functions (e.g., Strategic Thinking in senior roles, People Leadership in team leads) but not organization-wide.</w:t>
      </w:r>
    </w:p>
    <w:p>
      <w:pPr>
        <w:spacing w:after="80" w:before="0" w:line="280"/>
        <w:jc w:val="left"/>
      </w:pPr>
      <w:r>
        <w:rPr>
          <w:rFonts w:ascii="Arial" w:cs="Arial" w:eastAsia="Arial" w:hAnsi="Arial"/>
          <w:b w:val="false"/>
          <w:bCs w:val="false"/>
          <w:i w:val="false"/>
          <w:iCs w:val="false"/>
          <w:color w:val="1C1C1C"/>
          <w:sz w:val="22"/>
          <w:szCs w:val="22"/>
        </w:rPr>
        <w:t xml:space="preserve"/>
      </w:r>
    </w:p>
    <w:p>
      <w:pPr>
        <w:shd w:fill="D35400" w:val="clear"/>
        <w:spacing w:after="0" w:before="140"/>
        <w:ind w:left="240" w:right="240"/>
      </w:pPr>
      <w:r>
        <w:rPr>
          <w:rFonts w:ascii="Arial" w:cs="Arial" w:eastAsia="Arial" w:hAnsi="Arial"/>
          <w:b/>
          <w:bCs/>
          <w:i w:val="false"/>
          <w:iCs w:val="false"/>
          <w:color w:val="FFFFFF"/>
          <w:sz w:val="22"/>
          <w:szCs w:val="22"/>
        </w:rPr>
        <w:t xml:space="preserve">  Important Caveat  </w:t>
      </w:r>
    </w:p>
    <w:p>
      <w:pPr>
        <w:shd w:fill="FDEBD0" w:val="clear"/>
        <w:spacing w:after="140" w:before="0"/>
        <w:ind w:left="360" w:right="240"/>
      </w:pPr>
      <w:r>
        <w:rPr>
          <w:rFonts w:ascii="Arial" w:cs="Arial" w:eastAsia="Arial" w:hAnsi="Arial"/>
          <w:b w:val="false"/>
          <w:bCs w:val="false"/>
          <w:i w:val="false"/>
          <w:iCs w:val="false"/>
          <w:color w:val="1C1C1C"/>
          <w:sz w:val="20"/>
          <w:szCs w:val="20"/>
        </w:rPr>
        <w:t xml:space="preserve">The 5–7 competencies that emerge from this framework are specific to Jio Platforms in its current context. Do not assume they will match a generic leadership competency model from an external framework. The power of this approach is that the competency model is derived from YOUR people and YOUR performance data.</w:t>
      </w:r>
    </w:p>
    <w:p>
      <w:r>
        <w:br w:type="page"/>
      </w:r>
    </w:p>
    <w:p>
      <w:pPr>
        <w:pStyle w:val="Heading1"/>
        <w:spacing w:after="260" w:before="520"/>
      </w:pPr>
      <w:r>
        <w:rPr>
          <w:rFonts w:ascii="Arial" w:cs="Arial" w:eastAsia="Arial" w:hAnsi="Arial"/>
          <w:b/>
          <w:bCs/>
          <w:i w:val="false"/>
          <w:iCs w:val="false"/>
          <w:color w:val="1E2A4A"/>
          <w:sz w:val="34"/>
          <w:szCs w:val="34"/>
        </w:rPr>
        <w:t xml:space="preserve">From Survey to Interview Questions: The Bridge</w:t>
      </w:r>
    </w:p>
    <w:p>
      <w:pPr>
        <w:spacing w:after="180" w:before="0" w:line="280"/>
        <w:jc w:val="left"/>
      </w:pPr>
      <w:r>
        <w:rPr>
          <w:rFonts w:ascii="Arial" w:cs="Arial" w:eastAsia="Arial" w:hAnsi="Arial"/>
          <w:b w:val="false"/>
          <w:bCs w:val="false"/>
          <w:i w:val="false"/>
          <w:iCs w:val="false"/>
          <w:color w:val="1C1C1C"/>
          <w:sz w:val="22"/>
          <w:szCs w:val="22"/>
        </w:rPr>
        <w:t xml:space="preserve">This final section explains exactly how each type of survey finding translates into a Phase 1 interview question. Every interview question you design for your top and average performer interviews should be traceable back to a specific survey signal. This traceability is what makes the interview question bank evidence-based rather than assumption-based.</w:t>
      </w:r>
    </w:p>
    <w:p>
      <w:pPr>
        <w:pStyle w:val="Heading2"/>
        <w:pBdr>
          <w:top w:val="none"/>
          <w:bottom w:val="single" w:color="2E75B6" w:sz="6"/>
          <w:left w:val="none"/>
          <w:right w:val="none"/>
        </w:pBdr>
        <w:spacing w:after="200" w:before="380"/>
      </w:pPr>
      <w:r>
        <w:rPr>
          <w:rFonts w:ascii="Arial" w:cs="Arial" w:eastAsia="Arial" w:hAnsi="Arial"/>
          <w:b/>
          <w:bCs/>
          <w:i w:val="false"/>
          <w:iCs w:val="false"/>
          <w:color w:val="2E75B6"/>
          <w:sz w:val="27"/>
          <w:szCs w:val="27"/>
        </w:rPr>
        <w:t xml:space="preserve">The Four Signal Types and Their Interview Question Formats</w:t>
      </w:r>
    </w:p>
    <w:p>
      <w:pPr>
        <w:shd w:fill="C0392B" w:val="clear"/>
        <w:spacing w:after="80" w:before="260"/>
        <w:ind w:left="200" w:right="200"/>
      </w:pPr>
      <w:r>
        <w:rPr>
          <w:rFonts w:ascii="Arial" w:cs="Arial" w:eastAsia="Arial" w:hAnsi="Arial"/>
          <w:b/>
          <w:bCs/>
          <w:i w:val="false"/>
          <w:iCs w:val="false"/>
          <w:color w:val="FFFFFF"/>
          <w:sz w:val="23"/>
          <w:szCs w:val="23"/>
        </w:rPr>
        <w:t xml:space="preserve">  Signal Type 1: Section A: High-Effect-Size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Survey Signal</w:t>
            </w:r>
          </w:p>
        </w:tc>
        <w:tc>
          <w:tcPr>
            <w:tcW w:type="dxa" w:w="77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1"/>
                <w:szCs w:val="21"/>
              </w:rPr>
              <w:t xml:space="preserve">"Item A3 (proactively flag risks) has an effect size of r = 0.48 between top and average performers."</w:t>
            </w:r>
          </w:p>
        </w:tc>
      </w:tr>
      <w:tr>
        <w:tc>
          <w:tcPr>
            <w:tcW w:type="dxa" w:w="16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Question Format</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Behavioral STAR question directly targeting the item behavior.</w:t>
            </w:r>
          </w:p>
        </w:tc>
      </w:tr>
      <w:tr>
        <w:tc>
          <w:tcPr>
            <w:tcW w:type="dxa" w:w="16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Example Question</w:t>
            </w:r>
          </w:p>
        </w:tc>
        <w:tc>
          <w:tcPr>
            <w:tcW w:type="dxa" w:w="77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1"/>
                <w:szCs w:val="21"/>
              </w:rPr>
              <w:t xml:space="preserve">"Tell me about a time you identified a risk to a project before it became a problem. What did you spot? What did you do? What would have happened if you had not caught it?"</w:t>
            </w:r>
          </w:p>
        </w:tc>
      </w:tr>
      <w:tr>
        <w:tc>
          <w:tcPr>
            <w:tcW w:type="dxa" w:w="160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Design Note</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The item text becomes the behavioral anchor. The STAR probe unpacks the mechanism. Always add: "What would have happened if you had not done that?" — this tests whether the behavior was deliberate.</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shd w:fill="1A5276" w:val="clear"/>
        <w:spacing w:after="80" w:before="260"/>
        <w:ind w:left="200" w:right="200"/>
      </w:pPr>
      <w:r>
        <w:rPr>
          <w:rFonts w:ascii="Arial" w:cs="Arial" w:eastAsia="Arial" w:hAnsi="Arial"/>
          <w:b/>
          <w:bCs/>
          <w:i w:val="false"/>
          <w:iCs w:val="false"/>
          <w:color w:val="FFFFFF"/>
          <w:sz w:val="23"/>
          <w:szCs w:val="23"/>
        </w:rPr>
        <w:t xml:space="preserve">  Signal Type 2: Section B: Belief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Survey Signal</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1"/>
                <w:szCs w:val="21"/>
              </w:rPr>
              <w:t xml:space="preserve">"Top performers rate Drive &amp; Initiative as 4.6 average importance. Average performers rate it 3.2. A 1.4 point gap."</w:t>
            </w:r>
          </w:p>
        </w:tc>
      </w:tr>
      <w:tr>
        <w:tc>
          <w:tcPr>
            <w:tcW w:type="dxa" w:w="16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Question Format</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Belief-surfacing question followed by a behavioral probe.</w:t>
            </w:r>
          </w:p>
        </w:tc>
      </w:tr>
      <w:tr>
        <w:tc>
          <w:tcPr>
            <w:tcW w:type="dxa" w:w="16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Example Question</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1"/>
                <w:szCs w:val="21"/>
              </w:rPr>
              <w:t xml:space="preserve">"How important do you think taking initiative — doing things you were not asked to do — is for being excellent in your role? [Hear their belief.] Tell me about a time you did something significant that was entirely outside your formal responsibilities."</w:t>
            </w:r>
          </w:p>
        </w:tc>
      </w:tr>
      <w:tr>
        <w:tc>
          <w:tcPr>
            <w:tcW w:type="dxa" w:w="160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Design Note</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The belief question comes first — it surfaces the mental model. The behavioral probe then tests whether the belief is reflected in actual behavior. The gap between what they say and what they describe is itself a signal.</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shd w:fill="196F3D" w:val="clear"/>
        <w:spacing w:after="80" w:before="260"/>
        <w:ind w:left="200" w:right="200"/>
      </w:pPr>
      <w:r>
        <w:rPr>
          <w:rFonts w:ascii="Arial" w:cs="Arial" w:eastAsia="Arial" w:hAnsi="Arial"/>
          <w:b/>
          <w:bCs/>
          <w:i w:val="false"/>
          <w:iCs w:val="false"/>
          <w:color w:val="FFFFFF"/>
          <w:sz w:val="23"/>
          <w:szCs w:val="23"/>
        </w:rPr>
        <w:t xml:space="preserve">  Signal Type 3: Section C: Scenario Choice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Survey Signal</w:t>
            </w:r>
          </w:p>
        </w:tc>
        <w:tc>
          <w:tcPr>
            <w:tcW w:type="dxa" w:w="7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1"/>
                <w:szCs w:val="21"/>
              </w:rPr>
              <w:t xml:space="preserve">"In Scenario 5 (process improvement), 68% of top performers chose Option B (document and propose). Only 22% of average performers chose Option B."</w:t>
            </w:r>
          </w:p>
        </w:tc>
      </w:tr>
      <w:tr>
        <w:tc>
          <w:tcPr>
            <w:tcW w:type="dxa" w:w="16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Question Format</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STAR question using the exact scenario situation as the framing context.</w:t>
            </w:r>
          </w:p>
        </w:tc>
      </w:tr>
      <w:tr>
        <w:tc>
          <w:tcPr>
            <w:tcW w:type="dxa" w:w="16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Example Question</w:t>
            </w:r>
          </w:p>
        </w:tc>
        <w:tc>
          <w:tcPr>
            <w:tcW w:type="dxa" w:w="7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1"/>
                <w:szCs w:val="21"/>
              </w:rPr>
              <w:t xml:space="preserve">"Tell me about a time you noticed a problem or opportunity that was outside your formal job description. What exactly did you do about it — beyond just mentioning it to someone?"</w:t>
            </w:r>
          </w:p>
        </w:tc>
      </w:tr>
      <w:tr>
        <w:tc>
          <w:tcPr>
            <w:tcW w:type="dxa" w:w="1600"/>
            <w:tcBorders>
              <w:top w:val="single" w:color="196F3D" w:sz="1"/>
              <w:left w:val="single" w:color="196F3D" w:sz="1"/>
              <w:bottom w:val="single" w:color="196F3D" w:sz="1"/>
              <w:right w:val="single" w:color="196F3D" w:sz="1"/>
            </w:tcBorders>
            <w:shd w:fill="196F3D"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Design Note</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The scenario becomes the situational framing ("Tell me about a time..."). The behavioral differentiator becomes what you probe for in the Action and Result steps. Do not reveal the scenario choices.</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shd w:fill="784212" w:val="clear"/>
        <w:spacing w:after="80" w:before="260"/>
        <w:ind w:left="200" w:right="200"/>
      </w:pPr>
      <w:r>
        <w:rPr>
          <w:rFonts w:ascii="Arial" w:cs="Arial" w:eastAsia="Arial" w:hAnsi="Arial"/>
          <w:b/>
          <w:bCs/>
          <w:i w:val="false"/>
          <w:iCs w:val="false"/>
          <w:color w:val="FFFFFF"/>
          <w:sz w:val="23"/>
          <w:szCs w:val="23"/>
        </w:rPr>
        <w:t xml:space="preserve">  Signal Type 4: Section D: Narrative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Survey Signal</w:t>
            </w:r>
          </w:p>
        </w:tc>
        <w:tc>
          <w:tcPr>
            <w:tcW w:type="dxa" w:w="77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C1C1C"/>
                <w:sz w:val="21"/>
                <w:szCs w:val="21"/>
              </w:rPr>
              <w:t xml:space="preserve">"73% of top performers use first-person agency verbs (decided, built, initiated) in D1. Only 31% of average performers do. Top performer D5 advice most commonly mentions: deliver what you say, build relationships before you need them, understand why not just what."</w:t>
            </w:r>
          </w:p>
        </w:tc>
      </w:tr>
      <w:tr>
        <w:tc>
          <w:tcPr>
            <w:tcW w:type="dxa" w:w="16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Question Format</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Open, projective question that surfaces the mental model and behavioral pattern.</w:t>
            </w:r>
          </w:p>
        </w:tc>
      </w:tr>
      <w:tr>
        <w:tc>
          <w:tcPr>
            <w:tcW w:type="dxa" w:w="16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Example Question</w:t>
            </w:r>
          </w:p>
        </w:tc>
        <w:tc>
          <w:tcPr>
            <w:tcW w:type="dxa" w:w="77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iCs/>
                <w:color w:val="1A3A5C"/>
                <w:sz w:val="21"/>
                <w:szCs w:val="21"/>
              </w:rPr>
              <w:t xml:space="preserve">"Walk me through an achievement in the past year that you are genuinely proud of. I want to understand specifically what YOU did — not the team, not the project — you. What would not have happened without your specific contribution?"</w:t>
            </w:r>
          </w:p>
        </w:tc>
      </w:tr>
      <w:tr>
        <w:tc>
          <w:tcPr>
            <w:tcW w:type="dxa" w:w="160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Design Note</w:t>
            </w:r>
          </w:p>
        </w:tc>
        <w:tc>
          <w:tcPr>
            <w:tcW w:type="dxa" w:w="7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0"/>
                <w:szCs w:val="20"/>
              </w:rPr>
              <w:t xml:space="preserve">The framing "specifically what YOU did" is the operationalization of the agency signal. The follow-up "what would not have happened without you" is the direct test of genuine ownership vs. participation.</w:t>
            </w:r>
          </w:p>
        </w:tc>
      </w:tr>
    </w:tbl>
    <w:p>
      <w:pPr>
        <w:spacing w:after="120" w:before="0" w:line="280"/>
        <w:jc w:val="left"/>
      </w:pPr>
      <w:r>
        <w:rPr>
          <w:rFonts w:ascii="Arial" w:cs="Arial" w:eastAsia="Arial" w:hAnsi="Arial"/>
          <w:b w:val="false"/>
          <w:bCs w:val="false"/>
          <w:i w:val="false"/>
          <w:iCs w:val="false"/>
          <w:color w:val="1C1C1C"/>
          <w:sz w:val="22"/>
          <w:szCs w:val="22"/>
        </w:rPr>
        <w:t xml:space="preserve"/>
      </w:r>
    </w:p>
    <w:p>
      <w:pPr>
        <w:pStyle w:val="Heading2"/>
        <w:pBdr>
          <w:top w:val="none"/>
          <w:bottom w:val="single" w:color="2E75B6" w:sz="6"/>
          <w:left w:val="none"/>
          <w:right w:val="none"/>
        </w:pBdr>
        <w:spacing w:after="200" w:before="380"/>
      </w:pPr>
      <w:r>
        <w:rPr>
          <w:rFonts w:ascii="Arial" w:cs="Arial" w:eastAsia="Arial" w:hAnsi="Arial"/>
          <w:b/>
          <w:bCs/>
          <w:i w:val="false"/>
          <w:iCs w:val="false"/>
          <w:color w:val="2E75B6"/>
          <w:sz w:val="27"/>
          <w:szCs w:val="27"/>
        </w:rPr>
        <w:t xml:space="preserve">Phase 1 Interview Structure Recommendation</w:t>
      </w:r>
    </w:p>
    <w:p>
      <w:pPr>
        <w:spacing w:after="100" w:before="0" w:line="280"/>
        <w:jc w:val="left"/>
      </w:pPr>
      <w:r>
        <w:rPr>
          <w:rFonts w:ascii="Arial" w:cs="Arial" w:eastAsia="Arial" w:hAnsi="Arial"/>
          <w:b w:val="false"/>
          <w:bCs w:val="false"/>
          <w:i w:val="false"/>
          <w:iCs w:val="false"/>
          <w:color w:val="1C1C1C"/>
          <w:sz w:val="22"/>
          <w:szCs w:val="22"/>
        </w:rPr>
        <w:t xml:space="preserve">Based on the survey output, your Phase 1 interview for each selected top and average performer should follow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Block</w:t>
            </w:r>
          </w:p>
        </w:tc>
        <w:tc>
          <w:tcPr>
            <w:tcW w:type="dxa" w:w="6960"/>
            <w:tcBorders>
              <w:top w:val="single" w:color="1E2A4A" w:sz="1"/>
              <w:left w:val="single" w:color="1E2A4A" w:sz="1"/>
              <w:bottom w:val="single" w:color="1E2A4A" w:sz="1"/>
              <w:right w:val="single" w:color="1E2A4A" w:sz="1"/>
            </w:tcBorders>
            <w:shd w:fill="1E2A4A"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22"/>
                <w:szCs w:val="22"/>
              </w:rPr>
              <w:t xml:space="preserve">Content &amp; Rationale</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Opening (5 min)</w:t>
            </w:r>
          </w:p>
        </w:tc>
        <w:tc>
          <w:tcPr>
            <w:tcW w:type="dxa" w:w="69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One warm-up question about their current role and a major recent responsibility. This is not scored — it relaxes the interviewee and gives you context for interpreting their later responses.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Anchor Core Competencies (20–25 min)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Two STAR questions per Anchor Core Competency (the 2–3 competencies with score 12). These carry the most weight in your analysis. Ask for two examples because the second example tests whether the first was a one-off or a pattern.</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Strong Core Competencies (15–20 min)</w:t>
            </w:r>
          </w:p>
        </w:tc>
        <w:tc>
          <w:tcPr>
            <w:tcW w:type="dxa" w:w="69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One STAR question per Strong Core Competency (the 3–4 competencies with score 9–11). One well-chosen question per competency is sufficient at this tier.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Belief Probe (5 min)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One Section B-derived belief question. Choose the competency with the largest belief divergence between top and average performers. The difference in how top vs. average performers answer this question is often the most memorable finding from Phase 1.</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Self-Awareness Probe (5 min)</w:t>
            </w:r>
          </w:p>
        </w:tc>
        <w:tc>
          <w:tcPr>
            <w:tcW w:type="dxa" w:w="69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One question derived from Section D4 patterns: "What is one thing you believe you could do significantly better in your work right now? What holds you back?" Compare the specificity and accuracy of self-identified gaps across the cohort.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bCs/>
                <w:i w:val="false"/>
                <w:iCs w:val="false"/>
                <w:color w:val="1C1C1C"/>
                <w:sz w:val="21"/>
                <w:szCs w:val="21"/>
              </w:rPr>
              <w:t xml:space="preserve">Close (2–3 min)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line="260"/>
              <w:jc w:val="left"/>
            </w:pPr>
            <w:r>
              <w:rPr>
                <w:rFonts w:ascii="Arial" w:cs="Arial" w:eastAsia="Arial" w:hAnsi="Arial"/>
                <w:b w:val="false"/>
                <w:bCs w:val="false"/>
                <w:i w:val="false"/>
                <w:iCs w:val="false"/>
                <w:color w:val="1C1C1C"/>
                <w:sz w:val="21"/>
                <w:szCs w:val="21"/>
              </w:rPr>
              <w:t xml:space="preserve">The D5-derived closing question: "If a talented new colleague asked you what it takes to truly excel here, what would you tell them?" The divergence in answers between top and average performers in your actual interviews will often surprise you.</w:t>
            </w:r>
          </w:p>
        </w:tc>
      </w:tr>
    </w:tbl>
    <w:p>
      <w:pPr>
        <w:spacing w:after="200" w:before="0" w:line="280"/>
        <w:jc w:val="left"/>
      </w:pPr>
      <w:r>
        <w:rPr>
          <w:rFonts w:ascii="Arial" w:cs="Arial" w:eastAsia="Arial" w:hAnsi="Arial"/>
          <w:b w:val="false"/>
          <w:bCs w:val="false"/>
          <w:i w:val="false"/>
          <w:iCs w:val="false"/>
          <w:color w:val="1C1C1C"/>
          <w:sz w:val="22"/>
          <w:szCs w:val="22"/>
        </w:rPr>
        <w:t xml:space="preserve"/>
      </w:r>
    </w:p>
    <w:p>
      <w:pPr>
        <w:shd w:fill="148F77" w:val="clear"/>
        <w:spacing w:after="0" w:before="140"/>
        <w:ind w:left="240" w:right="240"/>
      </w:pPr>
      <w:r>
        <w:rPr>
          <w:rFonts w:ascii="Arial" w:cs="Arial" w:eastAsia="Arial" w:hAnsi="Arial"/>
          <w:b/>
          <w:bCs/>
          <w:i w:val="false"/>
          <w:iCs w:val="false"/>
          <w:color w:val="FFFFFF"/>
          <w:sz w:val="22"/>
          <w:szCs w:val="22"/>
        </w:rPr>
        <w:t xml:space="preserve">  Final Note  </w:t>
      </w:r>
    </w:p>
    <w:p>
      <w:pPr>
        <w:shd w:fill="D1F2EB" w:val="clear"/>
        <w:spacing w:after="0" w:before="0"/>
        <w:ind w:left="360" w:right="240"/>
      </w:pPr>
      <w:r>
        <w:rPr>
          <w:rFonts w:ascii="Arial" w:cs="Arial" w:eastAsia="Arial" w:hAnsi="Arial"/>
          <w:b w:val="false"/>
          <w:bCs w:val="false"/>
          <w:i w:val="false"/>
          <w:iCs w:val="false"/>
          <w:color w:val="1C1C1C"/>
          <w:sz w:val="20"/>
          <w:szCs w:val="20"/>
        </w:rPr>
        <w:t xml:space="preserve">Every interview question you design for Phase 1 should have a one-sentence rationale that says: "This question was included because [specific survey signal]." That discipline ensures the interview bank stays evidence-based and prevents your own assumptions from overriding the data.</w:t>
      </w:r>
    </w:p>
    <w:p>
      <w:pPr>
        <w:shd w:fill="D1F2EB" w:val="clear"/>
        <w:spacing w:after="140" w:before="0"/>
        <w:ind w:left="360" w:right="240"/>
      </w:pPr>
      <w:r>
        <w:rPr>
          <w:rFonts w:ascii="Arial" w:cs="Arial" w:eastAsia="Arial" w:hAnsi="Arial"/>
          <w:b w:val="false"/>
          <w:bCs w:val="false"/>
          <w:i w:val="false"/>
          <w:iCs w:val="false"/>
          <w:color w:val="1C1C1C"/>
          <w:sz w:val="20"/>
          <w:szCs w:val="20"/>
        </w:rPr>
        <w:t xml:space="preserve">After Phase 1 interviews are complete, revisit this guide to score interview responses against the competency domains — the same 10 domains measured in this survey. The survey gave you the hypotheses. The interviews give you the validation. Together they give you the competency model.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520"/>
      <w:outlineLvl w:val="0"/>
    </w:pPr>
    <w:rPr>
      <w:rFonts w:ascii="Arial" w:cs="Arial" w:eastAsia="Arial" w:hAnsi="Arial"/>
      <w:b/>
      <w:bCs/>
      <w:color w:val="1E2A4A"/>
      <w:sz w:val="34"/>
      <w:szCs w:val="34"/>
    </w:rPr>
  </w:style>
  <w:style w:type="paragraph" w:styleId="Heading2">
    <w:name w:val="Heading 2"/>
    <w:basedOn w:val="Normal"/>
    <w:next w:val="Normal"/>
    <w:qFormat/>
    <w:pPr>
      <w:spacing w:after="200" w:before="38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2026-06-19T04:54:09.165Z</dcterms:created>
  <dcterms:modified xsi:type="dcterms:W3CDTF">2026-06-19T04:54:09.165Z</dcterms:modified>
</cp:coreProperties>
</file>

<file path=docProps/custom.xml><?xml version="1.0" encoding="utf-8"?>
<Properties xmlns="http://schemas.openxmlformats.org/officeDocument/2006/custom-properties" xmlns:vt="http://schemas.openxmlformats.org/officeDocument/2006/docPropsVTypes"/>
</file>