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Georgia" w:hAnsi="Georgia"/>
          <w:b/>
          <w:color w:val="976C3A"/>
          <w:sz w:val="34"/>
        </w:rPr>
        <w:t>ТВОЁ ВРЕМЯ</w:t>
      </w:r>
    </w:p>
    <w:p>
      <w:pPr>
        <w:pStyle w:val="Title"/>
        <w:jc w:val="center"/>
      </w:pPr>
      <w:r>
        <w:t>Полное резюме проекта сайта</w:t>
      </w:r>
    </w:p>
    <w:p>
      <w:pPr>
        <w:pStyle w:val="Subtitle"/>
        <w:jc w:val="center"/>
      </w:pPr>
      <w:r>
        <w:t>Мастерская Евгения Деккера · Сургут</w:t>
      </w:r>
    </w:p>
    <w:p>
      <w:pPr>
        <w:spacing w:before="520"/>
        <w:jc w:val="center"/>
      </w:pPr>
      <w:r>
        <w:rPr>
          <w:i/>
        </w:rPr>
        <w:t>История переговоров, стратегия, структура V2, условия работы и подготовка к созвону</w:t>
      </w:r>
    </w:p>
    <w:p>
      <w:pPr>
        <w:spacing w:before="1700"/>
        <w:jc w:val="center"/>
      </w:pPr>
      <w:r>
        <w:rPr>
          <w:b/>
        </w:rPr>
        <w:t>Состояние на 17 июля 2026 года</w:t>
      </w:r>
    </w:p>
    <w:p>
      <w:pPr>
        <w:jc w:val="center"/>
      </w:pPr>
      <w:r>
        <w:rPr>
          <w:color w:val="6E6960"/>
        </w:rPr>
        <w:t>Подготовлено для Фёдора</w:t>
      </w:r>
    </w:p>
    <w:p>
      <w:r>
        <w:br w:type="page"/>
      </w:r>
    </w:p>
    <w:p>
      <w:pPr>
        <w:pStyle w:val="Heading1"/>
      </w:pPr>
      <w:r>
        <w:t>1. Краткая суть проекта</w:t>
      </w:r>
    </w:p>
    <w:p>
      <w:r>
        <w:t>Евгений Деккер — часовой мастер из Сургута и основатель мастерской «Твоё Время». Он реставрирует и обслуживает часы, создаёт марьяжи, авторские часы и циферблаты, работает с кожей, ремнями и напульсниками. У мастерской уже есть очередь примерно на 8–10 месяцев, поэтому сайт нужен не как агрессивный источник новых заявок, а как официальный статусный цифровой портрет: собрать направления и лучшие работы в одном месте, укрепить доверие и дать удобную ссылку клиентам, коллекционерам, партнёрам и людям из других городов.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E7D5"/>
          </w:tcPr>
          <w:p>
            <w:pPr>
              <w:spacing w:after="80"/>
            </w:pPr>
            <w:r>
              <w:rPr>
                <w:b/>
                <w:sz w:val="22"/>
              </w:rPr>
              <w:t>Главная стратегическая рамка</w:t>
            </w:r>
          </w:p>
          <w:p>
            <w:pPr>
              <w:spacing w:after="0"/>
            </w:pPr>
            <w:r>
              <w:t>Не продавать сайт обещанием «будет больше заявок». Его ценность для Евгения — солидность, систематизация большого архива, доверие при дистанционной работе, представление мастера и развитие авторских направлений отдельно от уже загруженной реставрации.</w:t>
            </w:r>
          </w:p>
        </w:tc>
      </w:tr>
    </w:tbl>
    <w:p>
      <w:pPr>
        <w:spacing w:after="0"/>
      </w:pPr>
    </w:p>
    <w:p>
      <w:pPr>
        <w:pStyle w:val="Heading2"/>
      </w:pPr>
      <w:r>
        <w:t>Текущий статус</w:t>
      </w:r>
    </w:p>
    <w:p>
      <w:pPr>
        <w:pStyle w:val="ListBullet"/>
      </w:pPr>
      <w:r>
        <w:t>Подготовлена полностью переработанная десктопная демоверсия V2 в файле index-v2.html.</w:t>
      </w:r>
    </w:p>
    <w:p>
      <w:pPr>
        <w:pStyle w:val="ListBullet"/>
      </w:pPr>
      <w:r>
        <w:t>Согласована структура из восьми постоянных смысловых блоков.</w:t>
      </w:r>
    </w:p>
    <w:p>
      <w:pPr>
        <w:pStyle w:val="ListBullet"/>
      </w:pPr>
      <w:r>
        <w:t>Подготовлена финальная интерактивная HTML-шпаргалка для созвона.</w:t>
      </w:r>
    </w:p>
    <w:p>
      <w:pPr>
        <w:pStyle w:val="ListBullet"/>
      </w:pPr>
      <w:r>
        <w:t>Рабочая цена проекта: 56 000 ₽, расчёт — 8 блоков × 7 000 ₽.</w:t>
      </w:r>
    </w:p>
    <w:p>
      <w:pPr>
        <w:pStyle w:val="ListBullet"/>
      </w:pPr>
      <w:r>
        <w:t>Предлагаемая оплата: 20 000 ₽ на старте, затем 18 000 ₽ и 18 000 ₽ по этапам.</w:t>
      </w:r>
    </w:p>
    <w:p>
      <w:pPr>
        <w:pStyle w:val="ListBullet"/>
      </w:pPr>
      <w:r>
        <w:t>Созвон назначен ориентировочно на 17 июля после 14:00 по Москве.</w:t>
      </w:r>
    </w:p>
    <w:p>
      <w:pPr>
        <w:pStyle w:val="Heading1"/>
      </w:pPr>
      <w:r>
        <w:t>2. История общения с Евгением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04"/>
            <w:shd w:fill="3D3228"/>
            <w:vAlign w:val="center"/>
          </w:tcPr>
          <w:p>
            <w:r>
              <w:rPr>
                <w:b/>
                <w:color w:val="FFF8EC"/>
              </w:rPr>
              <w:t>Дата</w:t>
            </w:r>
          </w:p>
        </w:tc>
        <w:tc>
          <w:tcPr>
            <w:tcW w:type="dxa" w:w="1814"/>
            <w:shd w:fill="3D3228"/>
            <w:vAlign w:val="center"/>
          </w:tcPr>
          <w:p>
            <w:r>
              <w:rPr>
                <w:b/>
                <w:color w:val="FFF8EC"/>
              </w:rPr>
              <w:t>Этап</w:t>
            </w:r>
          </w:p>
        </w:tc>
        <w:tc>
          <w:tcPr>
            <w:tcW w:type="dxa" w:w="6236"/>
            <w:shd w:fill="3D3228"/>
            <w:vAlign w:val="center"/>
          </w:tcPr>
          <w:p>
            <w:r>
              <w:rPr>
                <w:b/>
                <w:color w:val="FFF8EC"/>
              </w:rPr>
              <w:t>Что произошло</w:t>
            </w:r>
          </w:p>
        </w:tc>
      </w:tr>
      <w:tr>
        <w:tc>
          <w:tcPr>
            <w:tcW w:type="dxa" w:w="1304"/>
            <w:vAlign w:val="top"/>
            <w:shd w:fill="F7F3EC"/>
          </w:tcPr>
          <w:p>
            <w:r>
              <w:t>18 мая</w:t>
            </w:r>
          </w:p>
        </w:tc>
        <w:tc>
          <w:tcPr>
            <w:tcW w:type="dxa" w:w="1814"/>
            <w:vAlign w:val="top"/>
            <w:shd w:fill="F7F3EC"/>
          </w:tcPr>
          <w:p>
            <w:r>
              <w:t>Первый контакт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Фёдор написал персонализированное сообщение после изучения chasy_sssr и группы «Твоё Время». Предложил собрать реставрацию, советскую механику, авторские часы и кожу в одном сайте и отправил визуальное превью.</w:t>
            </w:r>
          </w:p>
        </w:tc>
      </w:tr>
      <w:tr>
        <w:tc>
          <w:tcPr>
            <w:tcW w:type="dxa" w:w="1304"/>
            <w:vAlign w:val="top"/>
          </w:tcPr>
          <w:p>
            <w:r>
              <w:t>18 мая</w:t>
            </w:r>
          </w:p>
        </w:tc>
        <w:tc>
          <w:tcPr>
            <w:tcW w:type="dxa" w:w="1814"/>
            <w:vAlign w:val="top"/>
          </w:tcPr>
          <w:p>
            <w:r>
              <w:t>Ответ Евгения</w:t>
            </w:r>
          </w:p>
        </w:tc>
        <w:tc>
          <w:tcPr>
            <w:tcW w:type="dxa" w:w="6236"/>
            <w:vAlign w:val="top"/>
          </w:tcPr>
          <w:p>
            <w:r>
              <w:t>Евгений сообщил, что давно хотел сайт, но прежние предложения не нравились по дизайну. Указал, что заказов из социальных сетей уже много и очередь составляет 8–10 месяцев. Дизайн Фёдора понравился. Спросил условия и стоимость.</w:t>
            </w:r>
          </w:p>
        </w:tc>
      </w:tr>
      <w:tr>
        <w:tc>
          <w:tcPr>
            <w:tcW w:type="dxa" w:w="1304"/>
            <w:vAlign w:val="top"/>
            <w:shd w:fill="F7F3EC"/>
          </w:tcPr>
          <w:p>
            <w:r>
              <w:t>19 мая</w:t>
            </w:r>
          </w:p>
        </w:tc>
        <w:tc>
          <w:tcPr>
            <w:tcW w:type="dxa" w:w="1814"/>
            <w:vAlign w:val="top"/>
            <w:shd w:fill="F7F3EC"/>
          </w:tcPr>
          <w:p>
            <w:r>
              <w:t>Порог цены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После просьбы назвать ориентир Фёдор обозначил 40–60 тыс. ₽ за готовый сайт по показанному прототипу. Бартер в виде авторских часов был вежливо отклонён. Предложена оплата частями и старт с первого платежа 15–20 тыс. ₽.</w:t>
            </w:r>
          </w:p>
        </w:tc>
      </w:tr>
      <w:tr>
        <w:tc>
          <w:tcPr>
            <w:tcW w:type="dxa" w:w="1304"/>
            <w:vAlign w:val="top"/>
          </w:tcPr>
          <w:p>
            <w:r>
              <w:t>19 мая</w:t>
            </w:r>
          </w:p>
        </w:tc>
        <w:tc>
          <w:tcPr>
            <w:tcW w:type="dxa" w:w="1814"/>
            <w:vAlign w:val="top"/>
          </w:tcPr>
          <w:p>
            <w:r>
              <w:t>Перенос на июль</w:t>
            </w:r>
          </w:p>
        </w:tc>
        <w:tc>
          <w:tcPr>
            <w:tcW w:type="dxa" w:w="6236"/>
            <w:vAlign w:val="top"/>
          </w:tcPr>
          <w:p>
            <w:r>
              <w:t>Евгений согласился вернуться к проекту в июле из-за поездки и текущих расходов. Попытка предложить бронь 3 тыс. ₽ была сразу скорректирована: Фёдор объяснил, что бронь необязательна, и сохранил договорённость на доверии.</w:t>
            </w:r>
          </w:p>
        </w:tc>
      </w:tr>
      <w:tr>
        <w:tc>
          <w:tcPr>
            <w:tcW w:type="dxa" w:w="1304"/>
            <w:vAlign w:val="top"/>
            <w:shd w:fill="F7F3EC"/>
          </w:tcPr>
          <w:p>
            <w:r>
              <w:t>25 мая</w:t>
            </w:r>
          </w:p>
        </w:tc>
        <w:tc>
          <w:tcPr>
            <w:tcW w:type="dxa" w:w="1814"/>
            <w:vAlign w:val="top"/>
            <w:shd w:fill="F7F3EC"/>
          </w:tcPr>
          <w:p>
            <w:r>
              <w:t>Доработанный визуал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Фёдор отправил обновлённое превью в тёмной винтажной гамме. Евгений ответил, что цветовая гамма нравится, отдельные детали нужно доработать — и будет отлично.</w:t>
            </w:r>
          </w:p>
        </w:tc>
      </w:tr>
      <w:tr>
        <w:tc>
          <w:tcPr>
            <w:tcW w:type="dxa" w:w="1304"/>
            <w:vAlign w:val="top"/>
          </w:tcPr>
          <w:p>
            <w:r>
              <w:t>25 мая</w:t>
            </w:r>
          </w:p>
        </w:tc>
        <w:tc>
          <w:tcPr>
            <w:tcW w:type="dxa" w:w="1814"/>
            <w:vAlign w:val="top"/>
          </w:tcPr>
          <w:p>
            <w:r>
              <w:t>Владение и содержание</w:t>
            </w:r>
          </w:p>
        </w:tc>
        <w:tc>
          <w:tcPr>
            <w:tcW w:type="dxa" w:w="6236"/>
            <w:vAlign w:val="top"/>
          </w:tcPr>
          <w:p>
            <w:r>
              <w:t>Евгений уточнил, как работают адрес сайта и дальнейшие платежи. Фёдор объяснил: работа оплачивается один раз, сайт переходит клиенту; отдельно остаются домен и хостинг, оформленные на владельца.</w:t>
            </w:r>
          </w:p>
        </w:tc>
      </w:tr>
      <w:tr>
        <w:tc>
          <w:tcPr>
            <w:tcW w:type="dxa" w:w="1304"/>
            <w:vAlign w:val="top"/>
            <w:shd w:fill="F7F3EC"/>
          </w:tcPr>
          <w:p>
            <w:r>
              <w:t>27 июня</w:t>
            </w:r>
          </w:p>
        </w:tc>
        <w:tc>
          <w:tcPr>
            <w:tcW w:type="dxa" w:w="1814"/>
            <w:vAlign w:val="top"/>
            <w:shd w:fill="F7F3EC"/>
          </w:tcPr>
          <w:p>
            <w:r>
              <w:t>Рабочий прототип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Фёдор отправил ссылку на работающую основу сайта и предложил Zoom либо видео. Евгений находился в отъезде и попросил созвониться в середине июля.</w:t>
            </w:r>
          </w:p>
        </w:tc>
      </w:tr>
      <w:tr>
        <w:tc>
          <w:tcPr>
            <w:tcW w:type="dxa" w:w="1304"/>
            <w:vAlign w:val="top"/>
          </w:tcPr>
          <w:p>
            <w:r>
              <w:t>16 июля</w:t>
            </w:r>
          </w:p>
        </w:tc>
        <w:tc>
          <w:tcPr>
            <w:tcW w:type="dxa" w:w="1814"/>
            <w:vAlign w:val="top"/>
          </w:tcPr>
          <w:p>
            <w:r>
              <w:t>Назначение созвона</w:t>
            </w:r>
          </w:p>
        </w:tc>
        <w:tc>
          <w:tcPr>
            <w:tcW w:type="dxa" w:w="6236"/>
            <w:vAlign w:val="top"/>
          </w:tcPr>
          <w:p>
            <w:r>
              <w:t>Фёдор предложил время, Евгений сообщил, что будет на связи примерно с 14:00 по Москве. Созвон предварительно согласован.</w:t>
            </w:r>
          </w:p>
        </w:tc>
      </w:tr>
    </w:tbl>
    <w:p>
      <w:pPr>
        <w:spacing w:after="0"/>
      </w:pPr>
    </w:p>
    <w:p>
      <w:pPr>
        <w:pStyle w:val="Heading2"/>
      </w:pPr>
      <w:r>
        <w:t>Вывод по переговорам</w:t>
      </w:r>
    </w:p>
    <w:p>
      <w:r>
        <w:t>Это не холодный клиент с нулевым интересом. Евгений сам давно хотел сайт, положительно оценил визуальное направление, спросил цену, согласился вернуться к проекту и назначил время разговора. Задача созвона — не заново убеждать его в необходимости сайта, а подтвердить задачу, согласовать состав, спокойно назвать цену и зафиксировать следующий шаг.</w:t>
      </w:r>
    </w:p>
    <w:p>
      <w:pPr>
        <w:pStyle w:val="Heading1"/>
      </w:pPr>
      <w:r>
        <w:t>3. Что известно о Евгении и мастерской</w:t>
      </w:r>
    </w:p>
    <w:p>
      <w:pPr>
        <w:pStyle w:val="ListBullet"/>
      </w:pPr>
      <w:r>
        <w:t>Часовой мастер, коллекционер и основатель мастерской «Твоё Время» в Сургуте.</w:t>
      </w:r>
    </w:p>
    <w:p>
      <w:pPr>
        <w:pStyle w:val="ListBullet"/>
      </w:pPr>
      <w:r>
        <w:t>Занимается реставрацией и обслуживанием исторических, советских, антикварных и других механизмов.</w:t>
      </w:r>
    </w:p>
    <w:p>
      <w:pPr>
        <w:pStyle w:val="ListBullet"/>
      </w:pPr>
      <w:r>
        <w:t>Создаёт марьяжи — наручные часы на основе старых карманных механизмов.</w:t>
      </w:r>
    </w:p>
    <w:p>
      <w:pPr>
        <w:pStyle w:val="ListBullet"/>
      </w:pPr>
      <w:r>
        <w:t>Делает авторские часы, тематические проекты и художественные циферблаты.</w:t>
      </w:r>
    </w:p>
    <w:p>
      <w:pPr>
        <w:pStyle w:val="ListBullet"/>
      </w:pPr>
      <w:r>
        <w:t>Работает с натуральной кожей, ремнями и напульсниками.</w:t>
      </w:r>
    </w:p>
    <w:p>
      <w:pPr>
        <w:pStyle w:val="ListBullet"/>
      </w:pPr>
      <w:r>
        <w:t>Публично показывает мастерскую, инструменты, процессы, готовые работы и личные комментарии.</w:t>
      </w:r>
    </w:p>
    <w:p>
      <w:pPr>
        <w:pStyle w:val="ListBullet"/>
      </w:pPr>
      <w:r>
        <w:t>Может работать как с уже существующими часами или механизмом, так и с идеей авторского проекта с нуля.</w:t>
      </w:r>
    </w:p>
    <w:p>
      <w:pPr>
        <w:pStyle w:val="ListBullet"/>
      </w:pPr>
      <w:r>
        <w:t>Имеет очередь на 8–10 месяцев; количество заявок не является основной проблемой.</w:t>
      </w:r>
    </w:p>
    <w:p>
      <w:pPr>
        <w:pStyle w:val="Heading2"/>
      </w:pPr>
      <w:r>
        <w:t>Социальные сети и контакты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61"/>
            <w:shd w:fill="3D3228"/>
            <w:vAlign w:val="center"/>
          </w:tcPr>
          <w:p>
            <w:r>
              <w:rPr>
                <w:b/>
                <w:color w:val="FFF8EC"/>
              </w:rPr>
              <w:t>Площадка</w:t>
            </w:r>
          </w:p>
        </w:tc>
        <w:tc>
          <w:tcPr>
            <w:tcW w:type="dxa" w:w="4082"/>
            <w:shd w:fill="3D3228"/>
            <w:vAlign w:val="center"/>
          </w:tcPr>
          <w:p>
            <w:r>
              <w:rPr>
                <w:b/>
                <w:color w:val="FFF8EC"/>
              </w:rPr>
              <w:t>Ссылка / контакт</w:t>
            </w:r>
          </w:p>
        </w:tc>
        <w:tc>
          <w:tcPr>
            <w:tcW w:type="dxa" w:w="3969"/>
            <w:shd w:fill="3D3228"/>
            <w:vAlign w:val="center"/>
          </w:tcPr>
          <w:p>
            <w:r>
              <w:rPr>
                <w:b/>
                <w:color w:val="FFF8EC"/>
              </w:rPr>
              <w:t>Роль</w:t>
            </w:r>
          </w:p>
        </w:tc>
      </w:tr>
      <w:tr>
        <w:tc>
          <w:tcPr>
            <w:tcW w:type="dxa" w:w="1361"/>
            <w:vAlign w:val="top"/>
            <w:shd w:fill="F7F3EC"/>
          </w:tcPr>
          <w:p>
            <w:r>
              <w:t>VK</w:t>
            </w:r>
          </w:p>
        </w:tc>
        <w:tc>
          <w:tcPr>
            <w:tcW w:type="dxa" w:w="4082"/>
            <w:vAlign w:val="top"/>
            <w:shd w:fill="F7F3EC"/>
          </w:tcPr>
          <w:p>
            <w:r>
              <w:t>https://vk.ru/chasy_sssr_sgt</w:t>
            </w:r>
          </w:p>
        </w:tc>
        <w:tc>
          <w:tcPr>
            <w:tcW w:type="dxa" w:w="3969"/>
            <w:vAlign w:val="top"/>
            <w:shd w:fill="F7F3EC"/>
          </w:tcPr>
          <w:p>
            <w:r>
              <w:t>Подтверждённая бизнес-страница, работы и обсуждения</w:t>
            </w:r>
          </w:p>
        </w:tc>
      </w:tr>
      <w:tr>
        <w:tc>
          <w:tcPr>
            <w:tcW w:type="dxa" w:w="1361"/>
            <w:vAlign w:val="top"/>
          </w:tcPr>
          <w:p>
            <w:r>
              <w:t>Instagram</w:t>
            </w:r>
          </w:p>
        </w:tc>
        <w:tc>
          <w:tcPr>
            <w:tcW w:type="dxa" w:w="4082"/>
            <w:vAlign w:val="top"/>
          </w:tcPr>
          <w:p>
            <w:r>
              <w:t>https://www.instagram.com/chasy_sssr</w:t>
            </w:r>
          </w:p>
        </w:tc>
        <w:tc>
          <w:tcPr>
            <w:tcW w:type="dxa" w:w="3969"/>
            <w:vAlign w:val="top"/>
          </w:tcPr>
          <w:p>
            <w:r>
              <w:t>Главная визуальная площадка; около 14,3 тыс. подписчиков и более 1 000 публикаций по данным анализа</w:t>
            </w:r>
          </w:p>
        </w:tc>
      </w:tr>
      <w:tr>
        <w:tc>
          <w:tcPr>
            <w:tcW w:type="dxa" w:w="1361"/>
            <w:vAlign w:val="top"/>
            <w:shd w:fill="F7F3EC"/>
          </w:tcPr>
          <w:p>
            <w:r>
              <w:t>Telegram</w:t>
            </w:r>
          </w:p>
        </w:tc>
        <w:tc>
          <w:tcPr>
            <w:tcW w:type="dxa" w:w="4082"/>
            <w:vAlign w:val="top"/>
            <w:shd w:fill="F7F3EC"/>
          </w:tcPr>
          <w:p>
            <w:r>
              <w:t>https://t.me/chasy_SSR</w:t>
            </w:r>
          </w:p>
        </w:tc>
        <w:tc>
          <w:tcPr>
            <w:tcW w:type="dxa" w:w="3969"/>
            <w:vAlign w:val="top"/>
            <w:shd w:fill="F7F3EC"/>
          </w:tcPr>
          <w:p>
            <w:r>
              <w:t>Личный разговорный блог, мастерская и короткие видео; примерно 500 подписчиков</w:t>
            </w:r>
          </w:p>
        </w:tc>
      </w:tr>
      <w:tr>
        <w:tc>
          <w:tcPr>
            <w:tcW w:type="dxa" w:w="1361"/>
            <w:vAlign w:val="top"/>
          </w:tcPr>
          <w:p>
            <w:r>
              <w:t>YouTube</w:t>
            </w:r>
          </w:p>
        </w:tc>
        <w:tc>
          <w:tcPr>
            <w:tcW w:type="dxa" w:w="4082"/>
            <w:vAlign w:val="top"/>
          </w:tcPr>
          <w:p>
            <w:r>
              <w:t>https://youtube.com/@tvoe_vremya_sgt</w:t>
            </w:r>
          </w:p>
        </w:tc>
        <w:tc>
          <w:tcPr>
            <w:tcW w:type="dxa" w:w="3969"/>
            <w:vAlign w:val="top"/>
          </w:tcPr>
          <w:p>
            <w:r>
              <w:t>Около 2,34 тыс. подписчиков, примерно 405 видео; процессы и нейропесни о часах</w:t>
            </w:r>
          </w:p>
        </w:tc>
      </w:tr>
      <w:tr>
        <w:tc>
          <w:tcPr>
            <w:tcW w:type="dxa" w:w="1361"/>
            <w:vAlign w:val="top"/>
            <w:shd w:fill="F7F3EC"/>
          </w:tcPr>
          <w:p>
            <w:r>
              <w:t>RUTUBE</w:t>
            </w:r>
          </w:p>
        </w:tc>
        <w:tc>
          <w:tcPr>
            <w:tcW w:type="dxa" w:w="4082"/>
            <w:vAlign w:val="top"/>
            <w:shd w:fill="F7F3EC"/>
          </w:tcPr>
          <w:p>
            <w:r>
              <w:t>https://rutube.ru/channel/25778998</w:t>
            </w:r>
          </w:p>
        </w:tc>
        <w:tc>
          <w:tcPr>
            <w:tcW w:type="dxa" w:w="3969"/>
            <w:vAlign w:val="top"/>
            <w:shd w:fill="F7F3EC"/>
          </w:tcPr>
          <w:p>
            <w:r>
              <w:t>Видеоархив мастерской</w:t>
            </w:r>
          </w:p>
        </w:tc>
      </w:tr>
      <w:tr>
        <w:tc>
          <w:tcPr>
            <w:tcW w:type="dxa" w:w="1361"/>
            <w:vAlign w:val="top"/>
          </w:tcPr>
          <w:p>
            <w:r>
              <w:t>TikTok</w:t>
            </w:r>
          </w:p>
        </w:tc>
        <w:tc>
          <w:tcPr>
            <w:tcW w:type="dxa" w:w="4082"/>
            <w:vAlign w:val="top"/>
          </w:tcPr>
          <w:p>
            <w:r>
              <w:t>https://www.tiktok.com/@tvoe_vremya_sgt</w:t>
            </w:r>
          </w:p>
        </w:tc>
        <w:tc>
          <w:tcPr>
            <w:tcW w:type="dxa" w:w="3969"/>
            <w:vAlign w:val="top"/>
          </w:tcPr>
          <w:p>
            <w:r>
              <w:t>Около 4 181 подписчика и 50,9 тыс. лайков на момент анализа</w:t>
            </w:r>
          </w:p>
        </w:tc>
      </w:tr>
      <w:tr>
        <w:tc>
          <w:tcPr>
            <w:tcW w:type="dxa" w:w="1361"/>
            <w:vAlign w:val="top"/>
            <w:shd w:fill="F7F3EC"/>
          </w:tcPr>
          <w:p>
            <w:r>
              <w:t>MAX</w:t>
            </w:r>
          </w:p>
        </w:tc>
        <w:tc>
          <w:tcPr>
            <w:tcW w:type="dxa" w:w="4082"/>
            <w:vAlign w:val="top"/>
            <w:shd w:fill="F7F3EC"/>
          </w:tcPr>
          <w:p>
            <w:r>
              <w:t>https://max.ru/join/oqNS7SnYBooYwLj84wDc1edhQfAakf3eOBt-ApY6PWo</w:t>
            </w:r>
          </w:p>
        </w:tc>
        <w:tc>
          <w:tcPr>
            <w:tcW w:type="dxa" w:w="3969"/>
            <w:vAlign w:val="top"/>
            <w:shd w:fill="F7F3EC"/>
          </w:tcPr>
          <w:p>
            <w:r>
              <w:t>Вероятно дублирующий канал связи и контента</w:t>
            </w:r>
          </w:p>
        </w:tc>
      </w:tr>
      <w:tr>
        <w:tc>
          <w:tcPr>
            <w:tcW w:type="dxa" w:w="1361"/>
            <w:vAlign w:val="top"/>
          </w:tcPr>
          <w:p>
            <w:r>
              <w:t>WhatsApp</w:t>
            </w:r>
          </w:p>
        </w:tc>
        <w:tc>
          <w:tcPr>
            <w:tcW w:type="dxa" w:w="4082"/>
            <w:vAlign w:val="top"/>
          </w:tcPr>
          <w:p>
            <w:r>
              <w:t>+7 922 444-85-86</w:t>
            </w:r>
          </w:p>
        </w:tc>
        <w:tc>
          <w:tcPr>
            <w:tcW w:type="dxa" w:w="3969"/>
            <w:vAlign w:val="top"/>
          </w:tcPr>
          <w:p>
            <w:r>
              <w:t>Прямая связь с мастером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7E3DF"/>
          </w:tcPr>
          <w:p>
            <w:pPr>
              <w:spacing w:after="80"/>
            </w:pPr>
            <w:r>
              <w:rPr>
                <w:b/>
                <w:sz w:val="22"/>
              </w:rPr>
              <w:t>Важно перепроверить перед публикацией</w:t>
            </w:r>
          </w:p>
          <w:p>
            <w:pPr>
              <w:spacing w:after="0"/>
            </w:pPr>
            <w:r>
              <w:t>Числа подписчиков, число публикаций, статусы площадок и любые сертификаты. Сертификат со сроком до 18.07.2025 нельзя показывать как действующий без подтверждения Евгения.</w:t>
            </w:r>
          </w:p>
        </w:tc>
      </w:tr>
    </w:tbl>
    <w:p>
      <w:pPr>
        <w:spacing w:after="0"/>
      </w:pPr>
    </w:p>
    <w:p>
      <w:pPr>
        <w:pStyle w:val="Heading1"/>
      </w:pPr>
      <w:r>
        <w:t>4. Стратегия сайта</w:t>
      </w:r>
    </w:p>
    <w:p>
      <w:pPr>
        <w:pStyle w:val="Heading2"/>
      </w:pPr>
      <w:r>
        <w:t>Основная роль</w:t>
      </w:r>
    </w:p>
    <w:p>
      <w:r>
        <w:t>Сайт — постоянная официальная витрина и цифровой портрет мастерской. Он должен работать рядом с социальными сетями, а не заменять их. Соцсети остаются местом для новостей, новых работ, временных коллекций, личного блога и регулярных видео. На сайте размещаются устойчивые смыслы и избранные кейсы, которые не устаревают через месяц.</w:t>
      </w:r>
    </w:p>
    <w:p>
      <w:pPr>
        <w:pStyle w:val="Heading2"/>
      </w:pPr>
      <w:r>
        <w:t>Что сайт должен дать</w:t>
      </w:r>
    </w:p>
    <w:p>
      <w:pPr>
        <w:pStyle w:val="ListBullet"/>
      </w:pPr>
      <w:r>
        <w:t>Солидную ссылку для сарафана, коллекционеров, партнёров, СМИ и клиентов из других городов.</w:t>
      </w:r>
    </w:p>
    <w:p>
      <w:pPr>
        <w:pStyle w:val="ListBullet"/>
      </w:pPr>
      <w:r>
        <w:t>Понимание масштаба мастерской: не только ремонт, но также марьяжи, авторские часы, циферблаты и кожа.</w:t>
      </w:r>
    </w:p>
    <w:p>
      <w:pPr>
        <w:pStyle w:val="ListBullet"/>
      </w:pPr>
      <w:r>
        <w:t>Личное доверие к Евгению как к мастеру, которому передают дорогую или памятную вещь.</w:t>
      </w:r>
    </w:p>
    <w:p>
      <w:pPr>
        <w:pStyle w:val="ListBullet"/>
      </w:pPr>
      <w:r>
        <w:t>Систематизацию большого фото- и видеоархива в нескольких сильных историях.</w:t>
      </w:r>
    </w:p>
    <w:p>
      <w:pPr>
        <w:pStyle w:val="ListBullet"/>
      </w:pPr>
      <w:r>
        <w:t>Понятный путь обращения и более подготовленные первые сообщения.</w:t>
      </w:r>
    </w:p>
    <w:p>
      <w:pPr>
        <w:pStyle w:val="ListBullet"/>
      </w:pPr>
      <w:r>
        <w:t>Снижение количества повторяющихся вопросов без превращения общения в безличную анкету.</w:t>
      </w:r>
    </w:p>
    <w:p>
      <w:pPr>
        <w:pStyle w:val="Heading2"/>
      </w:pPr>
      <w:r>
        <w:t>Чего сайт не обещает</w:t>
      </w:r>
    </w:p>
    <w:p>
      <w:pPr>
        <w:pStyle w:val="ListBullet"/>
      </w:pPr>
      <w:r>
        <w:t>Гарантированное количество новых клиентов без отдельного источника трафика.</w:t>
      </w:r>
    </w:p>
    <w:p>
      <w:pPr>
        <w:pStyle w:val="ListBullet"/>
      </w:pPr>
      <w:r>
        <w:t>Мгновенную точную оценку реставрации по одной фотографии.</w:t>
      </w:r>
    </w:p>
    <w:p>
      <w:pPr>
        <w:pStyle w:val="ListBullet"/>
      </w:pPr>
      <w:r>
        <w:t>Самостоятельное постоянное обновление владельцем, если система управления не включена в объём отдельно.</w:t>
      </w:r>
    </w:p>
    <w:p>
      <w:pPr>
        <w:pStyle w:val="ListBullet"/>
      </w:pPr>
      <w:r>
        <w:t>Актуальность временной коллекции навсегда — такие новости лучше оставлять социальным сетям.</w:t>
      </w:r>
    </w:p>
    <w:p>
      <w:pPr>
        <w:pStyle w:val="Heading1"/>
      </w:pPr>
      <w:r>
        <w:t>5. Визуальное направление V2</w:t>
      </w:r>
    </w:p>
    <w:p>
      <w:r>
        <w:t>Дизайн сохраняет направление, которое понравилось Евгению: глубокий почти чёрный фон, кремовый текст, приглушённая латунь, классическая и элегантная типографика, тонкие золотистые рамки, прямые углы, зерно, виньетки и тёплые свечения. Композиция напоминает винтажный журнал или каталог мастерской.</w:t>
      </w:r>
    </w:p>
    <w:p>
      <w:pPr>
        <w:pStyle w:val="ListBullet"/>
      </w:pPr>
      <w:r>
        <w:t>Основные шрифтовые ориентиры: Playfair Display, Cormorant Garamond и Inter.</w:t>
      </w:r>
    </w:p>
    <w:p>
      <w:pPr>
        <w:pStyle w:val="ListBullet"/>
      </w:pPr>
      <w:r>
        <w:t>Существующие логотип и шапка сохранены.</w:t>
      </w:r>
    </w:p>
    <w:p>
      <w:pPr>
        <w:pStyle w:val="ListBullet"/>
      </w:pPr>
      <w:r>
        <w:t>Не используются SaaS-карточки, неон, стеклянные панели, крупные скругления и новая палитра.</w:t>
      </w:r>
    </w:p>
    <w:p>
      <w:pPr>
        <w:pStyle w:val="ListBullet"/>
      </w:pPr>
      <w:r>
        <w:t>До получения реального архива используются стилизованные плейсхолдеры вместо фотографий.</w:t>
      </w:r>
    </w:p>
    <w:p>
      <w:pPr>
        <w:pStyle w:val="ListBullet"/>
      </w:pPr>
      <w:r>
        <w:t>Первый экран строится вокруг предметного визуала часов или механизма, а не вокруг одного логотипа или большого портрета.</w:t>
      </w:r>
    </w:p>
    <w:p>
      <w:pPr>
        <w:pStyle w:val="Heading1"/>
      </w:pPr>
      <w:r>
        <w:t>6. Структура сайта V2 — восемь блоков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567"/>
            <w:shd w:fill="3D3228"/>
            <w:vAlign w:val="center"/>
          </w:tcPr>
          <w:p>
            <w:r>
              <w:rPr>
                <w:b/>
                <w:color w:val="FFF8EC"/>
              </w:rPr>
              <w:t>№</w:t>
            </w:r>
          </w:p>
        </w:tc>
        <w:tc>
          <w:tcPr>
            <w:tcW w:type="dxa" w:w="2835"/>
            <w:shd w:fill="3D3228"/>
            <w:vAlign w:val="center"/>
          </w:tcPr>
          <w:p>
            <w:r>
              <w:rPr>
                <w:b/>
                <w:color w:val="FFF8EC"/>
              </w:rPr>
              <w:t>Блок</w:t>
            </w:r>
          </w:p>
        </w:tc>
        <w:tc>
          <w:tcPr>
            <w:tcW w:type="dxa" w:w="5953"/>
            <w:shd w:fill="3D3228"/>
            <w:vAlign w:val="center"/>
          </w:tcPr>
          <w:p>
            <w:r>
              <w:rPr>
                <w:b/>
                <w:color w:val="FFF8EC"/>
              </w:rPr>
              <w:t>Зачем нужен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1</w:t>
            </w:r>
          </w:p>
        </w:tc>
        <w:tc>
          <w:tcPr>
            <w:tcW w:type="dxa" w:w="2835"/>
            <w:vAlign w:val="top"/>
            <w:shd w:fill="F7F3EC"/>
          </w:tcPr>
          <w:p>
            <w:r>
              <w:t>Первый экран</w:t>
            </w:r>
          </w:p>
        </w:tc>
        <w:tc>
          <w:tcPr>
            <w:tcW w:type="dxa" w:w="5953"/>
            <w:vAlign w:val="top"/>
            <w:shd w:fill="F7F3EC"/>
          </w:tcPr>
          <w:p>
            <w:r>
              <w:t>Задать статус и характер мастерской; сразу объяснить, кто такой Евгений и с чем он работает.</w:t>
            </w:r>
          </w:p>
        </w:tc>
      </w:tr>
      <w:tr>
        <w:tc>
          <w:tcPr>
            <w:tcW w:type="dxa" w:w="567"/>
            <w:vAlign w:val="top"/>
          </w:tcPr>
          <w:p>
            <w:r>
              <w:t>2</w:t>
            </w:r>
          </w:p>
        </w:tc>
        <w:tc>
          <w:tcPr>
            <w:tcW w:type="dxa" w:w="2835"/>
            <w:vAlign w:val="top"/>
          </w:tcPr>
          <w:p>
            <w:r>
              <w:t>Направления мастерской</w:t>
            </w:r>
          </w:p>
        </w:tc>
        <w:tc>
          <w:tcPr>
            <w:tcW w:type="dxa" w:w="5953"/>
            <w:vAlign w:val="top"/>
          </w:tcPr>
          <w:p>
            <w:r>
              <w:t>Собрать разбросанные услуги в одном месте и показать, что реставрация — лишь часть более широкой практики.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3</w:t>
            </w:r>
          </w:p>
        </w:tc>
        <w:tc>
          <w:tcPr>
            <w:tcW w:type="dxa" w:w="2835"/>
            <w:vAlign w:val="top"/>
            <w:shd w:fill="F7F3EC"/>
          </w:tcPr>
          <w:p>
            <w:r>
              <w:t>Евгений Деккер — мастер</w:t>
            </w:r>
          </w:p>
        </w:tc>
        <w:tc>
          <w:tcPr>
            <w:tcW w:type="dxa" w:w="5953"/>
            <w:vAlign w:val="top"/>
            <w:shd w:fill="F7F3EC"/>
          </w:tcPr>
          <w:p>
            <w:r>
              <w:t>Создать личное доверие и показать автора, подход и ответственность за работу с памятными вещами.</w:t>
            </w:r>
          </w:p>
        </w:tc>
      </w:tr>
      <w:tr>
        <w:tc>
          <w:tcPr>
            <w:tcW w:type="dxa" w:w="567"/>
            <w:vAlign w:val="top"/>
          </w:tcPr>
          <w:p>
            <w:r>
              <w:t>4</w:t>
            </w:r>
          </w:p>
        </w:tc>
        <w:tc>
          <w:tcPr>
            <w:tcW w:type="dxa" w:w="2835"/>
            <w:vAlign w:val="top"/>
          </w:tcPr>
          <w:p>
            <w:r>
              <w:t>Избранные проекты</w:t>
            </w:r>
          </w:p>
        </w:tc>
        <w:tc>
          <w:tcPr>
            <w:tcW w:type="dxa" w:w="5953"/>
            <w:vAlign w:val="top"/>
          </w:tcPr>
          <w:p>
            <w:r>
              <w:t>Доказать уровень конкретными историями; оставить Высоцкого одним сильным кейсом, но не временной основой сайта.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5</w:t>
            </w:r>
          </w:p>
        </w:tc>
        <w:tc>
          <w:tcPr>
            <w:tcW w:type="dxa" w:w="2835"/>
            <w:vAlign w:val="top"/>
            <w:shd w:fill="F7F3EC"/>
          </w:tcPr>
          <w:p>
            <w:r>
              <w:t>Внутри мастерской</w:t>
            </w:r>
          </w:p>
        </w:tc>
        <w:tc>
          <w:tcPr>
            <w:tcW w:type="dxa" w:w="5953"/>
            <w:vAlign w:val="top"/>
            <w:shd w:fill="F7F3EC"/>
          </w:tcPr>
          <w:p>
            <w:r>
              <w:t>Показать реальные руки, инструменты, механизмы и процесс, а не только готовые красивые предметы.</w:t>
            </w:r>
          </w:p>
        </w:tc>
      </w:tr>
      <w:tr>
        <w:tc>
          <w:tcPr>
            <w:tcW w:type="dxa" w:w="567"/>
            <w:vAlign w:val="top"/>
          </w:tcPr>
          <w:p>
            <w:r>
              <w:t>6</w:t>
            </w:r>
          </w:p>
        </w:tc>
        <w:tc>
          <w:tcPr>
            <w:tcW w:type="dxa" w:w="2835"/>
            <w:vAlign w:val="top"/>
          </w:tcPr>
          <w:p>
            <w:r>
              <w:t>Почему мастеру доверяют</w:t>
            </w:r>
          </w:p>
        </w:tc>
        <w:tc>
          <w:tcPr>
            <w:tcW w:type="dxa" w:w="5953"/>
            <w:vAlign w:val="top"/>
          </w:tcPr>
          <w:p>
            <w:r>
              <w:t>Собрать публичный архив, аудиторию, видео, подтверждённые площадки и настоящие отзывы.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7</w:t>
            </w:r>
          </w:p>
        </w:tc>
        <w:tc>
          <w:tcPr>
            <w:tcW w:type="dxa" w:w="2835"/>
            <w:vAlign w:val="top"/>
            <w:shd w:fill="F7F3EC"/>
          </w:tcPr>
          <w:p>
            <w:r>
              <w:t>От задачи или идеи к работе</w:t>
            </w:r>
          </w:p>
        </w:tc>
        <w:tc>
          <w:tcPr>
            <w:tcW w:type="dxa" w:w="5953"/>
            <w:vAlign w:val="top"/>
            <w:shd w:fill="F7F3EC"/>
          </w:tcPr>
          <w:p>
            <w:r>
              <w:t>Разделить два входа — готовые часы и идея с нуля — и объяснить общий пятиэтапный путь.</w:t>
            </w:r>
          </w:p>
        </w:tc>
      </w:tr>
      <w:tr>
        <w:tc>
          <w:tcPr>
            <w:tcW w:type="dxa" w:w="567"/>
            <w:vAlign w:val="top"/>
          </w:tcPr>
          <w:p>
            <w:r>
              <w:t>8</w:t>
            </w:r>
          </w:p>
        </w:tc>
        <w:tc>
          <w:tcPr>
            <w:tcW w:type="dxa" w:w="2835"/>
            <w:vAlign w:val="top"/>
          </w:tcPr>
          <w:p>
            <w:r>
              <w:t>Контакты</w:t>
            </w:r>
          </w:p>
        </w:tc>
        <w:tc>
          <w:tcPr>
            <w:tcW w:type="dxa" w:w="5953"/>
            <w:vAlign w:val="top"/>
          </w:tcPr>
          <w:p>
            <w:r>
              <w:t>Дать прямой выход в Telegram и WhatsApp и сразу объяснить, что прислать в первом сообщении.</w:t>
            </w:r>
          </w:p>
        </w:tc>
      </w:tr>
    </w:tbl>
    <w:p>
      <w:pPr>
        <w:spacing w:after="0"/>
      </w:pPr>
    </w:p>
    <w:p>
      <w:pPr>
        <w:pStyle w:val="Heading2"/>
      </w:pPr>
      <w:r>
        <w:t>Избранные проекты в демке</w:t>
      </w:r>
    </w:p>
    <w:p>
      <w:pPr>
        <w:pStyle w:val="ListBullet"/>
      </w:pPr>
      <w:r>
        <w:t>Часы «Павелъ Буре» — реставрация исторической механики.</w:t>
      </w:r>
    </w:p>
    <w:p>
      <w:pPr>
        <w:pStyle w:val="ListBullet"/>
      </w:pPr>
      <w:r>
        <w:t>Механизм IWC начала XX века — марьяж на исторической основе.</w:t>
      </w:r>
    </w:p>
    <w:p>
      <w:pPr>
        <w:pStyle w:val="ListBullet"/>
      </w:pPr>
      <w:r>
        <w:t>Часы, посвящённые Владимиру Высоцкому — авторский тематический проект.</w:t>
      </w:r>
    </w:p>
    <w:p>
      <w:pPr>
        <w:pStyle w:val="ListBullet"/>
      </w:pPr>
      <w:r>
        <w:t>Тематические авторские часы — разные культурные и персональные сюжеты.</w:t>
      </w:r>
    </w:p>
    <w:p>
      <w:pPr>
        <w:pStyle w:val="ListBullet"/>
      </w:pPr>
      <w:r>
        <w:t>Марьяж на историческом механизме.</w:t>
      </w:r>
    </w:p>
    <w:p>
      <w:pPr>
        <w:pStyle w:val="ListBullet"/>
      </w:pPr>
      <w:r>
        <w:t>Возвращение семейных часов — работа с памятной вещью и её историей.</w:t>
      </w:r>
    </w:p>
    <w:p>
      <w:pPr>
        <w:pStyle w:val="Heading1"/>
      </w:pPr>
      <w:r>
        <w:t>7. Пять вопросов для созвона</w:t>
      </w:r>
    </w:p>
    <w:p>
      <w:pPr>
        <w:pStyle w:val="ListNumber"/>
      </w:pPr>
      <w:r>
        <w:t>Какое главное впечатление о мастере и мастерской человек должен получить в первые десять секунд?</w:t>
      </w:r>
    </w:p>
    <w:p>
      <w:pPr>
        <w:pStyle w:val="ListNumber"/>
      </w:pPr>
      <w:r>
        <w:t>Верно ли выделены четыре постоянных направления и какое из них должно стоять первым?</w:t>
      </w:r>
    </w:p>
    <w:p>
      <w:pPr>
        <w:pStyle w:val="ListNumber"/>
      </w:pPr>
      <w:r>
        <w:t>Какие конкретные факты об Евгении, его опыте и подходе обязательно должны быть в разделе о мастере?</w:t>
      </w:r>
    </w:p>
    <w:p>
      <w:pPr>
        <w:pStyle w:val="ListNumber"/>
      </w:pPr>
      <w:r>
        <w:t>Какие пять-шесть работ лучше всего показывают разные стороны мастерской и какие реальные отзывы или доказательства можно добавить?</w:t>
      </w:r>
    </w:p>
    <w:p>
      <w:pPr>
        <w:pStyle w:val="ListNumber"/>
      </w:pPr>
      <w:r>
        <w:t>Соответствуют ли реальности два сценария обращения и пятиэтапный процесс; куда удобнее получать первое сообщение?</w:t>
      </w:r>
    </w:p>
    <w:p>
      <w:r>
        <w:t>Вопрос про поездку и отдых задаётся отдельно в начале как естественный small talk и не входит в пять рабочих вопросов. После каждого ответа нужно реагировать, уточнять только необходимое и записывать слова Евгения. Вопросы не являются анкетой: каждый из них готовит правильную презентацию следующего раздела сайта.</w:t>
      </w:r>
    </w:p>
    <w:p>
      <w:pPr>
        <w:pStyle w:val="Heading1"/>
      </w:pPr>
      <w:r>
        <w:t>8. Стоимость и порядок озвучивания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E7D5"/>
          </w:tcPr>
          <w:p>
            <w:pPr>
              <w:spacing w:after="80"/>
            </w:pPr>
            <w:r>
              <w:rPr>
                <w:b/>
                <w:sz w:val="22"/>
              </w:rPr>
              <w:t>Формула</w:t>
            </w:r>
          </w:p>
          <w:p>
            <w:pPr>
              <w:spacing w:after="0"/>
            </w:pPr>
            <w:r>
              <w:t>8 смысловых блоков × 7 000 ₽ = 56 000 ₽ — полная стоимость проекта.</w:t>
            </w:r>
          </w:p>
        </w:tc>
      </w:tr>
    </w:tbl>
    <w:p>
      <w:pPr>
        <w:spacing w:after="0"/>
      </w:pPr>
    </w:p>
    <w:p>
      <w:pPr>
        <w:pStyle w:val="Heading2"/>
      </w:pPr>
      <w:r>
        <w:t>Что входит в цену</w:t>
      </w:r>
    </w:p>
    <w:p>
      <w:pPr>
        <w:pStyle w:val="ListBullet"/>
      </w:pPr>
      <w:r>
        <w:t>Осмысление задачи и доработка структуры.</w:t>
      </w:r>
    </w:p>
    <w:p>
      <w:pPr>
        <w:pStyle w:val="ListBullet"/>
      </w:pPr>
      <w:r>
        <w:t>Подготовка и согласование текстов.</w:t>
      </w:r>
    </w:p>
    <w:p>
      <w:pPr>
        <w:pStyle w:val="ListBullet"/>
      </w:pPr>
      <w:r>
        <w:t>Индивидуальный дизайн всех восьми блоков.</w:t>
      </w:r>
    </w:p>
    <w:p>
      <w:pPr>
        <w:pStyle w:val="ListBullet"/>
      </w:pPr>
      <w:r>
        <w:t>Сборка сайта на коде.</w:t>
      </w:r>
    </w:p>
    <w:p>
      <w:pPr>
        <w:pStyle w:val="ListBullet"/>
      </w:pPr>
      <w:r>
        <w:t>Адаптация под телефон и другие основные экраны.</w:t>
      </w:r>
    </w:p>
    <w:p>
      <w:pPr>
        <w:pStyle w:val="ListBullet"/>
      </w:pPr>
      <w:r>
        <w:t>Подключение ссылок, контактов и необходимой функциональности.</w:t>
      </w:r>
    </w:p>
    <w:p>
      <w:pPr>
        <w:pStyle w:val="ListBullet"/>
      </w:pPr>
      <w:r>
        <w:t>Техническая проверка, помощь с доменом и хостингом, публикация и передача доступов.</w:t>
      </w:r>
    </w:p>
    <w:p>
      <w:pPr>
        <w:pStyle w:val="Heading2"/>
      </w:pPr>
      <w:r>
        <w:t>Как назвать цену</w:t>
      </w:r>
    </w:p>
    <w:p>
      <w:pPr>
        <w:pStyle w:val="ListNumber"/>
      </w:pPr>
      <w:r>
        <w:t>Вернуться к первому экрану и сказать, что стоимость будет показана через состав проекта.</w:t>
      </w:r>
    </w:p>
    <w:p>
      <w:pPr>
        <w:pStyle w:val="ListNumber"/>
      </w:pPr>
      <w:r>
        <w:t>Повторно пролистать сайт и вслух посчитать восемь блоков, задерживаясь на каждом 3–5 секунд.</w:t>
      </w:r>
    </w:p>
    <w:p>
      <w:pPr>
        <w:pStyle w:val="ListNumber"/>
      </w:pPr>
      <w:r>
        <w:t>Коротко объяснить, что блок включает смысл, тексты, дизайн, код и мобильную адаптацию.</w:t>
      </w:r>
    </w:p>
    <w:p>
      <w:pPr>
        <w:pStyle w:val="ListNumber"/>
      </w:pPr>
      <w:r>
        <w:t>Сказать: «Восемь полноценных блоков по семь тысяч. Полная стоимость проекта — 56 тысяч рублей».</w:t>
      </w:r>
    </w:p>
    <w:p>
      <w:pPr>
        <w:pStyle w:val="ListNumber"/>
      </w:pPr>
      <w:r>
        <w:t>Сделать паузу и дать разбивку: 20 000 / 18 000 / 18 000 ₽.</w:t>
      </w:r>
    </w:p>
    <w:p>
      <w:pPr>
        <w:pStyle w:val="ListNumber"/>
      </w:pPr>
      <w:r>
        <w:t>Спросить: «По такому составу и порядку оплаты вам комфортно заходить в работу?» — и замолчать.</w:t>
      </w:r>
    </w:p>
    <w:p>
      <w:pPr>
        <w:pStyle w:val="Heading1"/>
      </w:pPr>
      <w:r>
        <w:t>9. Предлагаемый процесс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567"/>
            <w:shd w:fill="3D3228"/>
            <w:vAlign w:val="center"/>
          </w:tcPr>
          <w:p>
            <w:r>
              <w:rPr>
                <w:b/>
                <w:color w:val="FFF8EC"/>
              </w:rPr>
              <w:t>№</w:t>
            </w:r>
          </w:p>
        </w:tc>
        <w:tc>
          <w:tcPr>
            <w:tcW w:type="dxa" w:w="2551"/>
            <w:shd w:fill="3D3228"/>
            <w:vAlign w:val="center"/>
          </w:tcPr>
          <w:p>
            <w:r>
              <w:rPr>
                <w:b/>
                <w:color w:val="FFF8EC"/>
              </w:rPr>
              <w:t>Этап</w:t>
            </w:r>
          </w:p>
        </w:tc>
        <w:tc>
          <w:tcPr>
            <w:tcW w:type="dxa" w:w="6236"/>
            <w:shd w:fill="3D3228"/>
            <w:vAlign w:val="center"/>
          </w:tcPr>
          <w:p>
            <w:r>
              <w:rPr>
                <w:b/>
                <w:color w:val="FFF8EC"/>
              </w:rPr>
              <w:t>Результат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1</w:t>
            </w:r>
          </w:p>
        </w:tc>
        <w:tc>
          <w:tcPr>
            <w:tcW w:type="dxa" w:w="2551"/>
            <w:vAlign w:val="top"/>
            <w:shd w:fill="F7F3EC"/>
          </w:tcPr>
          <w:p>
            <w:r>
              <w:t>Резюме созвона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Письменно зафиксировать состав, цену, платежи, ориентир срока и следующий шаг.</w:t>
            </w:r>
          </w:p>
        </w:tc>
      </w:tr>
      <w:tr>
        <w:tc>
          <w:tcPr>
            <w:tcW w:type="dxa" w:w="567"/>
            <w:vAlign w:val="top"/>
          </w:tcPr>
          <w:p>
            <w:r>
              <w:t>2</w:t>
            </w:r>
          </w:p>
        </w:tc>
        <w:tc>
          <w:tcPr>
            <w:tcW w:type="dxa" w:w="2551"/>
            <w:vAlign w:val="top"/>
          </w:tcPr>
          <w:p>
            <w:r>
              <w:t>Рабочий чат</w:t>
            </w:r>
          </w:p>
        </w:tc>
        <w:tc>
          <w:tcPr>
            <w:tcW w:type="dxa" w:w="6236"/>
            <w:vAlign w:val="top"/>
          </w:tcPr>
          <w:p>
            <w:r>
              <w:t>Создать отдельный чат проекта для договора, материалов, версий и решений.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3</w:t>
            </w:r>
          </w:p>
        </w:tc>
        <w:tc>
          <w:tcPr>
            <w:tcW w:type="dxa" w:w="2551"/>
            <w:vAlign w:val="top"/>
            <w:shd w:fill="F7F3EC"/>
          </w:tcPr>
          <w:p>
            <w:r>
              <w:t>Договор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Зафиксировать объём, этапы, сроки, стоимость, платежи, правки и передачу результата.</w:t>
            </w:r>
          </w:p>
        </w:tc>
      </w:tr>
      <w:tr>
        <w:tc>
          <w:tcPr>
            <w:tcW w:type="dxa" w:w="567"/>
            <w:vAlign w:val="top"/>
          </w:tcPr>
          <w:p>
            <w:r>
              <w:t>4</w:t>
            </w:r>
          </w:p>
        </w:tc>
        <w:tc>
          <w:tcPr>
            <w:tcW w:type="dxa" w:w="2551"/>
            <w:vAlign w:val="top"/>
          </w:tcPr>
          <w:p>
            <w:r>
              <w:t>Стартовый платёж</w:t>
            </w:r>
          </w:p>
        </w:tc>
        <w:tc>
          <w:tcPr>
            <w:tcW w:type="dxa" w:w="6236"/>
            <w:vAlign w:val="top"/>
          </w:tcPr>
          <w:p>
            <w:r>
              <w:t>20 000 ₽ после подписания договора; затем проект закрепляется в графике.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5</w:t>
            </w:r>
          </w:p>
        </w:tc>
        <w:tc>
          <w:tcPr>
            <w:tcW w:type="dxa" w:w="2551"/>
            <w:vAlign w:val="top"/>
            <w:shd w:fill="F7F3EC"/>
          </w:tcPr>
          <w:p>
            <w:r>
              <w:t>Материалы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Фёдор даёт короткий список и помогает выбрать фотографии и факты из большого архива.</w:t>
            </w:r>
          </w:p>
        </w:tc>
      </w:tr>
      <w:tr>
        <w:tc>
          <w:tcPr>
            <w:tcW w:type="dxa" w:w="567"/>
            <w:vAlign w:val="top"/>
          </w:tcPr>
          <w:p>
            <w:r>
              <w:t>6</w:t>
            </w:r>
          </w:p>
        </w:tc>
        <w:tc>
          <w:tcPr>
            <w:tcW w:type="dxa" w:w="2551"/>
            <w:vAlign w:val="top"/>
          </w:tcPr>
          <w:p>
            <w:r>
              <w:t>Содержание и концепция</w:t>
            </w:r>
          </w:p>
        </w:tc>
        <w:tc>
          <w:tcPr>
            <w:tcW w:type="dxa" w:w="6236"/>
            <w:vAlign w:val="top"/>
          </w:tcPr>
          <w:p>
            <w:r>
              <w:t>Уточняются тексты, структура и ключевой дизайн; после согласования — платёж 18 000 ₽.</w:t>
            </w:r>
          </w:p>
        </w:tc>
      </w:tr>
      <w:tr>
        <w:tc>
          <w:tcPr>
            <w:tcW w:type="dxa" w:w="567"/>
            <w:vAlign w:val="top"/>
            <w:shd w:fill="F7F3EC"/>
          </w:tcPr>
          <w:p>
            <w:r>
              <w:t>7</w:t>
            </w:r>
          </w:p>
        </w:tc>
        <w:tc>
          <w:tcPr>
            <w:tcW w:type="dxa" w:w="2551"/>
            <w:vAlign w:val="top"/>
            <w:shd w:fill="F7F3EC"/>
          </w:tcPr>
          <w:p>
            <w:r>
              <w:t>Полная сборка</w:t>
            </w:r>
          </w:p>
        </w:tc>
        <w:tc>
          <w:tcPr>
            <w:tcW w:type="dxa" w:w="6236"/>
            <w:vAlign w:val="top"/>
            <w:shd w:fill="F7F3EC"/>
          </w:tcPr>
          <w:p>
            <w:r>
              <w:t>Вёрстка всех блоков, мобильная версия, ссылки, проверки и финальный список правок.</w:t>
            </w:r>
          </w:p>
        </w:tc>
      </w:tr>
      <w:tr>
        <w:tc>
          <w:tcPr>
            <w:tcW w:type="dxa" w:w="567"/>
            <w:vAlign w:val="top"/>
          </w:tcPr>
          <w:p>
            <w:r>
              <w:t>8</w:t>
            </w:r>
          </w:p>
        </w:tc>
        <w:tc>
          <w:tcPr>
            <w:tcW w:type="dxa" w:w="2551"/>
            <w:vAlign w:val="top"/>
          </w:tcPr>
          <w:p>
            <w:r>
              <w:t>Приёмка и запуск</w:t>
            </w:r>
          </w:p>
        </w:tc>
        <w:tc>
          <w:tcPr>
            <w:tcW w:type="dxa" w:w="6236"/>
            <w:vAlign w:val="top"/>
          </w:tcPr>
          <w:p>
            <w:r>
              <w:t>Финальные 18 000 ₽, подключение домена и хостинга, публикация и передача доступов.</w:t>
            </w:r>
          </w:p>
        </w:tc>
      </w:tr>
    </w:tbl>
    <w:p>
      <w:pPr>
        <w:spacing w:after="0"/>
      </w:pPr>
    </w:p>
    <w:p>
      <w:pPr>
        <w:pStyle w:val="Heading1"/>
      </w:pPr>
      <w:r>
        <w:t>10. Позиция при возражениях</w:t>
      </w:r>
    </w:p>
    <w:p>
      <w:r>
        <w:t>Возражение — не автоматический отказ. Оно может означать нехватку денег в конкретный момент, непонимание объёма, сомнение в результате или необходимость согласовать решение. Порядок ответа: выслушать → сделать паузу → уточнить настоящую причину → ответить только по сути → вернуть к решению.</w:t>
      </w:r>
    </w:p>
    <w:p>
      <w:pPr>
        <w:pStyle w:val="ListBullet"/>
      </w:pPr>
      <w:r>
        <w:t>Не оправдываться за цену и не спорить с ощущением «дорого».</w:t>
      </w:r>
    </w:p>
    <w:p>
      <w:pPr>
        <w:pStyle w:val="ListBullet"/>
      </w:pPr>
      <w:r>
        <w:t>Не давать скидку без уменьшения объёма.</w:t>
      </w:r>
    </w:p>
    <w:p>
      <w:pPr>
        <w:pStyle w:val="ListBullet"/>
      </w:pPr>
      <w:r>
        <w:t>Если проблема в первом платеже — обсуждать календарь трёх частей, а не снижать общую стоимость.</w:t>
      </w:r>
    </w:p>
    <w:p>
      <w:pPr>
        <w:pStyle w:val="ListBullet"/>
      </w:pPr>
      <w:r>
        <w:t>Если нужно дешевле — после созвона письменно пересобрать сокращённый первый этап.</w:t>
      </w:r>
    </w:p>
    <w:p>
      <w:pPr>
        <w:pStyle w:val="ListBullet"/>
      </w:pPr>
      <w:r>
        <w:t>Если нужно подумать — уточнить, что именно, и договориться о конкретной дате следующего контакта.</w:t>
      </w:r>
    </w:p>
    <w:p>
      <w:pPr>
        <w:pStyle w:val="ListBullet"/>
      </w:pPr>
      <w:r>
        <w:t>При повторном предложении бартера спокойно сохранить границу: проект выполняется за денежную оплату.</w:t>
      </w:r>
    </w:p>
    <w:p>
      <w:pPr>
        <w:pStyle w:val="ListBullet"/>
      </w:pPr>
      <w:r>
        <w:t>Не гарантировать число клиентов; объяснять, что сайт принимает трафик из соцсетей, сарафана и поиска.</w:t>
      </w:r>
    </w:p>
    <w:p>
      <w:pPr>
        <w:pStyle w:val="Heading1"/>
      </w:pPr>
      <w:r>
        <w:t>11. Технический статус и риски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7E3DF"/>
          </w:tcPr>
          <w:p>
            <w:pPr>
              <w:spacing w:after="80"/>
            </w:pPr>
            <w:r>
              <w:rPr>
                <w:b/>
                <w:sz w:val="22"/>
              </w:rPr>
              <w:t>Критически важно</w:t>
            </w:r>
          </w:p>
          <w:p>
            <w:pPr>
              <w:spacing w:after="0"/>
            </w:pPr>
            <w:r>
              <w:t>Текущая V2 — десктопная демонстрация. В index-v2.html задан viewport шириной 1280 px и отсутствует полноценная адаптивная версия. Для показа через Zoom с ноутбука это не блокирует созвон, но перед передачей клиенту мобильная адаптация обязательна и уже включена в озвучиваемую стоимость.</w:t>
            </w:r>
          </w:p>
        </w:tc>
      </w:tr>
    </w:tbl>
    <w:p>
      <w:pPr>
        <w:spacing w:after="0"/>
      </w:pPr>
    </w:p>
    <w:p>
      <w:pPr>
        <w:pStyle w:val="ListBullet"/>
      </w:pPr>
      <w:r>
        <w:t>На демке используются плейсхолдеры. Нужны реальные фотографии Евгения, мастерской, инструментов и проектов.</w:t>
      </w:r>
    </w:p>
    <w:p>
      <w:pPr>
        <w:pStyle w:val="ListBullet"/>
      </w:pPr>
      <w:r>
        <w:t>В блоке доверия стоят места для настоящих отзывов; выдуманные отзывы публиковать нельзя.</w:t>
      </w:r>
    </w:p>
    <w:p>
      <w:pPr>
        <w:pStyle w:val="ListBullet"/>
      </w:pPr>
      <w:r>
        <w:t>Все числа и статусы социальных площадок перепроверяются непосредственно перед запуском.</w:t>
      </w:r>
    </w:p>
    <w:p>
      <w:pPr>
        <w:pStyle w:val="ListBullet"/>
      </w:pPr>
      <w:r>
        <w:t>Точные сроки нельзя обещать до согласования состава и готовности материалов.</w:t>
      </w:r>
    </w:p>
    <w:p>
      <w:pPr>
        <w:pStyle w:val="ListBullet"/>
      </w:pPr>
      <w:r>
        <w:t>Если Евгений хочет регулярно обновлять сайт сам, систему управления нужно оценить и включить в объём отдельно.</w:t>
      </w:r>
    </w:p>
    <w:p>
      <w:pPr>
        <w:pStyle w:val="ListBullet"/>
      </w:pPr>
      <w:r>
        <w:t>Публичная GitHub-ссылка может вести на прежний index.html; перед отправкой нужно проверить, какая версия опубликована.</w:t>
      </w:r>
    </w:p>
    <w:p>
      <w:pPr>
        <w:pStyle w:val="Heading1"/>
      </w:pPr>
      <w:r>
        <w:t>12. Созданные материалы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shd w:fill="3D3228"/>
            <w:vAlign w:val="center"/>
          </w:tcPr>
          <w:p>
            <w:r>
              <w:rPr>
                <w:b/>
                <w:color w:val="FFF8EC"/>
              </w:rPr>
              <w:t>Файл</w:t>
            </w:r>
          </w:p>
        </w:tc>
        <w:tc>
          <w:tcPr>
            <w:tcW w:type="dxa" w:w="5386"/>
            <w:shd w:fill="3D3228"/>
            <w:vAlign w:val="center"/>
          </w:tcPr>
          <w:p>
            <w:r>
              <w:rPr>
                <w:b/>
                <w:color w:val="FFF8EC"/>
              </w:rPr>
              <w:t>Назначение</w:t>
            </w:r>
          </w:p>
        </w:tc>
      </w:tr>
      <w:tr>
        <w:tc>
          <w:tcPr>
            <w:tcW w:type="dxa" w:w="3969"/>
            <w:vAlign w:val="top"/>
            <w:shd w:fill="F7F3EC"/>
          </w:tcPr>
          <w:p>
            <w:r>
              <w:t>index.html</w:t>
            </w:r>
          </w:p>
        </w:tc>
        <w:tc>
          <w:tcPr>
            <w:tcW w:type="dxa" w:w="5386"/>
            <w:vAlign w:val="top"/>
            <w:shd w:fill="F7F3EC"/>
          </w:tcPr>
          <w:p>
            <w:r>
              <w:t>Исходная публичная версия сайта. Не удалять и не перезаписывать без отдельного решения.</w:t>
            </w:r>
          </w:p>
        </w:tc>
      </w:tr>
      <w:tr>
        <w:tc>
          <w:tcPr>
            <w:tcW w:type="dxa" w:w="3969"/>
            <w:vAlign w:val="top"/>
          </w:tcPr>
          <w:p>
            <w:r>
              <w:t>index-v2.html</w:t>
            </w:r>
          </w:p>
        </w:tc>
        <w:tc>
          <w:tcPr>
            <w:tcW w:type="dxa" w:w="5386"/>
            <w:vAlign w:val="top"/>
          </w:tcPr>
          <w:p>
            <w:r>
              <w:t>Полностью переосмысленная десктопная демка из восьми блоков.</w:t>
            </w:r>
          </w:p>
        </w:tc>
      </w:tr>
      <w:tr>
        <w:tc>
          <w:tcPr>
            <w:tcW w:type="dxa" w:w="3969"/>
            <w:vAlign w:val="top"/>
            <w:shd w:fill="F7F3EC"/>
          </w:tcPr>
          <w:p>
            <w:r>
              <w:t>style.css</w:t>
            </w:r>
          </w:p>
        </w:tc>
        <w:tc>
          <w:tcPr>
            <w:tcW w:type="dxa" w:w="5386"/>
            <w:vAlign w:val="top"/>
            <w:shd w:fill="F7F3EC"/>
          </w:tcPr>
          <w:p>
            <w:r>
              <w:t>Стили исходной версии; значительная часть актуальной дизайн-системы V2 находится внутри HTML.</w:t>
            </w:r>
          </w:p>
        </w:tc>
      </w:tr>
      <w:tr>
        <w:tc>
          <w:tcPr>
            <w:tcW w:type="dxa" w:w="3969"/>
            <w:vAlign w:val="top"/>
          </w:tcPr>
          <w:p>
            <w:r>
              <w:t>ПРОМПТ_ДЛЯ_CLAUDE_CODE_ПЕРЕОСМЫСЛЕНИЕ_САЙТА.md</w:t>
            </w:r>
          </w:p>
        </w:tc>
        <w:tc>
          <w:tcPr>
            <w:tcW w:type="dxa" w:w="5386"/>
            <w:vAlign w:val="top"/>
          </w:tcPr>
          <w:p>
            <w:r>
              <w:t>Подробное техническое и смысловое задание на создание V2.</w:t>
            </w:r>
          </w:p>
        </w:tc>
      </w:tr>
      <w:tr>
        <w:tc>
          <w:tcPr>
            <w:tcW w:type="dxa" w:w="3969"/>
            <w:vAlign w:val="top"/>
            <w:shd w:fill="F7F3EC"/>
          </w:tcPr>
          <w:p>
            <w:r>
              <w:t>СОЗВОН_ШПАРГАЛКА.md</w:t>
            </w:r>
          </w:p>
        </w:tc>
        <w:tc>
          <w:tcPr>
            <w:tcW w:type="dxa" w:w="5386"/>
            <w:vAlign w:val="top"/>
            <w:shd w:fill="F7F3EC"/>
          </w:tcPr>
          <w:p>
            <w:r>
              <w:t>Предыдущая текстовая версия памятки.</w:t>
            </w:r>
          </w:p>
        </w:tc>
      </w:tr>
      <w:tr>
        <w:tc>
          <w:tcPr>
            <w:tcW w:type="dxa" w:w="3969"/>
            <w:vAlign w:val="top"/>
          </w:tcPr>
          <w:p>
            <w:r>
              <w:t>СОЗВОН_ШПАРГАЛКА.html</w:t>
            </w:r>
          </w:p>
        </w:tc>
        <w:tc>
          <w:tcPr>
            <w:tcW w:type="dxa" w:w="5386"/>
            <w:vAlign w:val="top"/>
          </w:tcPr>
          <w:p>
            <w:r>
              <w:t>Финальная мобильная рабочая шпаргалка: настрой, вопросы, защита блоков, цена, процесс и возражения.</w:t>
            </w:r>
          </w:p>
        </w:tc>
      </w:tr>
      <w:tr>
        <w:tc>
          <w:tcPr>
            <w:tcW w:type="dxa" w:w="3969"/>
            <w:vAlign w:val="top"/>
            <w:shd w:fill="F7F3EC"/>
          </w:tcPr>
          <w:p>
            <w:r>
              <w:t>ПОЛНОЕ_РЕЗЮМЕ_ПРОЕКТА_ТВОЁ_ВРЕМЯ.docx</w:t>
            </w:r>
          </w:p>
        </w:tc>
        <w:tc>
          <w:tcPr>
            <w:tcW w:type="dxa" w:w="5386"/>
            <w:vAlign w:val="top"/>
            <w:shd w:fill="F7F3EC"/>
          </w:tcPr>
          <w:p>
            <w:r>
              <w:t>Настоящий документ — письменный компакт всего проекта и проделанной работы.</w:t>
            </w:r>
          </w:p>
        </w:tc>
      </w:tr>
    </w:tbl>
    <w:p>
      <w:pPr>
        <w:spacing w:after="0"/>
      </w:pPr>
    </w:p>
    <w:p>
      <w:pPr>
        <w:pStyle w:val="Heading1"/>
      </w:pPr>
      <w:r>
        <w:t>13. Что сделать до и во время созвона</w:t>
      </w:r>
    </w:p>
    <w:p>
      <w:pPr>
        <w:pStyle w:val="Heading2"/>
      </w:pPr>
      <w:r>
        <w:t>До созвона</w:t>
      </w:r>
    </w:p>
    <w:p>
      <w:pPr>
        <w:pStyle w:val="ListBullet"/>
      </w:pPr>
      <w:r>
        <w:t>Открыть V2 на ноутбуке при масштабе браузера 100% и проверить плавную прокрутку.</w:t>
      </w:r>
    </w:p>
    <w:p>
      <w:pPr>
        <w:pStyle w:val="ListBullet"/>
      </w:pPr>
      <w:r>
        <w:t>Открыть HTML-шпаргалку на телефоне и закрепить навигацию на нужном разделе.</w:t>
      </w:r>
    </w:p>
    <w:p>
      <w:pPr>
        <w:pStyle w:val="ListBullet"/>
      </w:pPr>
      <w:r>
        <w:t>Проверить камеру, микрофон, демонстрацию экрана и запасной канал связи.</w:t>
      </w:r>
    </w:p>
    <w:p>
      <w:pPr>
        <w:pStyle w:val="ListBullet"/>
      </w:pPr>
      <w:r>
        <w:t>Положить рядом лист и ручку; крупно выписать: 56 000 ₽, 20–18–18, следующий шаг.</w:t>
      </w:r>
    </w:p>
    <w:p>
      <w:pPr>
        <w:pStyle w:val="ListBullet"/>
      </w:pPr>
      <w:r>
        <w:t>Не показывать мобильную версию самого сайта как готовую — её пока нет.</w:t>
      </w:r>
    </w:p>
    <w:p>
      <w:pPr>
        <w:pStyle w:val="Heading2"/>
      </w:pPr>
      <w:r>
        <w:t>Во время созвона</w:t>
      </w:r>
    </w:p>
    <w:p>
      <w:pPr>
        <w:pStyle w:val="ListNumber"/>
      </w:pPr>
      <w:r>
        <w:t>Поздороваться, спросить про отдых и обозначить план разговора.</w:t>
      </w:r>
    </w:p>
    <w:p>
      <w:pPr>
        <w:pStyle w:val="ListNumber"/>
      </w:pPr>
      <w:r>
        <w:t>Задать пять вопросов по сайту и записать ответы.</w:t>
      </w:r>
    </w:p>
    <w:p>
      <w:pPr>
        <w:pStyle w:val="ListNumber"/>
      </w:pPr>
      <w:r>
        <w:t>Показать восемь блоков сверху вниз, используя по два аргумента на каждый.</w:t>
      </w:r>
    </w:p>
    <w:p>
      <w:pPr>
        <w:pStyle w:val="ListNumber"/>
      </w:pPr>
      <w:r>
        <w:t>Объяснить рабочий процесс: резюме, чат, договор, предоплата, материалы, согласование, сборка и запуск.</w:t>
      </w:r>
    </w:p>
    <w:p>
      <w:pPr>
        <w:pStyle w:val="ListNumber"/>
      </w:pPr>
      <w:r>
        <w:t>Повторно пролистать восемь блоков и назвать стоимость через формулу 8 × 7 000 ₽.</w:t>
      </w:r>
    </w:p>
    <w:p>
      <w:pPr>
        <w:pStyle w:val="ListNumber"/>
      </w:pPr>
      <w:r>
        <w:t>Ответить на сомнения без спора и скидки из страха.</w:t>
      </w:r>
    </w:p>
    <w:p>
      <w:pPr>
        <w:pStyle w:val="ListNumber"/>
      </w:pPr>
      <w:r>
        <w:t>Зафиксировать конкретный следующий шаг и срок.</w:t>
      </w:r>
    </w:p>
    <w:p>
      <w:pPr>
        <w:pStyle w:val="Heading1"/>
      </w:pPr>
      <w:r>
        <w:t>14. Следующие действия после созвона</w:t>
      </w:r>
    </w:p>
    <w:p>
      <w:pPr>
        <w:pStyle w:val="ListBullet"/>
      </w:pPr>
      <w:r>
        <w:t>Сразу записать все пожелания Евгения своими словами.</w:t>
      </w:r>
    </w:p>
    <w:p>
      <w:pPr>
        <w:pStyle w:val="ListBullet"/>
      </w:pPr>
      <w:r>
        <w:t>Отправить короткое резюме договорённостей в тот же день.</w:t>
      </w:r>
    </w:p>
    <w:p>
      <w:pPr>
        <w:pStyle w:val="ListBullet"/>
      </w:pPr>
      <w:r>
        <w:t>При согласии создать рабочий чат и запросить реквизиты для договора.</w:t>
      </w:r>
    </w:p>
    <w:p>
      <w:pPr>
        <w:pStyle w:val="ListBullet"/>
      </w:pPr>
      <w:r>
        <w:t>Сверить договор со схемой 20 000 / 18 000 / 18 000 ₽ и фактическим объёмом.</w:t>
      </w:r>
    </w:p>
    <w:p>
      <w:pPr>
        <w:pStyle w:val="ListBullet"/>
      </w:pPr>
      <w:r>
        <w:t>Не начинать рабочий проект до подписания договора и первого платежа.</w:t>
      </w:r>
    </w:p>
    <w:p>
      <w:pPr>
        <w:pStyle w:val="ListBullet"/>
      </w:pPr>
      <w:r>
        <w:t>После получения материалов заменить плейсхолдеры, подтвердить тексты и сделать полноценную мобильную адаптацию.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5EFE8"/>
          </w:tcPr>
          <w:p>
            <w:pPr>
              <w:spacing w:after="80"/>
            </w:pPr>
            <w:r>
              <w:rPr>
                <w:b/>
                <w:sz w:val="22"/>
              </w:rPr>
              <w:t>Финальная опора</w:t>
            </w:r>
          </w:p>
          <w:p>
            <w:pPr>
              <w:spacing w:after="0"/>
            </w:pPr>
            <w:r>
              <w:t>Фёдор уже не приходит на созвон с пустым обещанием: есть изученная мастерская, рабочая демка, понятная структура, согласованное визуальное направление и прозрачный процесс. Цель — не сыграть идеального продавца, а спокойно провести Евгения от его задачи к ясному решению и следующему шагу.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76C"/>
        <w:sz w:val="16"/>
      </w:rPr>
      <w:t>Проект «Твоё Время» · рабочее резюме · 17.07.2026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6E472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A251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6E47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2A25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 w:eastAsia="Georgia"/>
      <w:i/>
      <w:iCs/>
      <w:color w:val="76532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Полное резюме проекта сайта «Твоё Время»</dc:title>
  <dc:subject>Контекст переговоров, стратегия сайта, структура V2 и подготовка к созвону</dc:subject>
  <dc:creator>Фёдор</dc:creator>
  <cp:keywords>Твоё Время, Евгений Деккер, сайт, созвон, часовая мастерская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