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A8EE" w14:textId="2327BE84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36EEEB9E" w14:textId="5B36F6E9" w:rsidR="00E42EA1" w:rsidRDefault="00E42EA1"/>
    <w:p w14:paraId="2DFBCAB8" w14:textId="482FF67A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730F7E0F" w14:textId="3463FA30" w:rsidR="00413023" w:rsidRDefault="00413023"/>
    <w:p w14:paraId="7A81DD46" w14:textId="0D2CC30C" w:rsidR="00413023" w:rsidRDefault="00413023">
      <w:r>
        <w:rPr>
          <w:noProof/>
        </w:rPr>
        <w:drawing>
          <wp:inline distT="0" distB="0" distL="0" distR="0" wp14:anchorId="09435664" wp14:editId="7E4E73EA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46BE" w14:textId="04034DB2" w:rsidR="00CB1235" w:rsidRDefault="000C44B6">
      <w:r>
        <w:rPr>
          <w:rFonts w:hint="eastAsia"/>
        </w:rPr>
        <w:t>EBS核心锁存功能通过气阀实现，当电磁阀接通时</w:t>
      </w:r>
    </w:p>
    <w:p w14:paraId="66113274" w14:textId="77777777" w:rsidR="000C44B6" w:rsidRDefault="000C44B6" w:rsidP="004362E1">
      <w:pPr>
        <w:rPr>
          <w:b/>
          <w:bCs/>
        </w:rPr>
      </w:pPr>
    </w:p>
    <w:p w14:paraId="7B75B7E3" w14:textId="1644BCF1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6E1C707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54130F0C" w14:textId="4E31F766" w:rsidR="004362E1" w:rsidRDefault="004362E1" w:rsidP="004362E1">
      <w:r>
        <w:t>ASMS后供电12v</w:t>
      </w:r>
      <w:r w:rsidR="00A7647C">
        <w:rPr>
          <w:rFonts w:hint="eastAsia"/>
        </w:rPr>
        <w:t>：+</w:t>
      </w:r>
      <w:r w:rsidR="00A7647C">
        <w:t>12</w:t>
      </w:r>
      <w:r w:rsidR="00A7647C">
        <w:rPr>
          <w:rFonts w:hint="eastAsia"/>
        </w:rPr>
        <w:t>V</w:t>
      </w:r>
      <w:r w:rsidR="00A87A11">
        <w:t>IN</w:t>
      </w:r>
    </w:p>
    <w:p w14:paraId="7A351167" w14:textId="68741249" w:rsidR="004362E1" w:rsidRDefault="002308CA" w:rsidP="004362E1">
      <w:r>
        <w:t>VCU</w:t>
      </w:r>
      <w:r w:rsidR="004362E1">
        <w:t>气压信号（数字）</w:t>
      </w:r>
      <w:r w:rsidR="00A7647C">
        <w:rPr>
          <w:rFonts w:hint="eastAsia"/>
        </w:rPr>
        <w:t>：V</w:t>
      </w:r>
      <w:r w:rsidR="00A7647C">
        <w:t>CU_AIR</w:t>
      </w:r>
    </w:p>
    <w:p w14:paraId="60E998A6" w14:textId="20C0623D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7C91F86F" w14:textId="7CBD47DB" w:rsidR="004362E1" w:rsidRDefault="004362E1" w:rsidP="004362E1">
      <w:r>
        <w:rPr>
          <w:rFonts w:hint="eastAsia"/>
        </w:rPr>
        <w:t>看门狗信号</w:t>
      </w:r>
      <w:r w:rsidR="00A7647C">
        <w:rPr>
          <w:rFonts w:hint="eastAsia"/>
        </w:rPr>
        <w:t>:</w:t>
      </w:r>
      <w:r w:rsidR="00A7647C">
        <w:t>ECU_WDI</w:t>
      </w:r>
    </w:p>
    <w:p w14:paraId="06F4BC41" w14:textId="231CF041" w:rsidR="004362E1" w:rsidRDefault="002308CA" w:rsidP="004362E1">
      <w:r>
        <w:t>RES</w:t>
      </w:r>
      <w:r w:rsidR="004362E1">
        <w:t>输入</w:t>
      </w:r>
      <w:r w:rsidR="00A7647C">
        <w:rPr>
          <w:rFonts w:hint="eastAsia"/>
        </w:rPr>
        <w:t>:</w:t>
      </w:r>
      <w:r w:rsidR="00A7647C">
        <w:t>RES</w:t>
      </w:r>
    </w:p>
    <w:p w14:paraId="75E6BBE3" w14:textId="126F7E86" w:rsidR="004362E1" w:rsidRDefault="002308CA" w:rsidP="004362E1">
      <w:r>
        <w:t>EBS</w:t>
      </w:r>
      <w:r w:rsidR="004362E1">
        <w:t>复位</w:t>
      </w:r>
      <w:r w:rsidR="00A7647C">
        <w:rPr>
          <w:rFonts w:hint="eastAsia"/>
        </w:rPr>
        <w:t>:</w:t>
      </w:r>
      <w:r w:rsidR="00A7647C">
        <w:t>EBS_RESET</w:t>
      </w:r>
    </w:p>
    <w:p w14:paraId="2FC2EF19" w14:textId="77777777" w:rsidR="004362E1" w:rsidRDefault="004362E1" w:rsidP="004362E1"/>
    <w:p w14:paraId="645B60D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09EA18C" w14:textId="667B53DF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787EB456" w14:textId="2FD9523D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15E6DBC3" w14:textId="67DEBA5A" w:rsidR="004362E1" w:rsidRDefault="004362E1" w:rsidP="004362E1">
      <w:r>
        <w:rPr>
          <w:rFonts w:hint="eastAsia"/>
        </w:rPr>
        <w:t>指示板子正常工作</w:t>
      </w:r>
      <w:r w:rsidR="00A7647C">
        <w:rPr>
          <w:rFonts w:hint="eastAsia"/>
        </w:rPr>
        <w:t>:</w:t>
      </w:r>
      <w:r w:rsidR="00A7647C">
        <w:t>+12V</w:t>
      </w:r>
    </w:p>
    <w:p w14:paraId="54898BCD" w14:textId="77777777" w:rsidR="004362E1" w:rsidRDefault="004362E1" w:rsidP="004362E1"/>
    <w:p w14:paraId="3BC507A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10C32C6C" w14:textId="77777777" w:rsidR="004362E1" w:rsidRDefault="004362E1" w:rsidP="004362E1">
      <w:r>
        <w:rPr>
          <w:rFonts w:hint="eastAsia"/>
        </w:rPr>
        <w:lastRenderedPageBreak/>
        <w:t>刹车：启动电磁阀，断开安全回路</w:t>
      </w:r>
    </w:p>
    <w:p w14:paraId="2A8BD8CB" w14:textId="77777777" w:rsidR="004362E1" w:rsidRDefault="004362E1" w:rsidP="004362E1">
      <w:r>
        <w:rPr>
          <w:rFonts w:hint="eastAsia"/>
        </w:rPr>
        <w:t>使用双稳态继电器保证异常下低压后刹车稳定性</w:t>
      </w:r>
    </w:p>
    <w:p w14:paraId="5208A801" w14:textId="77777777" w:rsidR="004362E1" w:rsidRDefault="004362E1" w:rsidP="004362E1">
      <w:r>
        <w:rPr>
          <w:rFonts w:hint="eastAsia"/>
        </w:rPr>
        <w:t>板子上电时解除刹车</w:t>
      </w:r>
    </w:p>
    <w:p w14:paraId="31221A69" w14:textId="77777777" w:rsidR="004362E1" w:rsidRDefault="004362E1" w:rsidP="004362E1">
      <w:r>
        <w:rPr>
          <w:rFonts w:hint="eastAsia"/>
        </w:rPr>
        <w:t>板子异常下电时刹车</w:t>
      </w:r>
    </w:p>
    <w:p w14:paraId="045C0524" w14:textId="4F52BE0D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593DE522" w14:textId="77777777" w:rsidR="004362E1" w:rsidRDefault="004362E1" w:rsidP="004362E1">
      <w:r>
        <w:rPr>
          <w:rFonts w:hint="eastAsia"/>
        </w:rPr>
        <w:t>气压异常时刹车</w:t>
      </w:r>
    </w:p>
    <w:p w14:paraId="368C25E4" w14:textId="77777777" w:rsidR="004362E1" w:rsidRDefault="004362E1" w:rsidP="004362E1">
      <w:r>
        <w:rPr>
          <w:rFonts w:hint="eastAsia"/>
        </w:rPr>
        <w:t>看门狗异常刹车</w:t>
      </w:r>
    </w:p>
    <w:p w14:paraId="39965BD1" w14:textId="49A6CC63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79EC94BD" w14:textId="22C1E4E0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5EC396EC" w14:textId="1081BA26" w:rsidR="00413023" w:rsidRDefault="00413023" w:rsidP="004362E1">
      <w:pPr>
        <w:rPr>
          <w:rFonts w:hint="eastAsia"/>
        </w:rPr>
      </w:pPr>
    </w:p>
    <w:p w14:paraId="5BCEF22F" w14:textId="3B597E03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64FE0EC2" w14:textId="77777777" w:rsidR="00413023" w:rsidRDefault="00413023" w:rsidP="00413023">
      <w:r>
        <w:t xml:space="preserve">3.1 技术要求 </w:t>
      </w:r>
    </w:p>
    <w:p w14:paraId="01890F82" w14:textId="77777777" w:rsidR="00413023" w:rsidRDefault="00413023" w:rsidP="00413023">
      <w:r>
        <w:t xml:space="preserve">3.1.1 所有第二章第7节规则定义的制动系统要求仍然有效。 </w:t>
      </w:r>
    </w:p>
    <w:p w14:paraId="02249857" w14:textId="77777777" w:rsidR="00413023" w:rsidRDefault="00413023" w:rsidP="00413023">
      <w:r>
        <w:t>3.1.2 赛车必须安装一个由LSMS，ASMS，RES提供电源的EBS，和一个安全回路供电的继电</w:t>
      </w:r>
    </w:p>
    <w:p w14:paraId="50F4F83B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60E3BE5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1C0AFFF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6D0A0B61" w14:textId="77777777" w:rsidR="00413023" w:rsidRDefault="00413023" w:rsidP="00413023">
      <w:r>
        <w:rPr>
          <w:rFonts w:hint="eastAsia"/>
        </w:rPr>
        <w:t>制动。（注意规则第二章</w:t>
      </w:r>
      <w:r>
        <w:t xml:space="preserve">12.3.1无人车相关规则！） </w:t>
      </w:r>
    </w:p>
    <w:p w14:paraId="35637CFA" w14:textId="77777777" w:rsidR="00413023" w:rsidRDefault="00413023" w:rsidP="00413023">
      <w:r>
        <w:t>3.1.4 EBS 可以是制动液压系统的一部分。对于所有没有在规则第二章第 7 节中描述或规定的</w:t>
      </w:r>
    </w:p>
    <w:p w14:paraId="44BE5CA9" w14:textId="77777777" w:rsidR="00413023" w:rsidRDefault="00413023" w:rsidP="00413023">
      <w:r>
        <w:rPr>
          <w:rFonts w:hint="eastAsia"/>
        </w:rPr>
        <w:t>气动或者液压</w:t>
      </w:r>
      <w:r>
        <w:t xml:space="preserve">EBS驱动器，要遵循规则第二章第10节。 </w:t>
      </w:r>
    </w:p>
    <w:p w14:paraId="55F59111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48CB1291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319412E7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18A5F3AC" w14:textId="77777777" w:rsidR="00413023" w:rsidRDefault="00413023" w:rsidP="00413023">
      <w:r>
        <w:rPr>
          <w:rFonts w:hint="eastAsia"/>
        </w:rPr>
        <w:lastRenderedPageBreak/>
        <w:t>断开操作点最多有两个，且必须相互紧邻，很容易地不需要使用任何工具</w:t>
      </w:r>
      <w:r>
        <w:t>/拆除任何车身部位/</w:t>
      </w:r>
    </w:p>
    <w:p w14:paraId="3181D976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8064BF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1A5EE45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75B2A2B5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6118EB32" w14:textId="77777777" w:rsidR="00413023" w:rsidRDefault="00413023" w:rsidP="00413023">
      <w:r>
        <w:rPr>
          <w:rFonts w:hint="eastAsia"/>
        </w:rPr>
        <w:t>向必须显示在断开操作点旁边。断开操作点必须为红色。这个点必须被一个长度</w:t>
      </w:r>
      <w:r>
        <w:t xml:space="preserve"> 100mm，宽 </w:t>
      </w:r>
    </w:p>
    <w:p w14:paraId="1403B74E" w14:textId="77777777" w:rsidR="00413023" w:rsidRDefault="00413023" w:rsidP="00413023">
      <w:r>
        <w:t xml:space="preserve">20mm 的红色箭头与前头上带有白色“EBS release”的 文字标注。 </w:t>
      </w:r>
    </w:p>
    <w:p w14:paraId="6D9BF284" w14:textId="77777777" w:rsidR="00413023" w:rsidRDefault="00413023" w:rsidP="00413023">
      <w:r>
        <w:t>3.1.8 禁止在 EBS 的关键气路中使用任何快拆接头，并且任何使用同样能源储存设备并没有合</w:t>
      </w:r>
    </w:p>
    <w:p w14:paraId="12B3A13A" w14:textId="77777777" w:rsidR="00413023" w:rsidRDefault="00413023" w:rsidP="00413023">
      <w:r>
        <w:rPr>
          <w:rFonts w:hint="eastAsia"/>
        </w:rPr>
        <w:t>适解耦的系统也禁止使用。</w:t>
      </w:r>
      <w:r>
        <w:t xml:space="preserve"> </w:t>
      </w:r>
    </w:p>
    <w:p w14:paraId="103CD782" w14:textId="77777777" w:rsidR="00413023" w:rsidRDefault="00413023" w:rsidP="00413023">
      <w:r>
        <w:t xml:space="preserve">3.2 安全性功能 </w:t>
      </w:r>
    </w:p>
    <w:p w14:paraId="09245ADD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52BE9272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4050829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00170A8E" w14:textId="77777777" w:rsidR="00413023" w:rsidRDefault="00413023" w:rsidP="00413023">
      <w:r>
        <w:t xml:space="preserve">~ 125 ~ </w:t>
      </w:r>
    </w:p>
    <w:p w14:paraId="0EFC8E3B" w14:textId="77777777" w:rsidR="00413023" w:rsidRDefault="00413023" w:rsidP="00413023">
      <w:r>
        <w:t>3.2.3 确保进入安全状态，赛车必须表现规则第六章3.3和第二章7.5.3中所描述的无人驾驶制</w:t>
      </w:r>
    </w:p>
    <w:p w14:paraId="09E91A19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4E9AD5BD" w14:textId="77777777" w:rsidR="00413023" w:rsidRDefault="00413023" w:rsidP="00413023">
      <w:r>
        <w:t>3.2.4 在 AS 切换至“AS Ready”前，必须存在一个初始状态检查来保证EBS和它的冗余系统</w:t>
      </w:r>
    </w:p>
    <w:p w14:paraId="2506A532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0AFC4842" w14:textId="77777777" w:rsidR="00413023" w:rsidRDefault="00413023" w:rsidP="00413023">
      <w:r>
        <w:t xml:space="preserve">3.2.5 驱动系统不被认为成制动系统。 </w:t>
      </w:r>
    </w:p>
    <w:p w14:paraId="0B6CBE55" w14:textId="77777777" w:rsidR="00413023" w:rsidRDefault="00413023" w:rsidP="00413023">
      <w:r>
        <w:t xml:space="preserve">3.2.6 如果确保存在双向监测，行车制动可以认为是一套冗余系统。 </w:t>
      </w:r>
    </w:p>
    <w:p w14:paraId="65CE78C0" w14:textId="77777777" w:rsidR="00413023" w:rsidRDefault="00413023" w:rsidP="00413023">
      <w:r>
        <w:lastRenderedPageBreak/>
        <w:t>3.2.7 如果 EBS 检测到失效，驾驶舱内必须有个阳光下清晰可见，并带有“EBS”文字标注的</w:t>
      </w:r>
    </w:p>
    <w:p w14:paraId="3CFB4E98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02E5D4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A37A9DD" w14:textId="77777777" w:rsidR="00413023" w:rsidRDefault="00413023" w:rsidP="00413023">
      <w:r>
        <w:rPr>
          <w:rFonts w:hint="eastAsia"/>
        </w:rPr>
        <w:t>活”，只有通过操作第六章</w:t>
      </w:r>
      <w:r>
        <w:t xml:space="preserve">3.1.7中定义的释放点才能释放制动器。 </w:t>
      </w:r>
    </w:p>
    <w:p w14:paraId="247C77CD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560CB841" w14:textId="77777777" w:rsidR="00413023" w:rsidRDefault="00413023" w:rsidP="00413023">
      <w:r>
        <w:t xml:space="preserve">3.3 EBS 性能 </w:t>
      </w:r>
    </w:p>
    <w:p w14:paraId="41058C13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0CDB956A" w14:textId="77777777" w:rsidR="00413023" w:rsidRDefault="00413023" w:rsidP="00413023">
      <w:r>
        <w:t xml:space="preserve">3.3.2 在干燥赛道情况下平均减速度要大于10m/s2。 </w:t>
      </w:r>
    </w:p>
    <w:p w14:paraId="5EFFB52F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2D6B653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521D575B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73441B78" w14:textId="4AAD29A8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42EA1"/>
    <w:rsid w:val="00F518B7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55C5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13</cp:revision>
  <dcterms:created xsi:type="dcterms:W3CDTF">2026-01-23T10:03:00Z</dcterms:created>
  <dcterms:modified xsi:type="dcterms:W3CDTF">2026-07-11T03:22:00Z</dcterms:modified>
</cp:coreProperties>
</file>