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64" w:lineRule="auto"/>
      </w:pPr>
      <w:r>
        <w:rPr>
          <w:rFonts w:ascii="Calibri" w:hAnsi="Calibri" w:eastAsia="微软雅黑"/>
          <w:b/>
          <w:color w:val="2E74B5"/>
          <w:sz w:val="22"/>
        </w:rPr>
        <w:t>技术复核与澄清说明</w:t>
      </w:r>
    </w:p>
    <w:p>
      <w:pPr>
        <w:spacing w:before="0" w:after="100" w:line="264" w:lineRule="auto"/>
      </w:pPr>
      <w:r>
        <w:rPr>
          <w:rFonts w:ascii="Calibri" w:hAnsi="Calibri" w:eastAsia="微软雅黑"/>
          <w:b/>
          <w:color w:val="17365D"/>
          <w:sz w:val="46"/>
        </w:rPr>
        <w:t>关于 ASF 3.1.2-5“RES失效设计”反馈</w:t>
      </w:r>
    </w:p>
    <w:p>
      <w:pPr>
        <w:spacing w:before="0" w:after="360" w:line="264" w:lineRule="auto"/>
      </w:pPr>
      <w:r>
        <w:rPr>
          <w:rFonts w:ascii="Calibri" w:hAnsi="Calibri" w:eastAsia="微软雅黑"/>
          <w:color w:val="667085"/>
          <w:sz w:val="25"/>
        </w:rPr>
        <w:t>合肥工业大学车队 · 遥控急停系统（RES）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提交对象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赛事技术审查组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复核事项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ASF 3.1.2-5 失效设计反馈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文件性质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技术说明及文字澄清申请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2026年8月25日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核心请求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恳请审查组将该反馈认定为ASF协议状态描述不够明确，并允许补充澄清；不将其直接认定为RES缺少通信失效保护设计。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复核结论摘要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规则规定的是急停触发、通信丢失保护和响应时间等安全结果，并未限定必须采用“停止发送全部心跳报文”这一唯一协议实现。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本队ASF已描述STOP立即发送及重复发送、CRC与鉴权检查、500 ms有效通信超时、自动跳频以及1.5 s内断开安全回路。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现有文字未明确区分“READY状态心跳”和“STOP状态报文”，可能造成“STOP丢失但READY心跳继续刷新超时”的理解。对此本队愿意补充明确协议状态语义。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建议处理方式为“补充说明”，而不是将其认定为安全机制缺失；最终仍以技术检查中的信号屏蔽、重复急停和断电试验验证。</w:t>
      </w:r>
    </w:p>
    <w:p>
      <w:r>
        <w:br w:type="page"/>
      </w:r>
    </w:p>
    <w:p>
      <w:pPr>
        <w:pStyle w:val="Heading1"/>
        <w:keepNext/>
        <w:pageBreakBefore w:val="0"/>
      </w:pPr>
      <w:r>
        <w:t>1. 反馈事项与争议焦点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本队充分理解并感谢审查组对无线STOP报文丢失风险的关注。该意见指出：若急停后仍继续发送与急停状态无关的正常心跳，个别STOP报文丢失可能被后续心跳掩盖，从而使接收端通信超时计时器无法到期。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250650"/>
            <wp:docPr id="1" name="Picture 1" descr="ASF审查反馈截图：审查组建议急停发送STOP的同时停止发送心跳报文" title="ASF审查反馈截图：审查组建议急停发送STOP的同时停止发送心跳报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1717316-edde-47a8-bcc6-d2dd09ea878f.png"/>
                    <pic:cNvPicPr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5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图1  ASF审查反馈原文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来源：赛事ASF审查反馈截图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20"/>
              </w:rPr>
              <w:t>审查关注点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20"/>
              </w:rPr>
              <w:t>本队复核立场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STOP可能因干扰丢失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认可该风险必须被覆盖；本队设计同时采用重复STOP、自动跳频和有效报文超时。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建议停止发送心跳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该方法可以实现失效保护，但规则未将其规定为唯一方法。更准确的要求应是：急停后不得继续发送或接受READY状态。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现有ASF文字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安全机制已有描述，但急停后的状态心跳语义不够直观，适合补充说明。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>争议焦点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本次请求并非否认裁判提出的风险，而是说明：规则要求的是可验证的失效安全结果；“停止正常READY心跳”应作为协议澄清内容，而非判断系统是否合规的唯一形式。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2. 规则原文与合规判据</w:t>
      </w:r>
    </w:p>
    <w:p>
      <w:pPr>
        <w:pStyle w:val="Heading2"/>
        <w:keepNext/>
        <w:pageBreakBefore w:val="0"/>
      </w:pPr>
      <w:r>
        <w:t>2.1 AV1.4.2：信号丢失保护与主动抗干扰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规则AV1.4.2(c)要求：因距离或干扰导致遥控端与接收端信号传输异常时，必须在1.5 s内断开安全回路；AV1.4.2(d)要求具备自动跳频或多频选择等主动抗干扰能力。条文规定了安全结果和响应时间，没有限定急停后必须完全停止发送心跳。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13682"/>
            <wp:docPr id="2" name="Picture 2" descr="赛事规则第119页截图：AV1.4.2信号丢失保护与主动抗干扰要求" title="赛事规则第119页截图：AV1.4.2信号丢失保护与主动抗干扰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125.png"/>
                    <pic:cNvPicPr/>
                  </pic:nvPicPr>
                  <pic:blipFill>
                    <a:blip r:embed="rId12"/>
                    <a:srcRect l="11000" t="25000" r="8000" b="48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图2  规则AV1.4.2(c)、(d)相关原文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来源：《2026中国大学生方程式系列赛事规则（最终版）》规则正文第119页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条文含义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合规判断应围绕“通信异常是否在1.5 s内使SDC断开”以及“是否具有主动抗干扰能力”展开；停止READY心跳、STOP状态心跳、独立链路监督等均可能构成实现手段。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pageBreakBefore w:val="0"/>
      </w:pPr>
      <w:r>
        <w:t>2.2 T12.10：数字信号失效与最大允许延迟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T12.10.2(d)要求无线或线束传播的数字信号覆盖数据损坏、信息延迟或丢失；T12.10.5进一步规定最大允许延迟不得超过500 ms。本队ASF中采用“超过500 ms未收到通过CRC、鉴权、会话号和序号检查的有效报文即释放继电器”的判据，与该条文方向一致。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460459"/>
            <wp:docPr id="3" name="Picture 3" descr="赛事规则第70页截图：T12.10.2数字信号失效要求及T12.10.5最大500毫秒延迟要求" title="赛事规则第70页截图：T12.10.2数字信号失效要求及T12.10.5最大500毫秒延迟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076.png"/>
                    <pic:cNvPicPr/>
                  </pic:nvPicPr>
                  <pic:blipFill>
                    <a:blip r:embed="rId13"/>
                    <a:srcRect l="10000" t="20000" r="8000"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60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图3  规则T12.10.2(d)及T12.10.5相关原文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来源：《2026中国大学生方程式系列赛事规则（最终版）》规则正文第70页</w:t>
      </w:r>
    </w:p>
    <w:p>
      <w:r>
        <w:br w:type="page"/>
      </w:r>
    </w:p>
    <w:p>
      <w:pPr>
        <w:pStyle w:val="Heading2"/>
        <w:keepNext/>
        <w:pageBreakBefore w:val="0"/>
      </w:pPr>
      <w:r>
        <w:t>2.3 AV1.4.3：急停按钮的功能结果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AV1.4.3规定，当RES急停按钮被按下时，必须能够触发AV1.5所描述的安全回路。该条款同样没有指定无线协议必须停止全部心跳，而是要求系统能够可靠触发安全回路。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6802"/>
            <wp:docPr id="4" name="Picture 4" descr="赛事规则第120页截图：AV1.4.3急停按钮必须触发安全回路" title="赛事规则第120页截图：AV1.4.3急停按钮必须触发安全回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126.png"/>
                    <pic:cNvPicPr/>
                  </pic:nvPicPr>
                  <pic:blipFill>
                    <a:blip r:embed="rId14"/>
                    <a:srcRect l="9000" t="14000" r="8000" b="53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图4  规则AV1.4.3相关原文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来源：《2026中国大学生方程式系列赛事规则（最终版）》规则正文第120页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规则综合判据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按下急停应触发SDC；数字报文损坏、延迟或丢失应进入安全状态；允许延迟不超过500 ms；因无线异常导致的安全回路断开应在1.5 s内完成；系统应具备主动抗干扰能力。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3. 本队ASF已有的失效保护说明</w:t>
      </w:r>
    </w:p>
    <w:p>
      <w:pPr>
        <w:pStyle w:val="Heading2"/>
        <w:keepNext/>
        <w:pageBreakBefore w:val="0"/>
      </w:pPr>
      <w:r>
        <w:t>3.1 赛车端失效保护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ASF第3.1.2节已经描述了STOP接收、遥控端断电、无线链路中断、无线干扰、错误/伪造报文等多种失效场景，并明确继电器采用失电释放原则。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909476"/>
            <wp:docPr id="5" name="Picture 5" descr="已提交ASF第16页截图：RES赛车端失效保护设计" title="已提交ASF第16页截图：RES赛车端失效保护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f-16.png"/>
                    <pic:cNvPicPr/>
                  </pic:nvPicPr>
                  <pic:blipFill>
                    <a:blip r:embed="rId15"/>
                    <a:srcRect l="9000" t="32000" r="8000" b="18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图5  已提交ASF中的赛车端失效保护原文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来源：《A10_合肥工业大学_ASF》第16页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50"/>
        <w:gridCol w:w="4200"/>
        <w:gridCol w:w="27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异常场景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ASF已有措施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安全结果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收到有效STOP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无条件释放安全继电器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立即断开SDC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报文损坏或鉴权失败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不作为有效命令且不刷新计时器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最终触发超时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超过500 ms无有效报文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释放两个安全继电器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小于1.5 s断开SDC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单信道干扰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自动跳频；恢复失败按中断处理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断开SDC</w:t>
            </w:r>
          </w:p>
        </w:tc>
      </w:tr>
    </w:tbl>
    <w:p>
      <w:r>
        <w:br w:type="page"/>
      </w:r>
    </w:p>
    <w:p>
      <w:pPr>
        <w:pStyle w:val="Heading2"/>
        <w:keepNext/>
        <w:pageBreakBefore w:val="0"/>
      </w:pPr>
      <w:r>
        <w:t>3.2 遥控端无线协议说明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ASF第3.1.3节已经写明无线数据帧包含STOP、READY或GO命令，并采用身份认证、会话号、递增序号、CRC16和防重放机制；正常工作时发送状态心跳，急停后立即并重复发送STOP。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34823"/>
            <wp:docPr id="6" name="Picture 6" descr="已提交ASF第20页截图：RES无线发射、状态心跳、STOP重复发送和通信丢失处理" title="已提交ASF第20页截图：RES无线发射、状态心跳、STOP重复发送和通信丢失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f-20.png"/>
                    <pic:cNvPicPr/>
                  </pic:nvPicPr>
                  <pic:blipFill>
                    <a:blip r:embed="rId16"/>
                    <a:srcRect l="9000" t="19000" r="8000" b="45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图6  已提交ASF中的无线发射与报文失效处理原文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来源：《A10_合肥工业大学_ASF》第20页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F6D4A"/>
                <w:sz w:val="21"/>
              </w:rPr>
              <w:t>现有文字能够证明的内容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本队已经考虑STOP重发、跳频、无效报文拒绝和通信超时，因此并非完全缺少STOP丢包保护设计。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9B1C1C"/>
                <w:sz w:val="21"/>
              </w:rPr>
              <w:t>仍需澄清的内容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ASF没有用一句独立文字明确说明：急停状态锁定后不得继续发送READY状态。该表述缺口容易让审查人员合理地产生“STOP丢失但READY心跳仍刷新计时器”的担忧。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4. 协议语义澄清与等效安全性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为消除歧义，本队请求在ASF中补充以下协议语义。本段属于对既有“状态心跳、STOP命令和有效报文超时”机制的明确说明，不改变规则要求的安全响应结果。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建议补充的关键表述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急停按钮触发后，遥控端安全状态立即锁定为STOP，并停止发送READY状态。随后发送的命令报文及必要状态报文均表达STOP状态。赛车端收到任一有效STOP状态报文时立即释放安全继电器；若所有STOP状态报文因干扰均未被正确接收，则因500 ms内未收到有效状态报文而触发通信超时，同样释放安全继电器。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4.1 两条并行的安全触发路径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600"/>
        <w:gridCol w:w="2700"/>
        <w:gridCol w:w="2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无线结果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赛车端判据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最终动作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至少一个STOP送达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通过CRC与鉴权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识别当前状态为STOP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立即释放两个继电器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所有STOP均丢失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无有效状态报文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500 ms通信超时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释放两个继电器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部分信道受干扰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自动切换预设信道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恢复有效STOP或最终超时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立即或超时释放继电器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错误/伪造报文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校验或鉴权失败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不得刷新有效通信计时器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最终超时释放继电器</w:t>
            </w:r>
          </w:p>
        </w:tc>
      </w:tr>
    </w:tbl>
    <w:p>
      <w:pPr>
        <w:pStyle w:val="Heading2"/>
        <w:keepNext/>
        <w:pageBreakBefore w:val="0"/>
      </w:pPr>
      <w:r>
        <w:t>4.2 与审查建议的关系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本队认可：急停触发后绝不能继续发送或接受READY状态，否则可能掩盖STOP丢包。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本队理解的“停止心跳”应准确表述为“停止READY状态心跳”；STOP状态报文仍应重复发送，以获得更快的直接急停响应。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如果全部停止发射，系统只能依赖500 ms超时；保留STOP重发并禁止READY状态，可同时获得立即响应和失联保护。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因此，本队请求将审查意见落实为协议文字澄清，而非否定现有的重复STOP、跳频和超时保护机制。</w:t>
      </w:r>
    </w:p>
    <w:p>
      <w:r>
        <w:br w:type="page"/>
      </w:r>
    </w:p>
    <w:p>
      <w:pPr>
        <w:pStyle w:val="Heading1"/>
        <w:keepNext/>
        <w:pageBreakBefore w:val="0"/>
      </w:pPr>
      <w:r>
        <w:t>5. 建议提交给审查组的正式回复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/>
                <w:color w:val="1F2937"/>
                <w:sz w:val="21"/>
              </w:rPr>
              <w:t>尊敬的赛事技术审查组：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感谢审查组对本队RES无线急停失效保护设计提出的审慎意见。本队充分理解该意见所关注的风险：若急停后仍继续发送与急停状态无关的READY心跳，则个别STOP报文丢失可能被后续READY心跳掩盖。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经复核，规则AV1.4.2(c)、AV1.4.3以及T12.10.2(d)规定了急停触发、通信丢失保护及安全响应时间，但没有限定必须通过停止全部心跳报文这一唯一方式实现。本队ASF已说明：急停后立即并重复发送STOP；错误或未通过鉴权的报文不能刷新有效通信计时器；赛车端超过500 ms未收到有效报文即释放两个安全继电器；系统采用多信道自动跳频，且从最后一个有效报文到SDC断开的时间小于1.5 s。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队协议中的心跳为携带当前安全状态的认证状态报文，并非始终表示READY的独立保活报文。为避免原ASF表述产生歧义，本队申请补充明确：急停按钮触发后，遥控端立即锁定STOP状态并停止发送READY状态；随后发送的命令及必要状态报文均表达STOP。赛车端收到任一有效STOP时立即释放安全继电器；若所有STOP均因干扰丢失，则赛车端因500 ms内未收到有效状态报文而触发通信超时，同样释放安全继电器。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因此，本系统同时覆盖STOP成功接收与STOP完全丢失两种情况。恳请审查组将该项认定为ASF协议状态说明不够明确，并允许本队补充上述文字；建议不将其直接认定为缺少失效保护设计。本队接受并配合在技术检查中通过天线屏蔽、连续重复急停及遥控端断电等试验验证实际安全响应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再次感谢审查组的指导与审核。</w:t>
            </w:r>
          </w:p>
          <w:p>
            <w:pPr>
              <w:spacing w:before="0" w:after="40" w:line="293" w:lineRule="auto"/>
              <w:jc w:val="right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合肥工业大学车队</w:t>
            </w:r>
          </w:p>
          <w:p>
            <w:pPr>
              <w:spacing w:before="0" w:after="40" w:line="293" w:lineRule="auto"/>
              <w:jc w:val="right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2026年8月25日</w:t>
            </w:r>
          </w:p>
        </w:tc>
      </w:tr>
    </w:tbl>
    <w:p>
      <w:pPr>
        <w:pStyle w:val="Heading1"/>
        <w:keepNext/>
        <w:pageBreakBefore w:val="0"/>
      </w:pPr>
      <w:r>
        <w:t>6. 请求审查组复核的结论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规则未规定“急停后停止全部心跳”为唯一合规实现。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ASF已有重复STOP、自动跳频、500 ms有效通信超时和1.5 s内断开SDC的设计说明。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现有问题主要是未明确写出急停后停止READY状态，而非完全没有覆盖STOP丢包。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恳请允许补充协议状态说明，并以技术检查实测结果最终确认系统安全性。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09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7085"/>
        <w:sz w:val="17"/>
      </w:rPr>
      <w:t xml:space="preserve">第 </w:t>
    </w:r>
    <w:fldSimple w:instr="PAGE"/>
    <w:r>
      <w:rPr>
        <w:rFonts w:ascii="Calibri" w:hAnsi="Calibri" w:eastAsia="微软雅黑"/>
        <w:color w:val="667085"/>
        <w:sz w:val="17"/>
      </w:rPr>
      <w:t xml:space="preserve"> 页 / 共 </w:t>
    </w:r>
    <w:fldSimple w:instr="NUMPAGES"/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7085"/>
        <w:sz w:val="17"/>
      </w:rPr>
      <w:t>2026 中国大学生方程式无人驾驶赛事 | ASF 技术复核说明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ind w:left="425" w:hanging="283"/>
      <w:contextualSpacing/>
    </w:pPr>
    <w:rPr>
      <w:rFonts w:ascii="Calibri" w:hAnsi="Calibr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8" w:lineRule="auto"/>
      <w:ind w:left="425" w:hanging="283"/>
      <w:contextualSpacing/>
    </w:pPr>
    <w:rPr>
      <w:rFonts w:ascii="Calibri" w:hAnsi="Calibr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关于ASF 3.1.2-5 RES失效设计反馈的复核与澄清说明</dc:title>
  <dc:subject>2026中国大学生方程式无人驾驶赛事ASF技术复核</dc:subject>
  <dc:creator>合肥工业大学车队</dc:creator>
  <cp:keywords>ASF, RES, 遥控急停, 失效保护, 复核说明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