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64" w:lineRule="auto"/>
      </w:pPr>
      <w:r>
        <w:rPr>
          <w:rFonts w:ascii="Calibri" w:hAnsi="Calibri" w:eastAsia="微软雅黑"/>
          <w:b/>
          <w:color w:val="2E74B5"/>
          <w:sz w:val="22"/>
        </w:rPr>
        <w:t>Not OK 撤销复核申请</w:t>
      </w:r>
    </w:p>
    <w:p>
      <w:pPr>
        <w:spacing w:before="0" w:after="100" w:line="264" w:lineRule="auto"/>
      </w:pPr>
      <w:r>
        <w:rPr>
          <w:rFonts w:ascii="Calibri" w:hAnsi="Calibri" w:eastAsia="微软雅黑"/>
          <w:b/>
          <w:color w:val="17365D"/>
          <w:sz w:val="42"/>
        </w:rPr>
        <w:t>ASF 3.1.2-5“RES失效设计”反馈</w:t>
        <w:br/>
        <w:t>Not OK 撤销复核申请</w:t>
      </w:r>
    </w:p>
    <w:p>
      <w:pPr>
        <w:spacing w:before="0" w:after="360" w:line="264" w:lineRule="auto"/>
      </w:pPr>
      <w:r>
        <w:rPr>
          <w:rFonts w:ascii="Calibri" w:hAnsi="Calibri" w:eastAsia="微软雅黑"/>
          <w:color w:val="667085"/>
          <w:sz w:val="25"/>
        </w:rPr>
        <w:t>合肥工业大学车队 · 遥控急停系统（RES）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提交对象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赛事技术审查组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复核事项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ASF 3.1.2-5 失效设计反馈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文件性质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原文证据复核及 Not OK 撤销申请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2026年8月25日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核心请求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恳请审查组依据规则原文与已提交ASF原文，撤销3.1.2-5项Not OK。若审查组认为“状态心跳”的语义仍不够直观，本队申请将其作为文字澄清项处理，而不认定为缺少失效保护设计。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复核结论摘要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规则规定的是急停触发、通信丢失保护和响应时间等安全结果，并未限定必须采用“停止发送全部心跳报文”这一唯一协议实现。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本队ASF已描述STOP立即发送及重复发送、CRC与鉴权检查、500 ms有效通信超时、自动跳频以及1.5 s内断开安全回路。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ASF所称“状态心跳”是携带STOP、READY或GO当前状态的认证数据帧，不是与安全状态无关、始终保持READY的独立保活包；急停后当前安全状态为STOP。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因此即使单独考虑“STOP无法正确接收”，结果也只有两类：任一后续有效状态帧到达即执行STOP；全部后续有效状态帧均未到达则以500 ms为阈值触发通信超时并释放继电器。</w:t>
      </w:r>
    </w:p>
    <w:p>
      <w:pPr>
        <w:pStyle w:val="ListNumber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本申请仅依据规则与已提交ASF原文论证，不以尚未向审查组提交的软件实现作为主要依据；可在技术检查中通过屏蔽、丢包和断电试验验证。</w:t>
      </w:r>
    </w:p>
    <w:p>
      <w:r>
        <w:br w:type="page"/>
      </w:r>
    </w:p>
    <w:p>
      <w:pPr>
        <w:pStyle w:val="Heading1"/>
        <w:keepNext/>
        <w:pageBreakBefore w:val="0"/>
      </w:pPr>
      <w:r>
        <w:t>1. 反馈事项与争议焦点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本队充分理解并感谢审查组对无线STOP报文丢失风险的关注。该意见指出：若急停后仍继续发送与急停状态无关的正常心跳，个别STOP报文丢失可能被后续心跳掩盖，从而使接收端通信超时计时器无法到期。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250650"/>
            <wp:docPr id="1" name="Picture 1" descr="ASF审查反馈截图：审查组建议急停发送STOP的同时停止发送心跳报文" title="ASF审查反馈截图：审查组建议急停发送STOP的同时停止发送心跳报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1717316-edde-47a8-bcc6-d2dd09ea878f.png"/>
                    <pic:cNvPicPr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5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图1  ASF审查反馈原文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来源：赛事ASF审查反馈截图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20"/>
              </w:rPr>
              <w:t>审查关注点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20"/>
              </w:rPr>
              <w:t>本队复核立场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STOP可能因干扰丢失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认可该风险必须被覆盖；本队设计同时采用重复STOP、自动跳频和有效报文超时。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建议停止发送心跳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该方法可以实现失效保护，但规则未将其规定为唯一方法。更准确的要求应是：急停后不得继续发送或接受READY状态。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现有ASF文字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eastAsia="微软雅黑"/>
                <w:color w:val="1F2937"/>
                <w:sz w:val="19"/>
              </w:rPr>
              <w:t>安全机制已有描述，但急停后的状态心跳语义不够直观，适合补充说明。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>争议焦点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本次请求并非否认STOP可能丢包，而是指出：规则要求的是丢包后的安全结果；“停止发送全部心跳”是可选实现手段之一。本队的心跳本身携带当前安全状态，急停后不存在继续发送READY而掩盖STOP的协议路径。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2. 规则原文与合规判据</w:t>
      </w:r>
    </w:p>
    <w:p>
      <w:pPr>
        <w:pStyle w:val="Heading2"/>
        <w:keepNext/>
        <w:pageBreakBefore w:val="0"/>
      </w:pPr>
      <w:r>
        <w:t>2.1 AV1.4.2：信号丢失保护与主动抗干扰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规则AV1.4.2(c)要求：因距离或干扰导致遥控端与接收端信号传输异常时，必须在1.5 s内断开安全回路；AV1.4.2(d)要求具备自动跳频或多频选择等主动抗干扰能力。条文规定了安全结果和响应时间，没有限定急停后必须完全停止发送心跳。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13682"/>
            <wp:docPr id="2" name="Picture 2" descr="赛事规则第119页截图：AV1.4.2信号丢失保护与主动抗干扰要求" title="赛事规则第119页截图：AV1.4.2信号丢失保护与主动抗干扰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125.png"/>
                    <pic:cNvPicPr/>
                  </pic:nvPicPr>
                  <pic:blipFill>
                    <a:blip r:embed="rId12"/>
                    <a:srcRect l="11000" t="25000" r="8000" b="48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图2  规则AV1.4.2(c)、(d)相关原文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来源：《2026中国大学生方程式系列赛事规则（最终版）》规则正文第119页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条文含义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合规判断应围绕“通信异常是否在1.5 s内使SDC断开”以及“是否具有主动抗干扰能力”展开；条文没有把“停止发送全部心跳”规定为唯一方案。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pageBreakBefore w:val="0"/>
      </w:pPr>
      <w:r>
        <w:t>2.2 T12.10：数字信号失效与最大允许延迟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T12.10.2(d)要求无线或线束传播的数字信号覆盖数据损坏、信息延迟或丢失；T12.10.5进一步规定最大允许延迟为500 ms。本队ASF以500 ms为有效通信超时阈值：未收到通过CRC、鉴权、会话号和序号检查的有效报文即释放继电器。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162615"/>
            <wp:docPr id="3" name="Picture 3" descr="赛事规则第70页截图：T12.10.2数字信号失效要求及T12.10.5最大500毫秒延迟要求" title="赛事规则第70页截图：T12.10.2数字信号失效要求及T12.10.5最大500毫秒延迟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076.png"/>
                    <pic:cNvPicPr/>
                  </pic:nvPicPr>
                  <pic:blipFill>
                    <a:blip r:embed="rId13"/>
                    <a:srcRect l="10000" t="28000" r="8000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6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图3  规则T12.10.2(d)及T12.10.5相关原文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来源：《2026中国大学生方程式系列赛事规则（最终版）》规则正文第70页</w:t>
      </w:r>
    </w:p>
    <w:p>
      <w:r>
        <w:br w:type="page"/>
      </w:r>
    </w:p>
    <w:p>
      <w:pPr>
        <w:pStyle w:val="Heading2"/>
        <w:keepNext/>
        <w:pageBreakBefore w:val="0"/>
      </w:pPr>
      <w:r>
        <w:t>2.3 AV1.4.3：急停按钮的功能结果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AV1.4.3规定，当RES急停按钮被按下时，必须能够触发AV1.5所描述的安全回路。该条款同样没有指定无线协议必须停止全部心跳，而是要求系统能够可靠触发安全回路。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0632"/>
            <wp:docPr id="4" name="Picture 4" descr="赛事规则第120页截图：AV1.4.3急停按钮必须触发安全回路" title="赛事规则第120页截图：AV1.4.3急停按钮必须触发安全回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126.png"/>
                    <pic:cNvPicPr/>
                  </pic:nvPicPr>
                  <pic:blipFill>
                    <a:blip r:embed="rId14"/>
                    <a:srcRect l="9000" t="16000" r="8000" b="53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图4  规则AV1.4.3相关原文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来源：《2026中国大学生方程式系列赛事规则（最终版）》规则正文第120页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规则综合判据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按下急停应触发SDC；数字报文损坏、延迟或丢失应进入安全状态；允许延迟不超过500 ms；因无线异常导致的安全回路断开应在1.5 s内完成；系统应具备主动抗干扰能力。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3. 本队ASF已有的失效保护说明</w:t>
      </w:r>
    </w:p>
    <w:p>
      <w:pPr>
        <w:pStyle w:val="Heading2"/>
        <w:keepNext/>
        <w:pageBreakBefore w:val="0"/>
      </w:pPr>
      <w:r>
        <w:t>3.1 赛车端失效保护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ASF第3.1.2节已经描述了STOP接收、遥控端断电、无线链路中断、无线干扰、错误/伪造报文等多种失效场景，并明确继电器采用失电释放原则。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909476"/>
            <wp:docPr id="5" name="Picture 5" descr="已提交ASF第16页截图：RES赛车端失效保护设计" title="已提交ASF第16页截图：RES赛车端失效保护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f-16.png"/>
                    <pic:cNvPicPr/>
                  </pic:nvPicPr>
                  <pic:blipFill>
                    <a:blip r:embed="rId15"/>
                    <a:srcRect l="9000" t="32000" r="8000" b="18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图5  已提交ASF中的赛车端失效保护原文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来源：《A10_合肥工业大学_ASF》第16页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50"/>
        <w:gridCol w:w="4200"/>
        <w:gridCol w:w="27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异常场景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ASF已有措施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安全结果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收到有效STOP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无条件释放安全继电器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立即断开SDC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报文损坏或鉴权失败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不作为有效命令且不刷新计时器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最终触发超时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超过500 ms无有效报文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释放两个安全继电器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小于1.5 s断开SDC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单信道干扰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自动跳频；恢复失败按中断处理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2937"/>
                <w:sz w:val="18"/>
              </w:rPr>
              <w:t>断开SDC</w:t>
            </w:r>
          </w:p>
        </w:tc>
      </w:tr>
    </w:tbl>
    <w:p>
      <w:r>
        <w:br w:type="page"/>
      </w:r>
    </w:p>
    <w:p>
      <w:pPr>
        <w:pStyle w:val="Heading2"/>
        <w:keepNext/>
        <w:pageBreakBefore w:val="0"/>
      </w:pPr>
      <w:r>
        <w:t>3.2 遥控端无线协议说明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ASF第3.1.3节已经写明无线数据帧包含STOP、READY或GO命令，并采用身份认证、会话号、递增序号、CRC16和防重放机制；正常工作时发送状态心跳，急停后立即并重复发送STOP。</w:t>
      </w:r>
    </w:p>
    <w:p>
      <w:pPr>
        <w:spacing w:before="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5073944"/>
            <wp:docPr id="6" name="Picture 6" descr="已提交ASF第20页截图：RES无线发射、状态心跳、STOP重复发送和通信丢失处理" title="已提交ASF第20页截图：RES无线发射、状态心跳、STOP重复发送和通信丢失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f-20.png"/>
                    <pic:cNvPicPr/>
                  </pic:nvPicPr>
                  <pic:blipFill>
                    <a:blip r:embed="rId16"/>
                    <a:srcRect l="9000" t="13000" r="8000" b="3400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07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jc w:val="center"/>
      </w:pPr>
      <w:r>
        <w:rPr>
          <w:rFonts w:ascii="Calibri" w:hAnsi="Calibri" w:eastAsia="微软雅黑"/>
          <w:i/>
          <w:color w:val="667085"/>
          <w:sz w:val="18"/>
        </w:rPr>
        <w:t>图6  已提交ASF中的无线发射与报文失效处理原文</w:t>
      </w:r>
    </w:p>
    <w:p>
      <w:pPr>
        <w:spacing w:before="0" w:after="140" w:line="240" w:lineRule="auto"/>
        <w:jc w:val="center"/>
      </w:pPr>
      <w:r>
        <w:rPr>
          <w:rFonts w:ascii="Calibri" w:hAnsi="Calibri" w:eastAsia="微软雅黑"/>
          <w:color w:val="667085"/>
          <w:sz w:val="16"/>
        </w:rPr>
        <w:t>来源：《A10_合肥工业大学_ASF》第20页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F6D4A"/>
                <w:sz w:val="21"/>
              </w:rPr>
              <w:t>现有文字能够证明的内容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本队已经在ASF中写明STOP重发、跳频、无效报文拒绝和通信超时；这四项共同覆盖STOP报文受干扰、损坏或全部丢失的情形。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9B1C1C"/>
                <w:sz w:val="21"/>
              </w:rPr>
              <w:t>仍需澄清的内容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ASF把“状态心跳”“STOP重发”和“必要状态报文”分散写在不同段落，未用一句话集中说明急停后状态帧均为STOP。该表述确有歧义，但并不等同于设计中存在READY保活路径。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4. 协议语义澄清与等效安全性</w:t>
      </w:r>
    </w:p>
    <w:p>
      <w:pPr>
        <w:spacing w:before="0" w:after="120" w:line="283" w:lineRule="auto"/>
        <w:jc w:val="both"/>
      </w:pPr>
      <w:r>
        <w:rPr>
          <w:rFonts w:ascii="Calibri" w:hAnsi="Calibri" w:eastAsia="微软雅黑"/>
          <w:color w:val="1F2937"/>
          <w:sz w:val="21"/>
        </w:rPr>
        <w:t>以下结论由ASF原文中的“报文携带STOP/READY/GO命令”“正常发送状态心跳”“急停后发送STOP”“STOP优先级最高”“无效报文不得刷新计时器”及“500 ms有效通信超时”交叉得出。它是既有协议语义的集中表达，不以新程序或事后新增硬件为前提。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7365D"/>
                <w:sz w:val="21"/>
              </w:rPr>
              <w:t>建议补充的关键表述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急停按钮触发后，遥控端当前安全状态为STOP，不再产生READY状态；随后发送的命令报文及必要状态报文均表达STOP。赛车端收到任一有效STOP状态报文时立即释放安全继电器；若所有STOP状态报文因干扰均未被正确接收，则没有新的有效状态报文刷新计时器，以500 ms为阈值触发通信超时并释放安全继电器。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4.1 两条并行的安全触发路径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600"/>
        <w:gridCol w:w="2700"/>
        <w:gridCol w:w="2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无线结果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赛车端判据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微软雅黑"/>
                <w:b/>
                <w:color w:val="17365D"/>
                <w:sz w:val="19"/>
              </w:rPr>
              <w:t>最终动作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至少一个STOP送达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通过CRC与鉴权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识别当前状态为STOP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立即释放两个继电器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所有STOP均丢失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无有效状态报文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500 ms通信超时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释放两个继电器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部分信道受干扰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自动切换预设信道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恢复有效STOP或最终超时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立即或超时释放继电器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错误/伪造报文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校验或鉴权失败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不得刷新有效通信计时器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F2937"/>
                <w:sz w:val="17"/>
              </w:rPr>
              <w:t>最终超时释放继电器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  <w:vAlign w:val="center"/>
          </w:tcPr>
          <w:p>
            <w:pPr>
              <w:spacing w:before="0" w:after="60" w:line="269" w:lineRule="auto"/>
            </w:pPr>
            <w:r>
              <w:rPr>
                <w:rFonts w:ascii="Calibri" w:hAnsi="Calibri" w:eastAsia="微软雅黑"/>
                <w:b/>
                <w:color w:val="1F6D4A"/>
                <w:sz w:val="21"/>
              </w:rPr>
              <w:t>对“只有STOP无法正确接收”的直接回答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微软雅黑"/>
                <w:color w:val="1F2937"/>
                <w:sz w:val="20"/>
              </w:rPr>
              <w:t>该情形不会形成“STOP丢失但READY继续保活”。急停后的合法当前状态只有STOP；若STOP帧均未被正确接收，就等同于赛车端未收到新的有效状态报文，计时器不会被错误报文、旧序号报文或未鉴权报文刷新，最终进入通信超时并释放安全继电器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4.2 与审查建议的关系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本队认可：急停触发后绝不能继续产生或接受READY状态，否则可能掩盖STOP丢包。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ASF中的“心跳”为状态心跳；急停后它表达STOP，而非继续表达READY。STOP状态报文仍应重复发送，以获得更快的直接急停响应。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如果全部停止发射，系统只能依赖500 ms超时；保留STOP重发并禁止READY状态，可同时获得立即响应和失联保护。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因此，本队请求将审查意见落实为协议文字澄清，而非否定现有的重复STOP、跳频和超时保护机制。</w:t>
      </w:r>
    </w:p>
    <w:p>
      <w:r>
        <w:br w:type="page"/>
      </w:r>
    </w:p>
    <w:p>
      <w:pPr>
        <w:pStyle w:val="Heading1"/>
        <w:keepNext/>
        <w:pageBreakBefore w:val="0"/>
      </w:pPr>
      <w:r>
        <w:t>5. 建议提交给审查组的正式回复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/>
                <w:color w:val="1F2937"/>
                <w:sz w:val="21"/>
              </w:rPr>
              <w:t>尊敬的赛事技术审查组：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感谢审查组对本队RES无线急停失效保护设计提出的审慎意见。本队充分理解该意见所关注的风险：若急停后仍继续发送与急停状态无关的READY心跳，则个别STOP报文丢失可能被后续READY心跳掩盖。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经复核，规则AV1.4.2(c)、AV1.4.3、T12.10.2(d)及T12.10.5规定了急停触发、通信丢失保护和安全响应时间，但未限定必须通过停止全部心跳报文这一唯一方式实现。本队ASF已说明：急停后立即并重复发送STOP；错误或未通过鉴权的报文不能刷新有效通信计时器；赛车端以500 ms为阈值判定有效通信超时并释放两个安全继电器；系统采用多信道自动跳频，且从最后一个有效报文到SDC断开的时间小于1.5 s。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队ASF所称心跳为携带STOP、READY或GO当前状态的认证状态报文，并非始终表示READY的独立保活报文。急停后当前安全状态为STOP，不再产生READY；随后发送的命令及必要状态报文均表达STOP。赛车端收到任一有效STOP时立即释放安全继电器；若所有STOP均因干扰丢失，则没有新的有效状态报文刷新计时器，以500 ms为阈值进入通信超时并同样释放安全继电器。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因此，本系统同时覆盖STOP成功接收与STOP完全丢失两种情况，审查反馈所担心的危险结果在已提交ASF描述的状态报文、校验鉴权和超时机制下不存在。恳请审查组撤销该项Not OK；如认为原文对状态心跳语义表达不够集中，恳请允许作为文字澄清项补充，而不认定为失效保护设计缺失。本队接受并配合在技术检查中通过天线屏蔽、连续急停及遥控端断电等试验验证实际安全响应。</w:t>
            </w:r>
          </w:p>
          <w:p>
            <w:pPr>
              <w:spacing w:before="0" w:after="160" w:line="293" w:lineRule="auto"/>
              <w:jc w:val="both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再次感谢审查组的指导与审核。</w:t>
            </w:r>
          </w:p>
          <w:p>
            <w:pPr>
              <w:spacing w:before="0" w:after="40" w:line="293" w:lineRule="auto"/>
              <w:jc w:val="right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合肥工业大学车队</w:t>
            </w:r>
          </w:p>
          <w:p>
            <w:pPr>
              <w:spacing w:before="0" w:after="40" w:line="293" w:lineRule="auto"/>
              <w:jc w:val="right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2026年8月25日</w:t>
            </w:r>
          </w:p>
        </w:tc>
      </w:tr>
    </w:tbl>
    <w:p>
      <w:pPr>
        <w:pStyle w:val="Heading1"/>
        <w:keepNext/>
        <w:pageBreakBefore w:val="0"/>
      </w:pPr>
      <w:r>
        <w:t>6. 请求审查组撤销Not OK的结论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规则未规定“急停后停止全部心跳”为唯一合规实现。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ASF已有重复STOP、自动跳频、500 ms有效通信超时和1.5 s内断开SDC的设计说明。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现有问题是状态心跳语义分散、容易误读，而非没有覆盖STOP丢包。</w:t>
      </w:r>
    </w:p>
    <w:p>
      <w:pPr>
        <w:pStyle w:val="ListBullet"/>
        <w:spacing w:before="0" w:after="100" w:line="278" w:lineRule="auto"/>
      </w:pPr>
      <w:r>
        <w:rPr>
          <w:rFonts w:ascii="Calibri" w:hAnsi="Calibri" w:eastAsia="微软雅黑"/>
          <w:color w:val="1F2937"/>
          <w:sz w:val="20"/>
        </w:rPr>
        <w:t>恳请撤销3.1.2-5项Not OK；如仍需补充，建议改列为文字澄清项，并以技术检查实测结果最终确认系统安全性。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09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7085"/>
        <w:sz w:val="17"/>
      </w:rPr>
      <w:t xml:space="preserve">第 </w:t>
    </w:r>
    <w:fldSimple w:instr="PAGE"/>
    <w:r>
      <w:rPr>
        <w:rFonts w:ascii="Calibri" w:hAnsi="Calibri" w:eastAsia="微软雅黑"/>
        <w:color w:val="667085"/>
        <w:sz w:val="17"/>
      </w:rPr>
      <w:t xml:space="preserve"> 页 / 共 </w:t>
    </w:r>
    <w:fldSimple w:instr="NUMPAGES"/>
    <w:r>
      <w:rPr>
        <w:rFonts w:ascii="Calibri" w:hAnsi="Calibri" w:eastAsia="微软雅黑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7085"/>
        <w:sz w:val="17"/>
      </w:rPr>
      <w:t>2026 中国大学生方程式无人驾驶赛事 | ASF Not OK 撤销复核申请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ind w:left="425" w:hanging="283"/>
      <w:contextualSpacing/>
    </w:pPr>
    <w:rPr>
      <w:rFonts w:ascii="Calibri" w:hAnsi="Calibr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8" w:lineRule="auto"/>
      <w:ind w:left="425" w:hanging="283"/>
      <w:contextualSpacing/>
    </w:pPr>
    <w:rPr>
      <w:rFonts w:ascii="Calibri" w:hAnsi="Calibr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关于ASF 3.1.2-5 RES失效设计反馈的Not OK撤销复核申请</dc:title>
  <dc:subject>2026中国大学生方程式无人驾驶赛事ASF技术复核</dc:subject>
  <dc:creator>合肥工业大学车队</dc:creator>
  <cp:keywords>ASF, RES, 遥控急停, 失效保护, 复核说明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