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61E42" w14:textId="77777777" w:rsidR="005E2073" w:rsidRDefault="00CE5FE4">
      <w:pPr>
        <w:keepNext/>
        <w:spacing w:before="60" w:after="120"/>
        <w:ind w:left="862" w:hanging="719"/>
        <w:jc w:val="center"/>
      </w:pPr>
      <w:bookmarkStart w:id="0" w:name="_heading=h.gjdgxs" w:colFirst="0" w:colLast="0"/>
      <w:bookmarkEnd w:id="0"/>
      <w:r>
        <w:rPr>
          <w:rFonts w:ascii="Calibri" w:eastAsia="Calibri" w:hAnsi="Calibri" w:cs="Calibri"/>
          <w:b/>
          <w:sz w:val="80"/>
          <w:szCs w:val="80"/>
        </w:rPr>
        <w:t>REPORTE DE ERRORES</w:t>
      </w:r>
    </w:p>
    <w:tbl>
      <w:tblPr>
        <w:tblStyle w:val="a2"/>
        <w:tblW w:w="9236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9236"/>
      </w:tblGrid>
      <w:tr w:rsidR="005E2073" w14:paraId="13289D05" w14:textId="77777777">
        <w:trPr>
          <w:trHeight w:val="2880"/>
          <w:jc w:val="center"/>
        </w:trPr>
        <w:tc>
          <w:tcPr>
            <w:tcW w:w="9236" w:type="dxa"/>
          </w:tcPr>
          <w:p w14:paraId="36B37104" w14:textId="77777777" w:rsidR="005E2073" w:rsidRDefault="005E2073">
            <w:pPr>
              <w:spacing w:line="276" w:lineRule="auto"/>
              <w:rPr>
                <w:color w:val="FFFFFF"/>
              </w:rPr>
            </w:pPr>
          </w:p>
          <w:tbl>
            <w:tblPr>
              <w:tblStyle w:val="a3"/>
              <w:tblW w:w="9020" w:type="dxa"/>
              <w:jc w:val="center"/>
              <w:tblInd w:w="0" w:type="dxa"/>
              <w:tblLayout w:type="fixed"/>
              <w:tblLook w:val="0400" w:firstRow="0" w:lastRow="0" w:firstColumn="0" w:lastColumn="0" w:noHBand="0" w:noVBand="1"/>
            </w:tblPr>
            <w:tblGrid>
              <w:gridCol w:w="9020"/>
            </w:tblGrid>
            <w:tr w:rsidR="005E2073" w14:paraId="2844071B" w14:textId="77777777">
              <w:trPr>
                <w:trHeight w:val="720"/>
                <w:jc w:val="center"/>
              </w:trPr>
              <w:tc>
                <w:tcPr>
                  <w:tcW w:w="9020" w:type="dxa"/>
                  <w:tcBorders>
                    <w:top w:val="single" w:sz="4" w:space="0" w:color="4F81BD"/>
                  </w:tcBorders>
                  <w:vAlign w:val="center"/>
                </w:tcPr>
                <w:p w14:paraId="1D037248" w14:textId="77777777" w:rsidR="005E2073" w:rsidRDefault="005E2073">
                  <w:pPr>
                    <w:jc w:val="center"/>
                    <w:rPr>
                      <w:color w:val="FFFFFF"/>
                    </w:rPr>
                  </w:pPr>
                </w:p>
              </w:tc>
            </w:tr>
            <w:tr w:rsidR="005E2073" w14:paraId="7C8BBF25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54D14D35" w14:textId="77777777" w:rsidR="005E2073" w:rsidRDefault="005E2073">
                  <w:pPr>
                    <w:jc w:val="center"/>
                  </w:pPr>
                </w:p>
              </w:tc>
            </w:tr>
            <w:tr w:rsidR="005E2073" w14:paraId="2717EEF0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1830E6EE" w14:textId="77777777" w:rsidR="005E2073" w:rsidRDefault="005E2073">
                  <w:pPr>
                    <w:jc w:val="center"/>
                  </w:pPr>
                </w:p>
              </w:tc>
            </w:tr>
            <w:tr w:rsidR="005E2073" w14:paraId="04B4DF67" w14:textId="77777777">
              <w:trPr>
                <w:trHeight w:val="1440"/>
                <w:jc w:val="center"/>
              </w:trPr>
              <w:tc>
                <w:tcPr>
                  <w:tcW w:w="9020" w:type="dxa"/>
                  <w:tcBorders>
                    <w:bottom w:val="single" w:sz="4" w:space="0" w:color="4F81BD"/>
                  </w:tcBorders>
                  <w:vAlign w:val="center"/>
                </w:tcPr>
                <w:p w14:paraId="5C3622AF" w14:textId="77777777" w:rsidR="005E2073" w:rsidRDefault="005E2073"/>
                <w:p w14:paraId="23DD87F1" w14:textId="77777777" w:rsidR="005E2073" w:rsidRDefault="00CE5FE4">
                  <w:pPr>
                    <w:jc w:val="center"/>
                  </w:pPr>
                  <w:r>
                    <w:rPr>
                      <w:rFonts w:ascii="Cambria" w:eastAsia="Cambria" w:hAnsi="Cambria" w:cs="Cambria"/>
                      <w:sz w:val="60"/>
                      <w:szCs w:val="60"/>
                    </w:rPr>
                    <w:t>Reporte de Errores e Inconsistencias</w:t>
                  </w:r>
                </w:p>
              </w:tc>
            </w:tr>
            <w:tr w:rsidR="005E2073" w14:paraId="3CE01673" w14:textId="77777777">
              <w:trPr>
                <w:trHeight w:val="360"/>
                <w:jc w:val="center"/>
              </w:trPr>
              <w:tc>
                <w:tcPr>
                  <w:tcW w:w="9020" w:type="dxa"/>
                </w:tcPr>
                <w:p w14:paraId="29EB2466" w14:textId="77777777" w:rsidR="005E2073" w:rsidRDefault="005E2073">
                  <w:pPr>
                    <w:jc w:val="center"/>
                  </w:pPr>
                </w:p>
              </w:tc>
            </w:tr>
          </w:tbl>
          <w:p w14:paraId="7BCA18DC" w14:textId="77777777" w:rsidR="005E2073" w:rsidRDefault="005E2073"/>
        </w:tc>
      </w:tr>
    </w:tbl>
    <w:p w14:paraId="181C8E47" w14:textId="2867C398" w:rsidR="005E2073" w:rsidRDefault="00CE5F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“</w:t>
      </w:r>
      <w:r w:rsidRPr="00CE5FE4">
        <w:rPr>
          <w:rFonts w:ascii="Cambria" w:eastAsia="Cambria" w:hAnsi="Cambria" w:cs="Cambria"/>
          <w:color w:val="0000FF"/>
          <w:sz w:val="40"/>
          <w:szCs w:val="40"/>
        </w:rPr>
        <w:t>Sistema</w:t>
      </w:r>
      <w:r w:rsidR="007E47DA">
        <w:rPr>
          <w:rFonts w:ascii="Cambria" w:eastAsia="Cambria" w:hAnsi="Cambria" w:cs="Cambria"/>
          <w:color w:val="0000FF"/>
          <w:sz w:val="40"/>
          <w:szCs w:val="40"/>
        </w:rPr>
        <w:t xml:space="preserve"> para la ayuda en adquisición de equipos </w:t>
      </w:r>
      <w:r w:rsidRPr="00CE5FE4">
        <w:rPr>
          <w:rFonts w:ascii="Cambria" w:eastAsia="Cambria" w:hAnsi="Cambria" w:cs="Cambria"/>
          <w:color w:val="0000FF"/>
          <w:sz w:val="40"/>
          <w:szCs w:val="40"/>
        </w:rPr>
        <w:t>tecnológicos</w:t>
      </w:r>
      <w:r w:rsidR="007E47DA">
        <w:rPr>
          <w:rFonts w:ascii="Cambria" w:eastAsia="Cambria" w:hAnsi="Cambria" w:cs="Cambria"/>
          <w:color w:val="0000FF"/>
          <w:sz w:val="40"/>
          <w:szCs w:val="40"/>
        </w:rPr>
        <w:t xml:space="preserve"> para personas de bajos recursos </w:t>
      </w:r>
      <w:r w:rsidR="00784810">
        <w:rPr>
          <w:rFonts w:ascii="Cambria" w:eastAsia="Cambria" w:hAnsi="Cambria" w:cs="Cambria"/>
          <w:color w:val="0000FF"/>
          <w:sz w:val="40"/>
          <w:szCs w:val="40"/>
        </w:rPr>
        <w:t>económicos</w:t>
      </w:r>
      <w:r w:rsidRPr="00CE5FE4">
        <w:rPr>
          <w:rFonts w:ascii="Cambria" w:eastAsia="Cambria" w:hAnsi="Cambria" w:cs="Cambria"/>
          <w:color w:val="0000FF"/>
          <w:sz w:val="40"/>
          <w:szCs w:val="40"/>
        </w:rPr>
        <w:t>.</w:t>
      </w:r>
      <w:r>
        <w:rPr>
          <w:rFonts w:ascii="Cambria" w:eastAsia="Cambria" w:hAnsi="Cambria" w:cs="Cambria"/>
          <w:color w:val="0000FF"/>
          <w:sz w:val="40"/>
          <w:szCs w:val="40"/>
        </w:rPr>
        <w:t>”</w:t>
      </w:r>
    </w:p>
    <w:p w14:paraId="66DDB42D" w14:textId="77777777" w:rsidR="00CE5FE4" w:rsidRDefault="00CE5F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A8AFBE2" w14:textId="41423696" w:rsidR="005E2073" w:rsidRDefault="00CE5FE4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  <w:r>
        <w:rPr>
          <w:rFonts w:ascii="Cambria" w:eastAsia="Cambria" w:hAnsi="Cambria" w:cs="Cambria"/>
          <w:color w:val="0000FF"/>
          <w:sz w:val="40"/>
          <w:szCs w:val="40"/>
        </w:rPr>
        <w:t>V</w:t>
      </w:r>
      <w:r w:rsidR="007E47DA">
        <w:rPr>
          <w:rFonts w:ascii="Cambria" w:eastAsia="Cambria" w:hAnsi="Cambria" w:cs="Cambria"/>
          <w:color w:val="0000FF"/>
          <w:sz w:val="40"/>
          <w:szCs w:val="40"/>
        </w:rPr>
        <w:t>ersión</w:t>
      </w:r>
      <w:r>
        <w:rPr>
          <w:rFonts w:ascii="Cambria" w:eastAsia="Cambria" w:hAnsi="Cambria" w:cs="Cambria"/>
          <w:color w:val="0000FF"/>
          <w:sz w:val="40"/>
          <w:szCs w:val="40"/>
        </w:rPr>
        <w:t xml:space="preserve"> </w:t>
      </w:r>
      <w:r w:rsidR="007E47DA">
        <w:rPr>
          <w:rFonts w:ascii="Cambria" w:eastAsia="Cambria" w:hAnsi="Cambria" w:cs="Cambria"/>
          <w:color w:val="0000FF"/>
          <w:sz w:val="40"/>
          <w:szCs w:val="40"/>
        </w:rPr>
        <w:t>0</w:t>
      </w:r>
      <w:r>
        <w:rPr>
          <w:rFonts w:ascii="Cambria" w:eastAsia="Cambria" w:hAnsi="Cambria" w:cs="Cambria"/>
          <w:color w:val="0000FF"/>
          <w:sz w:val="40"/>
          <w:szCs w:val="40"/>
        </w:rPr>
        <w:t>.</w:t>
      </w:r>
      <w:r w:rsidR="007E47DA">
        <w:rPr>
          <w:rFonts w:ascii="Cambria" w:eastAsia="Cambria" w:hAnsi="Cambria" w:cs="Cambria"/>
          <w:color w:val="0000FF"/>
          <w:sz w:val="40"/>
          <w:szCs w:val="40"/>
        </w:rPr>
        <w:t>1</w:t>
      </w:r>
    </w:p>
    <w:p w14:paraId="60EDC885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1D3271BB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color w:val="0000FF"/>
          <w:sz w:val="40"/>
          <w:szCs w:val="40"/>
        </w:rPr>
      </w:pPr>
    </w:p>
    <w:p w14:paraId="2955955B" w14:textId="74E8B943" w:rsidR="0087240F" w:rsidRDefault="007E47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Wagner Cuenca</w:t>
      </w:r>
    </w:p>
    <w:p w14:paraId="1F183B20" w14:textId="0BE56165" w:rsidR="007E47DA" w:rsidRDefault="007E47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Jhois Cedeño</w:t>
      </w:r>
    </w:p>
    <w:p w14:paraId="79D6169C" w14:textId="6A4715D1" w:rsidR="007E47DA" w:rsidRDefault="007E47D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  <w:r>
        <w:rPr>
          <w:rFonts w:ascii="Cambria" w:eastAsia="Cambria" w:hAnsi="Cambria" w:cs="Cambria"/>
          <w:b/>
          <w:color w:val="0000FF"/>
          <w:sz w:val="22"/>
          <w:szCs w:val="22"/>
        </w:rPr>
        <w:t>Kevin Alava</w:t>
      </w:r>
    </w:p>
    <w:p w14:paraId="25D3A21B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2FEB289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40140B9C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5C0E3158" w14:textId="77777777" w:rsidR="005E2073" w:rsidRDefault="005E2073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b/>
          <w:color w:val="0000FF"/>
          <w:sz w:val="22"/>
          <w:szCs w:val="22"/>
        </w:rPr>
      </w:pPr>
    </w:p>
    <w:p w14:paraId="2787D65C" w14:textId="0DB82E40" w:rsidR="005E2073" w:rsidRDefault="00CE5FE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120" w:after="60"/>
        <w:jc w:val="center"/>
      </w:pP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Julio, </w:t>
      </w:r>
      <w:r w:rsidR="007E47DA">
        <w:rPr>
          <w:rFonts w:ascii="Cambria" w:eastAsia="Cambria" w:hAnsi="Cambria" w:cs="Cambria"/>
          <w:b/>
          <w:color w:val="0000FF"/>
          <w:sz w:val="26"/>
          <w:szCs w:val="26"/>
        </w:rPr>
        <w:t>10</w:t>
      </w:r>
      <w:r>
        <w:rPr>
          <w:rFonts w:ascii="Cambria" w:eastAsia="Cambria" w:hAnsi="Cambria" w:cs="Cambria"/>
          <w:b/>
          <w:color w:val="0000FF"/>
          <w:sz w:val="26"/>
          <w:szCs w:val="26"/>
        </w:rPr>
        <w:t xml:space="preserve"> de 2022</w:t>
      </w:r>
      <w:r>
        <w:br w:type="page"/>
      </w:r>
    </w:p>
    <w:p w14:paraId="213755A6" w14:textId="77777777" w:rsidR="005E2073" w:rsidRDefault="00CE5FE4">
      <w:r>
        <w:rPr>
          <w:b/>
          <w:sz w:val="24"/>
          <w:szCs w:val="24"/>
        </w:rPr>
        <w:lastRenderedPageBreak/>
        <w:t>Función de la Plantilla</w:t>
      </w:r>
    </w:p>
    <w:p w14:paraId="62DD8D0E" w14:textId="77777777" w:rsidR="005E2073" w:rsidRDefault="005E2073"/>
    <w:p w14:paraId="6879446D" w14:textId="77777777" w:rsidR="005E2073" w:rsidRDefault="00CE5FE4">
      <w:r>
        <w:t>La función de esta plantilla es estandarizar y formalizar todos los aspectos que conformarán un reporte de errores de las pruebas que se apliquen a las solicitudes de generación de los procesos administrativos y académicos.</w:t>
      </w:r>
    </w:p>
    <w:p w14:paraId="0F42EA7C" w14:textId="77777777" w:rsidR="005E2073" w:rsidRDefault="005E2073"/>
    <w:p w14:paraId="152A4535" w14:textId="77777777" w:rsidR="005E2073" w:rsidRDefault="00CE5FE4">
      <w:r>
        <w:rPr>
          <w:b/>
          <w:sz w:val="24"/>
          <w:szCs w:val="24"/>
        </w:rPr>
        <w:t>Objetivos de la Plantilla</w:t>
      </w:r>
    </w:p>
    <w:p w14:paraId="11ADB189" w14:textId="77777777" w:rsidR="005E2073" w:rsidRDefault="005E2073"/>
    <w:p w14:paraId="4F809FD9" w14:textId="77777777" w:rsidR="005E2073" w:rsidRDefault="00CE5FE4">
      <w:r>
        <w:t>Crear una estructura para la creación de un reporte de errores.</w:t>
      </w:r>
    </w:p>
    <w:p w14:paraId="148121D3" w14:textId="77777777" w:rsidR="005E2073" w:rsidRDefault="005E2073"/>
    <w:p w14:paraId="38FB54E6" w14:textId="77777777" w:rsidR="005E2073" w:rsidRDefault="00CE5FE4">
      <w:r>
        <w:rPr>
          <w:b/>
          <w:sz w:val="24"/>
          <w:szCs w:val="24"/>
        </w:rPr>
        <w:t>Alcance de la Plantilla</w:t>
      </w:r>
    </w:p>
    <w:p w14:paraId="1CF4CCB4" w14:textId="77777777" w:rsidR="005E2073" w:rsidRDefault="005E2073"/>
    <w:p w14:paraId="765DE45D" w14:textId="77777777" w:rsidR="005E2073" w:rsidRDefault="00CE5FE4">
      <w:r>
        <w:t>Esta plantilla sólo se usará para elaborar los reportes de errores según los  casos de prueba que se aplicarán al proyecto.</w:t>
      </w:r>
    </w:p>
    <w:p w14:paraId="0B0EAEDC" w14:textId="77777777" w:rsidR="005E2073" w:rsidRDefault="005E2073"/>
    <w:p w14:paraId="4D56F720" w14:textId="77777777" w:rsidR="005E2073" w:rsidRDefault="005E2073"/>
    <w:p w14:paraId="1C537239" w14:textId="77777777" w:rsidR="005E2073" w:rsidRDefault="00CE5FE4">
      <w:pPr>
        <w:rPr>
          <w:b/>
        </w:rPr>
      </w:pPr>
      <w:r>
        <w:rPr>
          <w:b/>
        </w:rPr>
        <w:t>ITERACIÓN I</w:t>
      </w:r>
    </w:p>
    <w:p w14:paraId="4851C840" w14:textId="77777777" w:rsidR="005E2073" w:rsidRDefault="005E2073">
      <w:pPr>
        <w:rPr>
          <w:b/>
        </w:rPr>
      </w:pPr>
    </w:p>
    <w:tbl>
      <w:tblPr>
        <w:tblStyle w:val="a4"/>
        <w:tblW w:w="9164" w:type="dxa"/>
        <w:tblInd w:w="-1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38"/>
        <w:gridCol w:w="1499"/>
        <w:gridCol w:w="2860"/>
        <w:gridCol w:w="2216"/>
      </w:tblGrid>
      <w:tr w:rsidR="005E2073" w14:paraId="2AE655FB" w14:textId="77777777">
        <w:tc>
          <w:tcPr>
            <w:tcW w:w="9164" w:type="dxa"/>
            <w:gridSpan w:val="5"/>
            <w:shd w:val="clear" w:color="auto" w:fill="B8CCE4"/>
          </w:tcPr>
          <w:p w14:paraId="047C2D66" w14:textId="77777777" w:rsidR="005E2073" w:rsidRDefault="00CE5FE4">
            <w:r>
              <w:rPr>
                <w:b/>
              </w:rPr>
              <w:t xml:space="preserve">Reporte de Errores e Inconsistencias </w:t>
            </w:r>
          </w:p>
        </w:tc>
      </w:tr>
      <w:tr w:rsidR="005E2073" w14:paraId="1261087A" w14:textId="77777777">
        <w:tc>
          <w:tcPr>
            <w:tcW w:w="2589" w:type="dxa"/>
            <w:gridSpan w:val="2"/>
            <w:shd w:val="clear" w:color="auto" w:fill="FFFFFF"/>
          </w:tcPr>
          <w:p w14:paraId="617D534D" w14:textId="77777777" w:rsidR="005E2073" w:rsidRDefault="00CE5FE4">
            <w:r>
              <w:rPr>
                <w:b/>
              </w:rPr>
              <w:t>Nombre del Proyecto: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FF19800" w14:textId="1AB8CE53" w:rsidR="005E2073" w:rsidRDefault="00075FEB">
            <w:r>
              <w:t>Adquisición de equipos tecnológicos para personas de bajos recursos económicos</w:t>
            </w:r>
          </w:p>
        </w:tc>
      </w:tr>
      <w:tr w:rsidR="005E2073" w14:paraId="33F46374" w14:textId="77777777">
        <w:tc>
          <w:tcPr>
            <w:tcW w:w="2589" w:type="dxa"/>
            <w:gridSpan w:val="2"/>
            <w:shd w:val="clear" w:color="auto" w:fill="FFFFFF"/>
          </w:tcPr>
          <w:p w14:paraId="2F8EE6F2" w14:textId="77777777" w:rsidR="005E2073" w:rsidRDefault="00CE5FE4">
            <w:r>
              <w:rPr>
                <w:b/>
              </w:rPr>
              <w:t>Fecha de pruebas: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183E955A" w14:textId="01A2F16A" w:rsidR="005E2073" w:rsidRDefault="00075FEB">
            <w:r>
              <w:t>08</w:t>
            </w:r>
            <w:r w:rsidR="00CE5FE4">
              <w:t>-0</w:t>
            </w:r>
            <w:r w:rsidR="005570F9">
              <w:t>7</w:t>
            </w:r>
            <w:r w:rsidR="00CE5FE4">
              <w:t>-202</w:t>
            </w:r>
            <w:r w:rsidR="005570F9">
              <w:t>2</w:t>
            </w:r>
          </w:p>
        </w:tc>
      </w:tr>
      <w:tr w:rsidR="005E2073" w14:paraId="555DA2EF" w14:textId="77777777">
        <w:tc>
          <w:tcPr>
            <w:tcW w:w="2589" w:type="dxa"/>
            <w:gridSpan w:val="2"/>
            <w:shd w:val="clear" w:color="auto" w:fill="FFFFFF"/>
          </w:tcPr>
          <w:p w14:paraId="4198371A" w14:textId="77777777" w:rsidR="005E2073" w:rsidRDefault="00CE5FE4">
            <w:r>
              <w:rPr>
                <w:b/>
              </w:rPr>
              <w:t>Módulos: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0786B1BF" w14:textId="1B06DD8F" w:rsidR="005570F9" w:rsidRDefault="00075FEB">
            <w:r>
              <w:t>Inicio de sesión</w:t>
            </w:r>
          </w:p>
        </w:tc>
      </w:tr>
      <w:tr w:rsidR="005E2073" w14:paraId="4C45DB3B" w14:textId="77777777">
        <w:tc>
          <w:tcPr>
            <w:tcW w:w="2589" w:type="dxa"/>
            <w:gridSpan w:val="2"/>
            <w:shd w:val="clear" w:color="auto" w:fill="FFFFFF"/>
          </w:tcPr>
          <w:p w14:paraId="04408DA9" w14:textId="77777777" w:rsidR="005E2073" w:rsidRDefault="00CE5FE4">
            <w:r>
              <w:rPr>
                <w:b/>
              </w:rPr>
              <w:t>Analista:</w:t>
            </w:r>
          </w:p>
        </w:tc>
        <w:tc>
          <w:tcPr>
            <w:tcW w:w="6575" w:type="dxa"/>
            <w:gridSpan w:val="3"/>
            <w:shd w:val="clear" w:color="auto" w:fill="FFFFFF"/>
          </w:tcPr>
          <w:p w14:paraId="3B872FE9" w14:textId="18590108" w:rsidR="005E2073" w:rsidRDefault="00D70092">
            <w:r>
              <w:t>Melany Vinueza</w:t>
            </w:r>
          </w:p>
        </w:tc>
      </w:tr>
      <w:tr w:rsidR="005E2073" w14:paraId="73FEFB28" w14:textId="77777777">
        <w:trPr>
          <w:trHeight w:val="244"/>
        </w:trPr>
        <w:tc>
          <w:tcPr>
            <w:tcW w:w="2589" w:type="dxa"/>
            <w:gridSpan w:val="2"/>
            <w:shd w:val="clear" w:color="auto" w:fill="D9D9D9"/>
          </w:tcPr>
          <w:p w14:paraId="2EF83B41" w14:textId="77777777" w:rsidR="005E2073" w:rsidRDefault="00CE5FE4">
            <w:r>
              <w:rPr>
                <w:b/>
              </w:rPr>
              <w:t>Responsable: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0405F7C5" w14:textId="761B8879" w:rsidR="005E2073" w:rsidRDefault="00075FEB">
            <w:r>
              <w:t>Wagner Cuenca, Jhois Cedeño, Kevin Alava</w:t>
            </w:r>
          </w:p>
        </w:tc>
      </w:tr>
      <w:tr w:rsidR="005E2073" w14:paraId="2B363AF3" w14:textId="77777777">
        <w:tc>
          <w:tcPr>
            <w:tcW w:w="2589" w:type="dxa"/>
            <w:gridSpan w:val="2"/>
            <w:shd w:val="clear" w:color="auto" w:fill="D9D9D9"/>
          </w:tcPr>
          <w:p w14:paraId="17F62F62" w14:textId="77777777" w:rsidR="005E2073" w:rsidRDefault="00CE5FE4">
            <w:r>
              <w:rPr>
                <w:b/>
              </w:rPr>
              <w:t>Fecha de revisión:</w:t>
            </w:r>
          </w:p>
        </w:tc>
        <w:tc>
          <w:tcPr>
            <w:tcW w:w="6575" w:type="dxa"/>
            <w:gridSpan w:val="3"/>
            <w:shd w:val="clear" w:color="auto" w:fill="D9D9D9"/>
          </w:tcPr>
          <w:p w14:paraId="5A849432" w14:textId="1BA50C25" w:rsidR="005E2073" w:rsidRDefault="00075FEB">
            <w:r>
              <w:t>08</w:t>
            </w:r>
            <w:r w:rsidR="00CE5FE4">
              <w:t>-0</w:t>
            </w:r>
            <w:r w:rsidR="005570F9">
              <w:t>7</w:t>
            </w:r>
            <w:r w:rsidR="00CE5FE4">
              <w:t>-202</w:t>
            </w:r>
            <w:r w:rsidR="005570F9">
              <w:t>2</w:t>
            </w:r>
          </w:p>
        </w:tc>
      </w:tr>
      <w:tr w:rsidR="005E2073" w14:paraId="31AC8E4B" w14:textId="77777777">
        <w:tc>
          <w:tcPr>
            <w:tcW w:w="1951" w:type="dxa"/>
          </w:tcPr>
          <w:p w14:paraId="5A804E9F" w14:textId="77777777" w:rsidR="005E2073" w:rsidRDefault="00CE5FE4">
            <w:r>
              <w:rPr>
                <w:b/>
              </w:rPr>
              <w:t>Identificación Caso Prueba</w:t>
            </w:r>
          </w:p>
        </w:tc>
        <w:tc>
          <w:tcPr>
            <w:tcW w:w="2137" w:type="dxa"/>
            <w:gridSpan w:val="2"/>
          </w:tcPr>
          <w:p w14:paraId="07551B82" w14:textId="77777777" w:rsidR="005E2073" w:rsidRDefault="00CE5FE4">
            <w:r>
              <w:rPr>
                <w:b/>
              </w:rPr>
              <w:t>Descripción de prueba.</w:t>
            </w:r>
          </w:p>
        </w:tc>
        <w:tc>
          <w:tcPr>
            <w:tcW w:w="2860" w:type="dxa"/>
          </w:tcPr>
          <w:p w14:paraId="670CF35C" w14:textId="77777777" w:rsidR="005E2073" w:rsidRDefault="00CE5FE4">
            <w:r>
              <w:rPr>
                <w:b/>
              </w:rPr>
              <w:t>Descripción del error.</w:t>
            </w:r>
          </w:p>
        </w:tc>
        <w:tc>
          <w:tcPr>
            <w:tcW w:w="2216" w:type="dxa"/>
            <w:shd w:val="clear" w:color="auto" w:fill="FFFFFF"/>
          </w:tcPr>
          <w:p w14:paraId="76E105E8" w14:textId="77777777" w:rsidR="005E2073" w:rsidRDefault="00CE5FE4">
            <w:r>
              <w:rPr>
                <w:b/>
              </w:rPr>
              <w:t>Acciones de corrección</w:t>
            </w:r>
          </w:p>
        </w:tc>
      </w:tr>
      <w:tr w:rsidR="005E2073" w14:paraId="592C956F" w14:textId="77777777">
        <w:tc>
          <w:tcPr>
            <w:tcW w:w="1951" w:type="dxa"/>
          </w:tcPr>
          <w:p w14:paraId="43DB9436" w14:textId="77777777" w:rsidR="005E2073" w:rsidRDefault="00CE5FE4">
            <w:r>
              <w:t>CP-001</w:t>
            </w:r>
          </w:p>
        </w:tc>
        <w:tc>
          <w:tcPr>
            <w:tcW w:w="2137" w:type="dxa"/>
            <w:gridSpan w:val="2"/>
          </w:tcPr>
          <w:p w14:paraId="59D1A199" w14:textId="756712AB" w:rsidR="005E2073" w:rsidRDefault="00075FEB">
            <w:r>
              <w:t>Ingreso de administrador</w:t>
            </w:r>
          </w:p>
        </w:tc>
        <w:tc>
          <w:tcPr>
            <w:tcW w:w="2860" w:type="dxa"/>
          </w:tcPr>
          <w:p w14:paraId="5A315D72" w14:textId="184F92F9" w:rsidR="005E2073" w:rsidRDefault="00CE5FE4">
            <w:r>
              <w:t>Una vez que</w:t>
            </w:r>
            <w:r w:rsidR="005570F9">
              <w:t xml:space="preserve"> se ingresa los datos solicitados y uno de los campos</w:t>
            </w:r>
            <w:r w:rsidR="004B1890">
              <w:t xml:space="preserve"> ingresados </w:t>
            </w:r>
            <w:r w:rsidR="00D70092">
              <w:t>posee caracteres especiales</w:t>
            </w:r>
            <w:r w:rsidR="004B1890">
              <w:t>, el programa en lugar de mostrar un error</w:t>
            </w:r>
            <w:r w:rsidR="00D70092">
              <w:t>, continua su ejecución sin ningún mensaje de error.</w:t>
            </w:r>
            <w:r w:rsidR="005570F9">
              <w:t xml:space="preserve"> </w:t>
            </w:r>
          </w:p>
          <w:p w14:paraId="32DAC9B6" w14:textId="77777777" w:rsidR="005E2073" w:rsidRDefault="005E2073"/>
        </w:tc>
        <w:tc>
          <w:tcPr>
            <w:tcW w:w="2216" w:type="dxa"/>
            <w:shd w:val="clear" w:color="auto" w:fill="D9D9D9"/>
          </w:tcPr>
          <w:p w14:paraId="7DC7749D" w14:textId="649B2FB3" w:rsidR="005E2073" w:rsidRDefault="00382625">
            <w:r>
              <w:t>Implementar una validación de datos para que al momento de ingresar el usuario me verifique que esta ingresando caracteres no válidos.</w:t>
            </w:r>
          </w:p>
          <w:p w14:paraId="0E792928" w14:textId="3885BD99" w:rsidR="00CE5FE4" w:rsidRDefault="00CE5FE4"/>
        </w:tc>
      </w:tr>
      <w:tr w:rsidR="00D0782D" w14:paraId="70D86606" w14:textId="77777777">
        <w:tc>
          <w:tcPr>
            <w:tcW w:w="1951" w:type="dxa"/>
          </w:tcPr>
          <w:p w14:paraId="2A2DA3F5" w14:textId="5FC09501" w:rsidR="00D0782D" w:rsidRDefault="00D0782D">
            <w:r>
              <w:t>CP-002</w:t>
            </w:r>
          </w:p>
        </w:tc>
        <w:tc>
          <w:tcPr>
            <w:tcW w:w="2137" w:type="dxa"/>
            <w:gridSpan w:val="2"/>
          </w:tcPr>
          <w:p w14:paraId="33F7BD34" w14:textId="16D1262B" w:rsidR="00D0782D" w:rsidRDefault="00D0782D">
            <w:r>
              <w:t xml:space="preserve">Ingreso de </w:t>
            </w:r>
            <w:r w:rsidR="00075FEB">
              <w:t>usuario</w:t>
            </w:r>
          </w:p>
        </w:tc>
        <w:tc>
          <w:tcPr>
            <w:tcW w:w="2860" w:type="dxa"/>
          </w:tcPr>
          <w:p w14:paraId="42224D81" w14:textId="1B8B960F" w:rsidR="00D0782D" w:rsidRDefault="00D0782D">
            <w:r>
              <w:t xml:space="preserve">Cuando se ingresa </w:t>
            </w:r>
            <w:r w:rsidR="00883C23">
              <w:t xml:space="preserve">los datos solicitados, todos están completos debería salir un mensaje de que se registraron los datos y a su vez no sale y requiere otros campos que no están configurados. Como es usuario y contraseña </w:t>
            </w:r>
          </w:p>
        </w:tc>
        <w:tc>
          <w:tcPr>
            <w:tcW w:w="2216" w:type="dxa"/>
            <w:shd w:val="clear" w:color="auto" w:fill="D9D9D9"/>
          </w:tcPr>
          <w:p w14:paraId="7166B7B2" w14:textId="35FED6A5" w:rsidR="00D0782D" w:rsidRDefault="00D0782D">
            <w:r>
              <w:t xml:space="preserve">Implementar un método de validación </w:t>
            </w:r>
            <w:r w:rsidR="009A0631">
              <w:t xml:space="preserve">de datos ingresados </w:t>
            </w:r>
            <w:r>
              <w:t xml:space="preserve">para que el programa </w:t>
            </w:r>
            <w:r w:rsidR="009A0631">
              <w:t>tenga su registro actualizado.</w:t>
            </w:r>
            <w:r w:rsidR="0087240F">
              <w:t xml:space="preserve"> </w:t>
            </w:r>
          </w:p>
          <w:p w14:paraId="390430FF" w14:textId="67D1A9A9" w:rsidR="00CE5FE4" w:rsidRDefault="00CE5FE4"/>
        </w:tc>
      </w:tr>
    </w:tbl>
    <w:p w14:paraId="1E6D9C1E" w14:textId="77777777" w:rsidR="005E2073" w:rsidRDefault="005E2073"/>
    <w:p w14:paraId="6E0AE7BD" w14:textId="77777777" w:rsidR="005E2073" w:rsidRDefault="005E2073"/>
    <w:p w14:paraId="79388B62" w14:textId="77777777" w:rsidR="005E2073" w:rsidRDefault="005E2073"/>
    <w:sectPr w:rsidR="005E2073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073"/>
    <w:rsid w:val="00075FEB"/>
    <w:rsid w:val="001F1294"/>
    <w:rsid w:val="00382625"/>
    <w:rsid w:val="004B1890"/>
    <w:rsid w:val="005570F9"/>
    <w:rsid w:val="005E2073"/>
    <w:rsid w:val="00784810"/>
    <w:rsid w:val="007E47DA"/>
    <w:rsid w:val="0087240F"/>
    <w:rsid w:val="00883C23"/>
    <w:rsid w:val="009A0631"/>
    <w:rsid w:val="00AE1CF9"/>
    <w:rsid w:val="00CE5FE4"/>
    <w:rsid w:val="00D0782D"/>
    <w:rsid w:val="00D70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915711"/>
  <w15:docId w15:val="{51C878AA-48B3-4FFA-B5BA-2DCC6FF63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C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591"/>
    <w:rPr>
      <w:color w:val="000000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6D6591"/>
    <w:pPr>
      <w:keepNext/>
      <w:keepLines/>
      <w:spacing w:before="120" w:after="60"/>
      <w:ind w:left="862" w:hanging="719"/>
      <w:jc w:val="both"/>
      <w:outlineLvl w:val="0"/>
    </w:pPr>
    <w:rPr>
      <w:rFonts w:ascii="Cambria" w:eastAsia="Cambria" w:hAnsi="Cambria" w:cs="Cambria"/>
      <w:b/>
      <w:sz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rsid w:val="006D6591"/>
    <w:rPr>
      <w:rFonts w:ascii="Cambria" w:eastAsia="Cambria" w:hAnsi="Cambria" w:cs="Cambria"/>
      <w:b/>
      <w:color w:val="000000"/>
      <w:sz w:val="24"/>
      <w:szCs w:val="20"/>
      <w:lang w:eastAsia="es-ES"/>
    </w:rPr>
  </w:style>
  <w:style w:type="paragraph" w:customStyle="1" w:styleId="Cuadrculamedia21">
    <w:name w:val="Cuadrícula media 21"/>
    <w:link w:val="Cuadrculamedia2Car"/>
    <w:uiPriority w:val="1"/>
    <w:qFormat/>
    <w:rsid w:val="006D6591"/>
    <w:rPr>
      <w:rFonts w:ascii="Calibri" w:hAnsi="Calibri"/>
      <w:lang w:val="en-US"/>
    </w:rPr>
  </w:style>
  <w:style w:type="character" w:customStyle="1" w:styleId="Cuadrculamedia2Car">
    <w:name w:val="Cuadrícula media 2 Car"/>
    <w:link w:val="Cuadrculamedia21"/>
    <w:uiPriority w:val="1"/>
    <w:rsid w:val="006D6591"/>
    <w:rPr>
      <w:rFonts w:ascii="Calibri" w:eastAsia="Times New Roman" w:hAnsi="Calibri" w:cs="Times New Roman"/>
      <w:lang w:val="en-U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oRz94UKZK/1g6ldy6io/5CE58Cg==">AMUW2mVS1QAo00nGnuAPLutScQGhx4GaOEVpXKZw9BjqCnj9ph+/m441leWQB/o+1lpJ6dkTH9PX3DhgFvJ3frqeaE2EhjoUXtDWK+FfjPurNM7uX0zxJLvo8MocuGn8W9dWdSO7bjmA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282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SANDRA</dc:creator>
  <cp:lastModifiedBy>Kevin Edgar</cp:lastModifiedBy>
  <cp:revision>9</cp:revision>
  <dcterms:created xsi:type="dcterms:W3CDTF">2022-07-08T14:03:00Z</dcterms:created>
  <dcterms:modified xsi:type="dcterms:W3CDTF">2022-07-11T04:28:00Z</dcterms:modified>
</cp:coreProperties>
</file>