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«ЧЕРЕПОВЕЦКИЙ ГОСУДАРСТВЕННЫЙ УНИВЕРСИТЕТ»</w:t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12700" cy="1968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5365" y="3770158"/>
                          <a:ext cx="1270" cy="1968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0" cy="19685"/>
                <wp:effectExtent b="0" l="0" r="0" t="0"/>
                <wp:docPr id="1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9578.0" w:type="dxa"/>
        <w:jc w:val="left"/>
        <w:tblInd w:w="-108.0" w:type="dxa"/>
        <w:tblLayout w:type="fixed"/>
        <w:tblLook w:val="0400"/>
      </w:tblPr>
      <w:tblGrid>
        <w:gridCol w:w="2480"/>
        <w:gridCol w:w="436"/>
        <w:gridCol w:w="6662"/>
        <w:tblGridChange w:id="0">
          <w:tblGrid>
            <w:gridCol w:w="2480"/>
            <w:gridCol w:w="436"/>
            <w:gridCol w:w="6662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Институт (факультет)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Институт информационных технологий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Кафедра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a" w:space="0" w:sz="4" w:val="single"/>
              <w:left w:color="000000" w:space="0" w:sz="0" w:val="nil"/>
              <w:bottom w:color="00000a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Математического и программного обеспечения ЭВМ</w:t>
            </w:r>
          </w:p>
        </w:tc>
      </w:tr>
    </w:tbl>
    <w:p w:rsidR="00000000" w:rsidDel="00000000" w:rsidP="00000000" w:rsidRDefault="00000000" w:rsidRPr="00000000" w14:paraId="0000000C">
      <w:pPr>
        <w:keepNext w:val="1"/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КУРСОВАЯ РАБОТА</w:t>
      </w:r>
    </w:p>
    <w:tbl>
      <w:tblPr>
        <w:tblStyle w:val="Table2"/>
        <w:tblW w:w="9825.0" w:type="dxa"/>
        <w:jc w:val="left"/>
        <w:tblInd w:w="-108.0" w:type="dxa"/>
        <w:tblLayout w:type="fixed"/>
        <w:tblLook w:val="0400"/>
      </w:tblPr>
      <w:tblGrid>
        <w:gridCol w:w="2016"/>
        <w:gridCol w:w="7809"/>
        <w:tblGridChange w:id="0">
          <w:tblGrid>
            <w:gridCol w:w="2016"/>
            <w:gridCol w:w="7809"/>
          </w:tblGrid>
        </w:tblGridChange>
      </w:tblGrid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 дисциплине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Прикладная статистика                      </w:t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40.0" w:type="dxa"/>
        <w:jc w:val="left"/>
        <w:tblInd w:w="-108.0" w:type="dxa"/>
        <w:tblLayout w:type="fixed"/>
        <w:tblLook w:val="0400"/>
      </w:tblPr>
      <w:tblGrid>
        <w:gridCol w:w="1656"/>
        <w:gridCol w:w="8184"/>
        <w:tblGridChange w:id="0">
          <w:tblGrid>
            <w:gridCol w:w="1656"/>
            <w:gridCol w:w="8184"/>
          </w:tblGrid>
        </w:tblGridChange>
      </w:tblGrid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ind w:left="635" w:right="62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Статистическое влияние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персонажей на Win Rate, Pick Rate и рейтинг в компьютерной игре Apex Legends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319.0" w:type="dxa"/>
        <w:jc w:val="left"/>
        <w:tblInd w:w="4428.0" w:type="dxa"/>
        <w:tblLayout w:type="fixed"/>
        <w:tblLook w:val="0400"/>
      </w:tblPr>
      <w:tblGrid>
        <w:gridCol w:w="5319"/>
        <w:tblGridChange w:id="0">
          <w:tblGrid>
            <w:gridCol w:w="531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Выполнила студент группы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1ПИб-02-2оп-22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направление подготовки (специальности)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09.03.04., Программная инженерия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a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шифр, наименование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Зернов Владислав Александрович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a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фамилия, имя, отчество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</w:t>
      </w:r>
    </w:p>
    <w:tbl>
      <w:tblPr>
        <w:tblStyle w:val="Table5"/>
        <w:tblW w:w="5319.0" w:type="dxa"/>
        <w:jc w:val="left"/>
        <w:tblInd w:w="4428.0" w:type="dxa"/>
        <w:tblLayout w:type="fixed"/>
        <w:tblLook w:val="0400"/>
      </w:tblPr>
      <w:tblGrid>
        <w:gridCol w:w="5319"/>
        <w:tblGridChange w:id="0">
          <w:tblGrid>
            <w:gridCol w:w="5319"/>
          </w:tblGrid>
        </w:tblGridChange>
      </w:tblGrid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Руководитель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Гонтарева Ирина Борисовна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фамилия, имя, отчество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Доцент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80808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должность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319.0" w:type="dxa"/>
        <w:jc w:val="left"/>
        <w:tblInd w:w="4428.0" w:type="dxa"/>
        <w:tblLayout w:type="fixed"/>
        <w:tblLook w:val="0400"/>
      </w:tblPr>
      <w:tblGrid>
        <w:gridCol w:w="5319"/>
        <w:tblGridChange w:id="0">
          <w:tblGrid>
            <w:gridCol w:w="5319"/>
          </w:tblGrid>
        </w:tblGridChange>
      </w:tblGrid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представления работы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   » ______ 2023 г.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Заключение о допуске к защите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a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 _____, ______  количество баллов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Подпись преподавателя _______________</w:t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u w:val="single"/>
        </w:rPr>
      </w:pPr>
      <w:r w:rsidDel="00000000" w:rsidR="00000000" w:rsidRPr="00000000">
        <w:rPr>
          <w:rtl w:val="0"/>
        </w:rPr>
        <w:t xml:space="preserve">Череповец, </w:t>
      </w:r>
      <w:r w:rsidDel="00000000" w:rsidR="00000000" w:rsidRPr="00000000">
        <w:rPr>
          <w:u w:val="single"/>
          <w:rtl w:val="0"/>
        </w:rPr>
        <w:t xml:space="preserve">2023</w:t>
      </w:r>
    </w:p>
    <w:p w:rsidR="00000000" w:rsidDel="00000000" w:rsidP="00000000" w:rsidRDefault="00000000" w:rsidRPr="00000000" w14:paraId="00000030">
      <w:pPr>
        <w:rPr>
          <w:i w:val="1"/>
          <w:vertAlign w:val="superscript"/>
        </w:rPr>
      </w:pPr>
      <w:r w:rsidDel="00000000" w:rsidR="00000000" w:rsidRPr="00000000">
        <w:rPr>
          <w:i w:val="1"/>
          <w:vertAlign w:val="superscript"/>
          <w:rtl w:val="0"/>
        </w:rPr>
        <w:t xml:space="preserve">                                                                                                                                                                  год</w:t>
      </w:r>
    </w:p>
    <w:p w:rsidR="00000000" w:rsidDel="00000000" w:rsidP="00000000" w:rsidRDefault="00000000" w:rsidRPr="00000000" w14:paraId="00000031">
      <w:pPr>
        <w:rPr>
          <w:i w:val="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Аннотация</w:t>
      </w:r>
    </w:p>
    <w:p w:rsidR="00000000" w:rsidDel="00000000" w:rsidP="00000000" w:rsidRDefault="00000000" w:rsidRPr="00000000" w14:paraId="0000003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данной курсовой работы является изучение связи между персонажами и Pick Rate, Win Rate, рейтинг игрока в компьютерной игре Apex Legends.</w:t>
      </w:r>
    </w:p>
    <w:p w:rsidR="00000000" w:rsidDel="00000000" w:rsidP="00000000" w:rsidRDefault="00000000" w:rsidRPr="00000000" w14:paraId="00000036">
      <w:pP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использовалась программа Microsoft Office Excel 2016, статистические данные взяты с сайта Apex Legends Status.</w:t>
      </w:r>
    </w:p>
    <w:p w:rsidR="00000000" w:rsidDel="00000000" w:rsidP="00000000" w:rsidRDefault="00000000" w:rsidRPr="00000000" w14:paraId="00000037">
      <w:pP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right="5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spacing w:after="0" w:before="240"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Оглавление</w:t>
      </w:r>
    </w:p>
    <w:p w:rsidR="00000000" w:rsidDel="00000000" w:rsidP="00000000" w:rsidRDefault="00000000" w:rsidRPr="00000000" w14:paraId="0000004E">
      <w:pPr>
        <w:keepNext w:val="1"/>
        <w:keepLines w:val="1"/>
        <w:spacing w:after="0" w:before="240"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dot" w:pos="96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30j0zll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Введение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dot" w:pos="96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1fob9te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Описание предметной области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dot" w:pos="96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3znysh7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Группировка данных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dot" w:pos="96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2et92p0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Теоретическая часть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dot" w:pos="96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</w:t>
            </w:r>
          </w:hyperlink>
          <w:hyperlink w:anchor="_tyjcwt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Практическая часть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dot" w:pos="96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dy6vkm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Изучение взаимосвязи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dot" w:pos="96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</w:t>
            </w:r>
          </w:hyperlink>
          <w:hyperlink w:anchor="_1t3h5sf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Теоретическая часть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dot" w:pos="96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</w:t>
            </w:r>
          </w:hyperlink>
          <w:hyperlink w:anchor="_4d34og8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Практическая часть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dot" w:pos="96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2s8eyo1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Ряды динамики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dot" w:pos="96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</w:t>
            </w:r>
          </w:hyperlink>
          <w:hyperlink w:anchor="_17dp8vu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Теоретическая часть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dot" w:pos="96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</w:t>
            </w:r>
          </w:hyperlink>
          <w:hyperlink w:anchor="_3rdcrjn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Практическая часть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6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6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Список литературы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6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 1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6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 2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F">
      <w:pPr>
        <w:pStyle w:val="Heading1"/>
        <w:numPr>
          <w:ilvl w:val="0"/>
          <w:numId w:val="9"/>
        </w:numPr>
        <w:spacing w:after="16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ind w:left="170" w:right="57"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Прикладная статистика – это наука о методах обработки статических данных. Методы прикладной статистики активно используются в технических исследованиях, экономике, менеджменте, социологии, медицине, геологии, истории и многих других направлениях. Также существует еще несколько определений термина «статистика»: отрасль знаний, наука, в которой излагаются общие вопросы сбора, измерения и анализа массовых статистических (количественных или качественных) данных; изучение количественной стороны массовых общественных явлений в числовой форме.</w:t>
      </w:r>
    </w:p>
    <w:p w:rsidR="00000000" w:rsidDel="00000000" w:rsidP="00000000" w:rsidRDefault="00000000" w:rsidRPr="00000000" w14:paraId="00000061">
      <w:pPr>
        <w:spacing w:after="0" w:line="360" w:lineRule="auto"/>
        <w:ind w:left="170" w:right="57"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 прикладной статистики – сбор и обработка, анализ и представление информации о явлении или процессе, например, о смертности и рождаемости в стране или о политических взлядов граждан страны. По типу решаемых задач прикладная статистика делится на разделы: описание данных, оценивание и проверка гипотез.</w:t>
      </w:r>
    </w:p>
    <w:p w:rsidR="00000000" w:rsidDel="00000000" w:rsidP="00000000" w:rsidRDefault="00000000" w:rsidRPr="00000000" w14:paraId="00000062">
      <w:pPr>
        <w:spacing w:after="0" w:line="360" w:lineRule="auto"/>
        <w:ind w:left="170" w:right="57"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Apex Legends – компьютерная игра в жанре многопользовательского геройского шутера от первого лица и королевской битвы. Основное отличие от других королевских битв в Apex перед началом матча нужно выбрать персонажа, легенду, за которого они будут играть. У каждого персонажа имеются свои уникальные способности, которые игроки могут использовать в любой момент матча, но перед следующим использованием нужно дождаться восстановления способности. Игроки и разработчики Apex Legends заинтересованы в том, чтобы уменьшить преимущество персонажа на рейтинг игрока и Win Rate. Например, разработчики изменяют способности и  время их восстановления у конкретного  персонажа, чтобы между игроками были равные шансы на победу, независимо от выбранной легенды.  Стоит отметить, что Win Rate – статистический показатель, оценивающий частоту побед персонажа. </w:t>
      </w:r>
    </w:p>
    <w:p w:rsidR="00000000" w:rsidDel="00000000" w:rsidP="00000000" w:rsidRDefault="00000000" w:rsidRPr="00000000" w14:paraId="00000063">
      <w:pPr>
        <w:spacing w:after="0" w:line="360" w:lineRule="auto"/>
        <w:ind w:left="170" w:right="57"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курсовая работа создана с целью исследования зависимости персонажа на Win Rate и рейтинг игрока в компьютерной игре Apex Legends за первый и начало второго квартала 2023 года.</w:t>
      </w:r>
    </w:p>
    <w:p w:rsidR="00000000" w:rsidDel="00000000" w:rsidP="00000000" w:rsidRDefault="00000000" w:rsidRPr="00000000" w14:paraId="00000064">
      <w:pPr>
        <w:spacing w:after="0" w:line="360" w:lineRule="auto"/>
        <w:ind w:left="170" w:right="57"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Объектом исследования являются персонажи, за которых играют пользователи компьютерной игры Apex Legends.</w:t>
      </w:r>
    </w:p>
    <w:p w:rsidR="00000000" w:rsidDel="00000000" w:rsidP="00000000" w:rsidRDefault="00000000" w:rsidRPr="00000000" w14:paraId="00000065">
      <w:pPr>
        <w:spacing w:after="0" w:line="360" w:lineRule="auto"/>
        <w:ind w:left="170" w:right="57"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Проблема зависимости персонажа на win rate и рейтинг игрока будет актуально всегда, так как персонаж и его способности напрямую влияют на матч пользователя. Поэтому было решено провести статистическое исследование на зависимость персонажа на процесс игры в 2023 году для того, чтобы понять какого персонажа нужно менять в худшую сторону, а какого в лучшую.</w:t>
      </w:r>
    </w:p>
    <w:p w:rsidR="00000000" w:rsidDel="00000000" w:rsidP="00000000" w:rsidRDefault="00000000" w:rsidRPr="00000000" w14:paraId="00000066">
      <w:pPr>
        <w:spacing w:after="0" w:line="360" w:lineRule="auto"/>
        <w:ind w:left="170" w:right="57"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курсовой работе были исследованы данные по персонажам на:</w:t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Были созданы сводные таблицы, показывающие, максимальный Win Rate и Pick Rate у легенд; сумму сыгранных игр у определенного рейтинга игрока; средний Win Rate у игроков разнго уровня; среднее количество сыгранных игр у игроков определенного уровня; максимальное кол-во сыгранных игр у игроков определенного уровня</w:t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Взаимосвязь между Win Rate и количеством персонажей.</w:t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Корреляция среди Win Rate и Pick Rate.</w:t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Динамическое изменения количества сыгранных игр за два квартала.</w:t>
      </w:r>
    </w:p>
    <w:p w:rsidR="00000000" w:rsidDel="00000000" w:rsidP="00000000" w:rsidRDefault="00000000" w:rsidRPr="00000000" w14:paraId="0000006B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Источником данных послужила информация, полученная на сайте Apex Legends Status, публикующий в открытом доступе данные об компьютерной игре Apex Legends. Сайт оснащен удобным функционалом, есть возможность самостоятельно выбирать необходимые данные для просмотра графиков, диаграмм, гистограмм и многого другого.</w:t>
      </w:r>
    </w:p>
    <w:p w:rsidR="00000000" w:rsidDel="00000000" w:rsidP="00000000" w:rsidRDefault="00000000" w:rsidRPr="00000000" w14:paraId="0000006C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Инструменты исследования:</w:t>
      </w:r>
    </w:p>
    <w:p w:rsidR="00000000" w:rsidDel="00000000" w:rsidP="00000000" w:rsidRDefault="00000000" w:rsidRPr="00000000" w14:paraId="0000006D">
      <w:pP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Статистический анализ выполнялся с помощью программы Microsoft Office Excel 2016.</w:t>
      </w:r>
    </w:p>
    <w:p w:rsidR="00000000" w:rsidDel="00000000" w:rsidP="00000000" w:rsidRDefault="00000000" w:rsidRPr="00000000" w14:paraId="0000006E">
      <w:pP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Microsoft Excel – это программа для работы с электронными таблицами, созданная корпорацией Microsoft. Программа предоставляет возможности экономико-статистических расчётов, графические инструменты. Входит в состав пакета Microsoft Office. Excel даёт возможность делать расчёты, данные которых могут располагаться в разных областях таблицы и иметь между собой определённую зависимость. Для выполнения расчётов в Excel необходимо вводить данные и формулы в ячейки таблицы. Программа делает вычисления и выдаёт в ячейке с формулой результат. В Excel содержится огромное множество формул – от простых расчётов (деление, умножение, сложение, вычитание) до статистических и финансовых расчётов. В Excel имеется множество функций: финансовые, функции даты и времени, логические, математические, ссылки и массивы, текст, работа с базой данных, мастер диаграмм. Excel совершает перерасчёт при изменении данных в ячейке таблицы. Excel позволяет строить графики на основании данных. Программа обеспечивает лёгкость и сохранность при обращении с данными, позволяет быстро выполнить работу. Также в программе имеется набор инструментов «Анализ данных». В нём присутствуют следующие возможности: корреляция, гистограмма, регрессия, выборка, описательная статистика и др.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9"/>
        </w:numPr>
        <w:spacing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Описание предметной области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Единицей наблюдения называется составная часть объекта наблюдения, которая служит основой счета и обладает признаками, подлежащими регистрации при наблюдении.</w:t>
      </w:r>
    </w:p>
    <w:p w:rsidR="00000000" w:rsidDel="00000000" w:rsidP="00000000" w:rsidRDefault="00000000" w:rsidRPr="00000000" w14:paraId="00000071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Единицей наблюдения являются легенды, которых можно выбрать в начале матча в игре Apex Legends в 2023 году.</w:t>
      </w:r>
    </w:p>
    <w:p w:rsidR="00000000" w:rsidDel="00000000" w:rsidP="00000000" w:rsidRDefault="00000000" w:rsidRPr="00000000" w14:paraId="00000072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исходной таблице были представлены следующие легенды: Conduit, Horizon, Bangalore, Revenant, Pathfinder, Loba, Bloodhound, Catalyst, Wraith, Lifeline, Octane, Rampart, Crypto, Newcastle, Mad Maggie, Wattson, Valkyrie, Gibraltar, Fuse, Ash, Vantage, Mirage, Caustic, Ballistic, Seer.</w:t>
      </w:r>
    </w:p>
    <w:p w:rsidR="00000000" w:rsidDel="00000000" w:rsidP="00000000" w:rsidRDefault="00000000" w:rsidRPr="00000000" w14:paraId="00000073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Статистические признаки различают по следующим категориям: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Количественные – выражаются числами и играют преобладающую роль в статистике (возраст человека, площадь пашни, среднедушевой доход населения и т.д.).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Качественные – представляют собой смысловое понятие, показывают содержательную сторону явлений и, как правило, не имеют числового выражения.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Количественные признаки в данном исследовании: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Количество сыгранных игр – это признак, показывающий сколько сыграно матчей за легенду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Win Rate – это признак, показывающий коэффициент побед персонажа.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Pick Rate – это признак, показывающий частоту выбора определенного персонажа.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Level – это признак, показывающий средний уровень персонажа.</w:t>
      </w:r>
    </w:p>
    <w:p w:rsidR="00000000" w:rsidDel="00000000" w:rsidP="00000000" w:rsidRDefault="00000000" w:rsidRPr="00000000" w14:paraId="0000007B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Качественные признаки в данном исследовании: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6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Rank – средний рейтинг персонажа.</w:t>
      </w:r>
    </w:p>
    <w:p w:rsidR="00000000" w:rsidDel="00000000" w:rsidP="00000000" w:rsidRDefault="00000000" w:rsidRPr="00000000" w14:paraId="0000007D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Источником данных послужила информация, собранная с сайта Apex Legends Status. </w:t>
      </w:r>
    </w:p>
    <w:p w:rsidR="00000000" w:rsidDel="00000000" w:rsidP="00000000" w:rsidRDefault="00000000" w:rsidRPr="00000000" w14:paraId="0000007E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в исходном виде представлена в таблице П2.1.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numPr>
          <w:ilvl w:val="0"/>
          <w:numId w:val="9"/>
        </w:numPr>
        <w:spacing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Группировка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numPr>
          <w:ilvl w:val="1"/>
          <w:numId w:val="12"/>
        </w:numPr>
        <w:spacing w:before="0" w:line="360" w:lineRule="auto"/>
        <w:ind w:left="792" w:hanging="43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Статистическая группировка – это разделение единиц изучаемой совокупности на качественно однородные группы по значениям одного или нескольких признаков.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Задачи, решаемые с помощью метода группировок:</w:t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выделение социально-экономических типов явлений;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изучение структуры явления и структурных сдвигов, происходящих в нем;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выявление связи и зависимости между явлениями;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соответствии с этими задачами различают следующие виды группировок: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 Типологическая - расчленение разнородной совокупности на отдельные качественно однородные группы и выявление на этой основе экономических типов явлений;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Структурная - группировка, которая предназначена для изучения состава однородной совокупности по какому-либо варьирующему признаку или нескольким признакам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 Аналитическая - группировка, выявляющая взаимосвязи между изучаемыми признаками.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08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Особенностями аналитической группировки является: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08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а) единицы группируются по факторному признаку;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каждая группа характеризуется средними величинами результативного признака.</w:t>
      </w:r>
    </w:p>
    <w:p w:rsidR="00000000" w:rsidDel="00000000" w:rsidP="00000000" w:rsidRDefault="00000000" w:rsidRPr="00000000" w14:paraId="0000008E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Разновидностью типологической группировки является классификация.</w:t>
      </w:r>
    </w:p>
    <w:p w:rsidR="00000000" w:rsidDel="00000000" w:rsidP="00000000" w:rsidRDefault="00000000" w:rsidRPr="00000000" w14:paraId="0000008F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 классификацией в статистике понимается группировка явлений, каких-либо объектов по относительно однообразным и устойчивым признакам.</w:t>
      </w:r>
    </w:p>
    <w:p w:rsidR="00000000" w:rsidDel="00000000" w:rsidP="00000000" w:rsidRDefault="00000000" w:rsidRPr="00000000" w14:paraId="00000090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Построение группировки начинается с определения основания группировки.</w:t>
      </w:r>
    </w:p>
    <w:p w:rsidR="00000000" w:rsidDel="00000000" w:rsidP="00000000" w:rsidRDefault="00000000" w:rsidRPr="00000000" w14:paraId="0000009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Группировочный признак – это расчленение единиц изучаемой совокупности на качественно однородные группы по значениям одного или нескольких признаков.</w:t>
      </w:r>
    </w:p>
    <w:p w:rsidR="00000000" w:rsidDel="00000000" w:rsidP="00000000" w:rsidRDefault="00000000" w:rsidRPr="00000000" w14:paraId="0000009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Группировочный признак (основание группировки) делится на: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Количественный – число групп зависит от степени вариации группировочного признака: чем она больше, тем больше можно образовать групп;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Атрибутивный – число групп определяется числом градаций атрибутивного признака.</w:t>
      </w:r>
    </w:p>
    <w:p w:rsidR="00000000" w:rsidDel="00000000" w:rsidP="00000000" w:rsidRDefault="00000000" w:rsidRPr="00000000" w14:paraId="0000009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 основание группировки положен один признак, то группировка называется простой, если несколько, то –  сложной.</w:t>
      </w:r>
    </w:p>
    <w:p w:rsidR="00000000" w:rsidDel="00000000" w:rsidP="00000000" w:rsidRDefault="00000000" w:rsidRPr="00000000" w14:paraId="0000009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Комбинационные группировки строятся путем разбиения группы на подгруппы в соответствии с дополнительными признаками.</w:t>
      </w:r>
    </w:p>
    <w:p w:rsidR="00000000" w:rsidDel="00000000" w:rsidP="00000000" w:rsidRDefault="00000000" w:rsidRPr="00000000" w14:paraId="00000097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того, как определено основание группировки, решается вопрос о количестве групп, на которые необходимо разбить изучаемую совокупность.</w:t>
      </w:r>
    </w:p>
    <w:p w:rsidR="00000000" w:rsidDel="00000000" w:rsidP="00000000" w:rsidRDefault="00000000" w:rsidRPr="00000000" w14:paraId="0000009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групп зависит от: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задач исследования;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группировочного признака;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объёма совокупности;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степени вариации группировочного признака.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основанием группировки служит количественный признак, то для определения количества групп можно воспользоваться формулой американского ученого Стерджесса.</w:t>
      </w:r>
    </w:p>
    <w:p w:rsidR="00000000" w:rsidDel="00000000" w:rsidP="00000000" w:rsidRDefault="00000000" w:rsidRPr="00000000" w14:paraId="0000009E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Формула Стерджесса:</w:t>
      </w:r>
    </w:p>
    <w:p w:rsidR="00000000" w:rsidDel="00000000" w:rsidP="00000000" w:rsidRDefault="00000000" w:rsidRPr="00000000" w14:paraId="0000009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n=1+3,322lgN</w:t>
      </w:r>
    </w:p>
    <w:p w:rsidR="00000000" w:rsidDel="00000000" w:rsidP="00000000" w:rsidRDefault="00000000" w:rsidRPr="00000000" w14:paraId="000000A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n – число групп; N – число единиц совокупности.</w:t>
      </w:r>
    </w:p>
    <w:p w:rsidR="00000000" w:rsidDel="00000000" w:rsidP="00000000" w:rsidRDefault="00000000" w:rsidRPr="00000000" w14:paraId="000000A1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определено число групп, то следует установить интервалы группировки.</w:t>
      </w:r>
    </w:p>
    <w:p w:rsidR="00000000" w:rsidDel="00000000" w:rsidP="00000000" w:rsidRDefault="00000000" w:rsidRPr="00000000" w14:paraId="000000A2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Интервал группировки – это значения варьирующего признака, лежащие в определенных границах.</w:t>
      </w:r>
    </w:p>
    <w:p w:rsidR="00000000" w:rsidDel="00000000" w:rsidP="00000000" w:rsidRDefault="00000000" w:rsidRPr="00000000" w14:paraId="000000A3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Интервал имеет свою величину, верхнюю и нижнюю границы или хотя бы одну из них.</w:t>
      </w:r>
    </w:p>
    <w:p w:rsidR="00000000" w:rsidDel="00000000" w:rsidP="00000000" w:rsidRDefault="00000000" w:rsidRPr="00000000" w14:paraId="000000A4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Нижняя граница интервала – это минимальное значение признака, верхняя граница – наибольшее значение признака в интервале.</w:t>
      </w:r>
    </w:p>
    <w:p w:rsidR="00000000" w:rsidDel="00000000" w:rsidP="00000000" w:rsidRDefault="00000000" w:rsidRPr="00000000" w14:paraId="000000A5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Величина интервала (ширина) представляет собой разность между верхней и нижней границами интервала.</w:t>
      </w:r>
    </w:p>
    <w:p w:rsidR="00000000" w:rsidDel="00000000" w:rsidP="00000000" w:rsidRDefault="00000000" w:rsidRPr="00000000" w14:paraId="000000A6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Виды интервалов группировки бывают:</w:t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Равный - применяется в тех случаях, когда вариация признака происходит в сравнительно узких границах и носит более или менее равномерный характер;</w:t>
      </w:r>
    </w:p>
    <w:p w:rsidR="00000000" w:rsidDel="00000000" w:rsidP="00000000" w:rsidRDefault="00000000" w:rsidRPr="00000000" w14:paraId="000000A8">
      <w:pPr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Неравный - применяется в тех случаях, когда размах вариации признака в совокупности велик и значения признака варьируют неравномерно. Неравные интервалы делятся на прогрессивно возрастающие, прогрессивно убывающие, произвольные и специализированные.</w:t>
      </w:r>
    </w:p>
    <w:p w:rsidR="00000000" w:rsidDel="00000000" w:rsidP="00000000" w:rsidRDefault="00000000" w:rsidRPr="00000000" w14:paraId="000000A9">
      <w:pPr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Открытый - это интервал, у которого указана только одна граница: верхняя - у первого, нижняя – у последнего.</w:t>
      </w:r>
    </w:p>
    <w:p w:rsidR="00000000" w:rsidDel="00000000" w:rsidP="00000000" w:rsidRDefault="00000000" w:rsidRPr="00000000" w14:paraId="000000AA">
      <w:pPr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Закрытый - это интервал, у которого имеются верхняя и нижняя границы.</w:t>
      </w:r>
    </w:p>
    <w:p w:rsidR="00000000" w:rsidDel="00000000" w:rsidP="00000000" w:rsidRDefault="00000000" w:rsidRPr="00000000" w14:paraId="000000AB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равных интервалах расчет величины интервала определяется по формуле:</w:t>
      </w:r>
    </w:p>
    <w:p w:rsidR="00000000" w:rsidDel="00000000" w:rsidP="00000000" w:rsidRDefault="00000000" w:rsidRPr="00000000" w14:paraId="000000A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h=(X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)/n,</w:t>
      </w:r>
    </w:p>
    <w:p w:rsidR="00000000" w:rsidDel="00000000" w:rsidP="00000000" w:rsidRDefault="00000000" w:rsidRPr="00000000" w14:paraId="000000A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- максимальное и минимальное значения признака в совокупности соответственно.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numPr>
          <w:ilvl w:val="1"/>
          <w:numId w:val="12"/>
        </w:numPr>
        <w:spacing w:before="0" w:line="360" w:lineRule="auto"/>
        <w:ind w:left="792" w:hanging="43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Практическая часть</w:t>
      </w:r>
    </w:p>
    <w:p w:rsidR="00000000" w:rsidDel="00000000" w:rsidP="00000000" w:rsidRDefault="00000000" w:rsidRPr="00000000" w14:paraId="000000B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 будет представлена обработанная информация, представленная в виде сводных таблиц и диаграмм. </w:t>
      </w:r>
    </w:p>
    <w:p w:rsidR="00000000" w:rsidDel="00000000" w:rsidP="00000000" w:rsidRDefault="00000000" w:rsidRPr="00000000" w14:paraId="000000B1">
      <w:pPr>
        <w:spacing w:line="360" w:lineRule="auto"/>
        <w:ind w:firstLine="36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 Сумма количество сыгранных игр по рейтингу</w:t>
      </w:r>
    </w:p>
    <w:tbl>
      <w:tblPr>
        <w:tblStyle w:val="Table7"/>
        <w:tblW w:w="9506.0" w:type="dxa"/>
        <w:jc w:val="left"/>
        <w:tblLayout w:type="fixed"/>
        <w:tblLook w:val="0400"/>
      </w:tblPr>
      <w:tblGrid>
        <w:gridCol w:w="1618"/>
        <w:gridCol w:w="7888"/>
        <w:tblGridChange w:id="0">
          <w:tblGrid>
            <w:gridCol w:w="1618"/>
            <w:gridCol w:w="7888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7e99b2" w:space="0" w:sz="18" w:val="single"/>
              <w:right w:color="cccccc" w:space="0" w:sz="6" w:val="single"/>
            </w:tcBorders>
            <w:shd w:fill="dee5eb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Rank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e99b2" w:space="0" w:sz="18" w:val="single"/>
              <w:right w:color="cccccc" w:space="0" w:sz="6" w:val="single"/>
            </w:tcBorders>
            <w:shd w:fill="7e99b2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 из Total games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ffffff" w:space="0" w:sz="6" w:val="single"/>
            </w:tcBorders>
            <w:shd w:fill="f4f6f8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Bronze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43051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ffffff" w:space="0" w:sz="6" w:val="single"/>
            </w:tcBorders>
            <w:shd w:fill="f4f6f8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Diamond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6936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ffffff" w:space="0" w:sz="6" w:val="single"/>
            </w:tcBorders>
            <w:shd w:fill="f4f6f8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22174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ffffff" w:space="0" w:sz="6" w:val="single"/>
            </w:tcBorders>
            <w:shd w:fill="f4f6f8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Rookie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7602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f4f6f8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44474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ee5eb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Итого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ee5eb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124237</w:t>
            </w:r>
          </w:p>
        </w:tc>
      </w:tr>
    </w:tbl>
    <w:p w:rsidR="00000000" w:rsidDel="00000000" w:rsidP="00000000" w:rsidRDefault="00000000" w:rsidRPr="00000000" w14:paraId="000000C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1. Сумма количество сыгранных игр по рейтингу</w:t>
      </w:r>
    </w:p>
    <w:p w:rsidR="00000000" w:rsidDel="00000000" w:rsidP="00000000" w:rsidRDefault="00000000" w:rsidRPr="00000000" w14:paraId="000000C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6120130" cy="254508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5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данной таблице и графику видно, что в большинство игроков играют с рейтингом Bronze и Silver.</w:t>
      </w:r>
    </w:p>
    <w:p w:rsidR="00000000" w:rsidDel="00000000" w:rsidP="00000000" w:rsidRDefault="00000000" w:rsidRPr="00000000" w14:paraId="000000C4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ind w:firstLine="70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 Максимальный Win Rate у определенного рейтинга</w:t>
      </w:r>
    </w:p>
    <w:p w:rsidR="00000000" w:rsidDel="00000000" w:rsidP="00000000" w:rsidRDefault="00000000" w:rsidRPr="00000000" w14:paraId="000000C7">
      <w:pPr>
        <w:spacing w:line="360" w:lineRule="auto"/>
        <w:ind w:firstLine="70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3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195"/>
        <w:tblGridChange w:id="0">
          <w:tblGrid>
            <w:gridCol w:w="2190"/>
            <w:gridCol w:w="619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7e99b2" w:space="0" w:sz="14" w:val="single"/>
              <w:right w:color="cccccc" w:space="0" w:sz="5" w:val="single"/>
            </w:tcBorders>
            <w:shd w:fill="dee5e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e99b2" w:space="0" w:sz="14" w:val="single"/>
              <w:right w:color="cccccc" w:space="0" w:sz="5" w:val="single"/>
            </w:tcBorders>
            <w:shd w:fill="7e99b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MAX из Win rate 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ffffff" w:space="0" w:sz="5" w:val="single"/>
            </w:tcBorders>
            <w:shd w:fill="f4f6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Bronze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84,00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ffffff" w:space="0" w:sz="5" w:val="single"/>
            </w:tcBorders>
            <w:shd w:fill="f4f6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Diamond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84,00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ffffff" w:space="0" w:sz="5" w:val="single"/>
            </w:tcBorders>
            <w:shd w:fill="f4f6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Gold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86,00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ffffff" w:space="0" w:sz="5" w:val="single"/>
            </w:tcBorders>
            <w:shd w:fill="f4f6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Rookie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67,00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ffffff" w:space="0" w:sz="5" w:val="single"/>
            </w:tcBorders>
            <w:shd w:fill="f4f6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Silver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cccccc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71,00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ee5e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Итого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ee5e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86,00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spacing w:line="360" w:lineRule="auto"/>
        <w:ind w:firstLine="70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ind w:firstLine="70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2. Максимальный Win Rate у определенного рейтинга</w:t>
      </w:r>
    </w:p>
    <w:p w:rsidR="00000000" w:rsidDel="00000000" w:rsidP="00000000" w:rsidRDefault="00000000" w:rsidRPr="00000000" w14:paraId="000000D8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3784600"/>
            <wp:effectExtent b="0" l="0" r="0" t="0"/>
            <wp:docPr descr="Диаграмма" id="11" name="image28.png"/>
            <a:graphic>
              <a:graphicData uri="http://schemas.openxmlformats.org/drawingml/2006/picture">
                <pic:pic>
                  <pic:nvPicPr>
                    <pic:cNvPr descr="Диаграмма" id="0" name="image2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Исходя из таблицы и графика можно сделать вывод, что чаще всего выигрывают игроки с рейтингом Gold.</w:t>
      </w:r>
    </w:p>
    <w:p w:rsidR="00000000" w:rsidDel="00000000" w:rsidP="00000000" w:rsidRDefault="00000000" w:rsidRPr="00000000" w14:paraId="000000D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ind w:firstLine="70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3. Средний уровень у игроков определенного рейтинга</w:t>
      </w:r>
    </w:p>
    <w:p w:rsidR="00000000" w:rsidDel="00000000" w:rsidP="00000000" w:rsidRDefault="00000000" w:rsidRPr="00000000" w14:paraId="000000DF">
      <w:pPr>
        <w:spacing w:line="360" w:lineRule="auto"/>
        <w:ind w:firstLine="70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495"/>
        <w:tblGridChange w:id="0">
          <w:tblGrid>
            <w:gridCol w:w="2190"/>
            <w:gridCol w:w="649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7e99b2" w:space="0" w:sz="14" w:val="single"/>
              <w:right w:color="cccccc" w:space="0" w:sz="5" w:val="single"/>
            </w:tcBorders>
            <w:shd w:fill="dee5e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e99b2" w:space="0" w:sz="14" w:val="single"/>
              <w:right w:color="cccccc" w:space="0" w:sz="5" w:val="single"/>
            </w:tcBorders>
            <w:shd w:fill="7e99b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AVERAGE из 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ffffff" w:space="0" w:sz="5" w:val="single"/>
            </w:tcBorders>
            <w:shd w:fill="f4f6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Bronze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435,5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ffffff" w:space="0" w:sz="5" w:val="single"/>
            </w:tcBorders>
            <w:shd w:fill="f4f6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Diamond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397,2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ffffff" w:space="0" w:sz="5" w:val="single"/>
            </w:tcBorders>
            <w:shd w:fill="f4f6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Gold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435,75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ffffff" w:space="0" w:sz="5" w:val="single"/>
            </w:tcBorders>
            <w:shd w:fill="f4f6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Rookie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365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ffffff" w:space="0" w:sz="5" w:val="single"/>
            </w:tcBorders>
            <w:shd w:fill="f4f6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Silver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cccccc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391,7142857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ee5e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Итого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ee5e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407,16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spacing w:line="360" w:lineRule="auto"/>
        <w:ind w:firstLine="70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ind w:firstLine="70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3. Средний уровень у игроков определенного рейтинга</w:t>
      </w:r>
    </w:p>
    <w:p w:rsidR="00000000" w:rsidDel="00000000" w:rsidP="00000000" w:rsidRDefault="00000000" w:rsidRPr="00000000" w14:paraId="000000F0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64696" cy="2795330"/>
            <wp:effectExtent b="0" l="0" r="0" t="0"/>
            <wp:docPr descr="Диаграмма" id="32" name="image29.png"/>
            <a:graphic>
              <a:graphicData uri="http://schemas.openxmlformats.org/drawingml/2006/picture">
                <pic:pic>
                  <pic:nvPicPr>
                    <pic:cNvPr descr="Диаграмма" id="0" name="image2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4696" cy="2795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данным таблицы и графика видно, что средний уровень игроков 407 уровень.</w:t>
      </w:r>
    </w:p>
    <w:p w:rsidR="00000000" w:rsidDel="00000000" w:rsidP="00000000" w:rsidRDefault="00000000" w:rsidRPr="00000000" w14:paraId="000000F2">
      <w:pPr>
        <w:spacing w:line="360" w:lineRule="auto"/>
        <w:ind w:firstLine="70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4. Средний Win Rate по уровню</w:t>
      </w:r>
    </w:p>
    <w:tbl>
      <w:tblPr>
        <w:tblStyle w:val="Table10"/>
        <w:tblW w:w="10018.0" w:type="dxa"/>
        <w:jc w:val="left"/>
        <w:tblLayout w:type="fixed"/>
        <w:tblLook w:val="0400"/>
      </w:tblPr>
      <w:tblGrid>
        <w:gridCol w:w="4743"/>
        <w:gridCol w:w="5275"/>
        <w:tblGridChange w:id="0">
          <w:tblGrid>
            <w:gridCol w:w="4743"/>
            <w:gridCol w:w="5275"/>
          </w:tblGrid>
        </w:tblGridChange>
      </w:tblGrid>
      <w:tr>
        <w:trPr>
          <w:cantSplit w:val="0"/>
          <w:trHeight w:val="242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7e99b2" w:space="0" w:sz="18" w:val="single"/>
              <w:right w:color="cccccc" w:space="0" w:sz="6" w:val="single"/>
            </w:tcBorders>
            <w:shd w:fill="dee5eb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Группа данных "Level"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e99b2" w:space="0" w:sz="18" w:val="single"/>
              <w:right w:color="cccccc" w:space="0" w:sz="6" w:val="single"/>
            </w:tcBorders>
            <w:shd w:fill="7e99b2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 из Win rate %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ffffff" w:space="0" w:sz="6" w:val="single"/>
            </w:tcBorders>
            <w:shd w:fill="f4f6f8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150 - 199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66,00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ffffff" w:space="0" w:sz="6" w:val="single"/>
            </w:tcBorders>
            <w:shd w:fill="f4f6f8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300 - 349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62,00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ffffff" w:space="0" w:sz="6" w:val="single"/>
            </w:tcBorders>
            <w:shd w:fill="f4f6f8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350 - 399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72,83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ffffff" w:space="0" w:sz="6" w:val="single"/>
            </w:tcBorders>
            <w:shd w:fill="f4f6f8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400 - 449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69,85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ffffff" w:space="0" w:sz="6" w:val="single"/>
            </w:tcBorders>
            <w:shd w:fill="f4f6f8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450 - 499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66,95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f4f6f8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500 - 549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68,60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ee5eb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Итого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ee5eb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69,50</w:t>
            </w:r>
          </w:p>
        </w:tc>
      </w:tr>
    </w:tbl>
    <w:p w:rsidR="00000000" w:rsidDel="00000000" w:rsidP="00000000" w:rsidRDefault="00000000" w:rsidRPr="00000000" w14:paraId="00000103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4. Средний Win Rate по уровню</w:t>
      </w:r>
    </w:p>
    <w:p w:rsidR="00000000" w:rsidDel="00000000" w:rsidP="00000000" w:rsidRDefault="00000000" w:rsidRPr="00000000" w14:paraId="000001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6120130" cy="210058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0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графику и таблице можно заметить, что в основном выигрывают игроки с уровнем 350-399. Их Win Rate составляет 72,83%</w:t>
      </w:r>
    </w:p>
    <w:p w:rsidR="00000000" w:rsidDel="00000000" w:rsidP="00000000" w:rsidRDefault="00000000" w:rsidRPr="00000000" w14:paraId="00000107">
      <w:pPr>
        <w:spacing w:line="360" w:lineRule="auto"/>
        <w:ind w:firstLine="70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5. Средее количество игр по уровню</w:t>
      </w:r>
    </w:p>
    <w:tbl>
      <w:tblPr>
        <w:tblStyle w:val="Table11"/>
        <w:tblW w:w="9868.0" w:type="dxa"/>
        <w:jc w:val="left"/>
        <w:tblLayout w:type="fixed"/>
        <w:tblLook w:val="0400"/>
      </w:tblPr>
      <w:tblGrid>
        <w:gridCol w:w="4593"/>
        <w:gridCol w:w="5275"/>
        <w:tblGridChange w:id="0">
          <w:tblGrid>
            <w:gridCol w:w="4593"/>
            <w:gridCol w:w="5275"/>
          </w:tblGrid>
        </w:tblGridChange>
      </w:tblGrid>
      <w:tr>
        <w:trPr>
          <w:cantSplit w:val="0"/>
          <w:trHeight w:val="2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7e99b2" w:space="0" w:sz="18" w:val="single"/>
              <w:right w:color="cccccc" w:space="0" w:sz="6" w:val="single"/>
            </w:tcBorders>
            <w:shd w:fill="dee5eb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Группа данных "Level"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e99b2" w:space="0" w:sz="18" w:val="single"/>
              <w:right w:color="cccccc" w:space="0" w:sz="6" w:val="single"/>
            </w:tcBorders>
            <w:shd w:fill="7e99b2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 из Total games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ffffff" w:space="0" w:sz="6" w:val="single"/>
            </w:tcBorders>
            <w:shd w:fill="f4f6f8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150 - 199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1795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ffffff" w:space="0" w:sz="6" w:val="single"/>
            </w:tcBorders>
            <w:shd w:fill="f4f6f8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300 - 349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3241,5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ffffff" w:space="0" w:sz="6" w:val="single"/>
            </w:tcBorders>
            <w:shd w:fill="f4f6f8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350 - 399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4127,333333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ffffff" w:space="0" w:sz="6" w:val="single"/>
            </w:tcBorders>
            <w:shd w:fill="f4f6f8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400 - 449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4428,615385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ffffff" w:space="0" w:sz="6" w:val="single"/>
            </w:tcBorders>
            <w:shd w:fill="f4f6f8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450 - 499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1837,5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f4f6f8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500 - 530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29948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ee5eb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Итого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ee5eb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4969,48</w:t>
            </w:r>
          </w:p>
        </w:tc>
      </w:tr>
    </w:tbl>
    <w:p w:rsidR="00000000" w:rsidDel="00000000" w:rsidP="00000000" w:rsidRDefault="00000000" w:rsidRPr="00000000" w14:paraId="00000118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5. Средее количество игр по уровню</w:t>
      </w:r>
    </w:p>
    <w:p w:rsidR="00000000" w:rsidDel="00000000" w:rsidP="00000000" w:rsidRDefault="00000000" w:rsidRPr="00000000" w14:paraId="0000012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6120130" cy="243713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7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данным таблицы и графика можно заметить то, что в среднем чаще всего играют игроки с уровнем 500-530. В среднем игроки сыграли 4969  раз за данный период.</w:t>
      </w:r>
    </w:p>
    <w:p w:rsidR="00000000" w:rsidDel="00000000" w:rsidP="00000000" w:rsidRDefault="00000000" w:rsidRPr="00000000" w14:paraId="00000122">
      <w:pPr>
        <w:spacing w:line="360" w:lineRule="auto"/>
        <w:ind w:firstLine="70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6. Максимальное количество сыгранных игр по уровню</w:t>
      </w:r>
    </w:p>
    <w:tbl>
      <w:tblPr>
        <w:tblStyle w:val="Table12"/>
        <w:tblW w:w="9760.0" w:type="dxa"/>
        <w:jc w:val="left"/>
        <w:tblLayout w:type="fixed"/>
        <w:tblLook w:val="0400"/>
      </w:tblPr>
      <w:tblGrid>
        <w:gridCol w:w="5067"/>
        <w:gridCol w:w="4693"/>
        <w:tblGridChange w:id="0">
          <w:tblGrid>
            <w:gridCol w:w="5067"/>
            <w:gridCol w:w="4693"/>
          </w:tblGrid>
        </w:tblGridChange>
      </w:tblGrid>
      <w:tr>
        <w:trPr>
          <w:cantSplit w:val="0"/>
          <w:trHeight w:val="1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7e99b2" w:space="0" w:sz="18" w:val="single"/>
              <w:right w:color="cccccc" w:space="0" w:sz="6" w:val="single"/>
            </w:tcBorders>
            <w:shd w:fill="dee5eb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spacing w:line="360" w:lineRule="auto"/>
              <w:ind w:firstLine="708"/>
              <w:jc w:val="righ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Группа данных "Level"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e99b2" w:space="0" w:sz="18" w:val="single"/>
              <w:right w:color="cccccc" w:space="0" w:sz="6" w:val="single"/>
            </w:tcBorders>
            <w:shd w:fill="7e99b2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spacing w:line="360" w:lineRule="auto"/>
              <w:ind w:firstLine="708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 из Total games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ffffff" w:space="0" w:sz="6" w:val="single"/>
            </w:tcBorders>
            <w:shd w:fill="f4f6f8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spacing w:line="360" w:lineRule="auto"/>
              <w:ind w:firstLine="708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150 - 199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spacing w:line="360" w:lineRule="auto"/>
              <w:ind w:firstLine="708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1795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ffffff" w:space="0" w:sz="6" w:val="single"/>
            </w:tcBorders>
            <w:shd w:fill="f4f6f8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spacing w:line="360" w:lineRule="auto"/>
              <w:ind w:firstLine="708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300 - 349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spacing w:line="360" w:lineRule="auto"/>
              <w:ind w:firstLine="708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6432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ffffff" w:space="0" w:sz="6" w:val="single"/>
            </w:tcBorders>
            <w:shd w:fill="f4f6f8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spacing w:line="360" w:lineRule="auto"/>
              <w:ind w:firstLine="708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350 - 399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spacing w:line="360" w:lineRule="auto"/>
              <w:ind w:firstLine="708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19812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ffffff" w:space="0" w:sz="6" w:val="single"/>
            </w:tcBorders>
            <w:shd w:fill="f4f6f8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spacing w:line="360" w:lineRule="auto"/>
              <w:ind w:firstLine="708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400 - 449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spacing w:line="360" w:lineRule="auto"/>
              <w:ind w:firstLine="708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20901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ffffff" w:space="0" w:sz="6" w:val="single"/>
            </w:tcBorders>
            <w:shd w:fill="f4f6f8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spacing w:line="360" w:lineRule="auto"/>
              <w:ind w:firstLine="708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450 - 499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spacing w:line="360" w:lineRule="auto"/>
              <w:ind w:firstLine="708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2617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f4f6f8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spacing w:line="360" w:lineRule="auto"/>
              <w:ind w:firstLine="708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500 - 549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spacing w:line="360" w:lineRule="auto"/>
              <w:ind w:firstLine="708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29948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ee5eb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spacing w:line="360" w:lineRule="auto"/>
              <w:ind w:firstLine="708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Итого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ee5eb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spacing w:line="360" w:lineRule="auto"/>
              <w:ind w:firstLine="708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29948</w:t>
            </w:r>
          </w:p>
        </w:tc>
      </w:tr>
    </w:tbl>
    <w:p w:rsidR="00000000" w:rsidDel="00000000" w:rsidP="00000000" w:rsidRDefault="00000000" w:rsidRPr="00000000" w14:paraId="00000133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ind w:firstLine="70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6. Максимальное количество сыгранных игр по уровню</w:t>
      </w:r>
    </w:p>
    <w:p w:rsidR="00000000" w:rsidDel="00000000" w:rsidP="00000000" w:rsidRDefault="00000000" w:rsidRPr="00000000" w14:paraId="00000138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415183" cy="2371600"/>
            <wp:effectExtent b="0" l="0" r="0" t="0"/>
            <wp:docPr id="1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5183" cy="2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данных в таблице и графике можно понять, что больше всего играют игроки с уровнем 500-550. Они сыграли более 29 тыс. раз.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1"/>
        <w:numPr>
          <w:ilvl w:val="0"/>
          <w:numId w:val="9"/>
        </w:numPr>
        <w:spacing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Изучение взаимосвязи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1"/>
        <w:numPr>
          <w:ilvl w:val="1"/>
          <w:numId w:val="2"/>
        </w:numPr>
        <w:spacing w:before="0" w:line="360" w:lineRule="auto"/>
        <w:ind w:left="792" w:hanging="43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13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Выделяются следующие виды связи (зависимости).</w:t>
      </w:r>
    </w:p>
    <w:p w:rsidR="00000000" w:rsidDel="00000000" w:rsidP="00000000" w:rsidRDefault="00000000" w:rsidRPr="00000000" w14:paraId="0000013E">
      <w:pPr>
        <w:numPr>
          <w:ilvl w:val="0"/>
          <w:numId w:val="10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направлению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прямая и обратная. При прямой связи с увеличением (уменьшением) значений факторного признака результативный признак имеет тенденцию к увеличению (уменьшению). При обратной связи с увеличением (уменьшением) факторного признака результативный имеет тенденцию к уменьшению (увеличению). Так, с повышением цены на товар снижается покупательная способность.В общем случае связь может иметь колебательный характер. В этом случае можно говорить о прямой (обратной) связи на отдельном участке изменения Х. Если же рассматривается весь диапазон изменения Х, то целесообразно говорить о преобладании тенденции к прямой или обратной связи.</w:t>
      </w:r>
    </w:p>
    <w:p w:rsidR="00000000" w:rsidDel="00000000" w:rsidP="00000000" w:rsidRDefault="00000000" w:rsidRPr="00000000" w14:paraId="0000013F">
      <w:pPr>
        <w:numPr>
          <w:ilvl w:val="0"/>
          <w:numId w:val="10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степени тесноты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выделяется функциональная и стохастическая взаимосвязь. При функциональной связи определенному значению факторного признака соответствует одно-единственное значение результативного. Стохастической (статистической или вероятностной) называется зависимость, при которой каждому значению факторного признака соответствует определенное (условное) распределение результативного признака. Например, между урожайностью и количеством выпавших осадков имеет место прямая стохастическая зависимость.</w:t>
        <w:br w:type="textWrapping"/>
        <w:t xml:space="preserve">Частным случаем стохастической зависимости является корреляционная зависимость. Это функциональная зависимость между значениями факторного признака Х и условным математическим ожиданием Mх(у) результативного признака Y.</w:t>
      </w:r>
    </w:p>
    <w:p w:rsidR="00000000" w:rsidDel="00000000" w:rsidP="00000000" w:rsidRDefault="00000000" w:rsidRPr="00000000" w14:paraId="00000140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аналитическому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выражению связи подразделяются на прямолинейные (линейные) и нелинейные (криволинейные) связи(зависимости). Если статистическую связь приближенно можно выразить уравнением прямой линии, то это линейная связь или более пол-но, линейная вероятностная связь, и в этом случае говорят о сглаживании экспериментальных данных по прямой; если это уравнение параболы, гиперболы, степенной, показательной и т. п. функции, то такую связь называют нелинейной (криволинейной) и говорят о сглаживании по кривой.</w:t>
      </w:r>
    </w:p>
    <w:p w:rsidR="00000000" w:rsidDel="00000000" w:rsidP="00000000" w:rsidRDefault="00000000" w:rsidRPr="00000000" w14:paraId="000001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Эмпирическое корреляционное отношение (ЭКО) определя-ется выражением:</w:t>
      </w:r>
    </w:p>
    <w:p w:rsidR="00000000" w:rsidDel="00000000" w:rsidP="00000000" w:rsidRDefault="00000000" w:rsidRPr="00000000" w14:paraId="000001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401128" cy="1031167"/>
            <wp:effectExtent b="0" l="0" r="0" t="0"/>
            <wp:docPr id="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1128" cy="1031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Межгрупповая дисперсия (δ)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характеризует систематическую вариацию, т.е. различия в величине изучаемого признака, возникающие под влиянием признака-фактора, положенного в основание группировки. Она рассчитывается по формуле:</w:t>
      </w:r>
    </w:p>
    <w:p w:rsidR="00000000" w:rsidDel="00000000" w:rsidP="00000000" w:rsidRDefault="00000000" w:rsidRPr="00000000" w14:paraId="00000147">
      <w:pPr>
        <w:jc w:val="both"/>
        <w:rPr>
          <w:rFonts w:ascii="Times New Roman" w:cs="Times New Roman" w:eastAsia="Times New Roman" w:hAnsi="Times New Roman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highlight w:val="white"/>
        </w:rPr>
        <w:drawing>
          <wp:inline distB="114300" distT="114300" distL="114300" distR="114300">
            <wp:extent cx="1724978" cy="1087953"/>
            <wp:effectExtent b="0" l="0" r="0" t="0"/>
            <wp:docPr id="2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978" cy="1087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mj – численность единиц в группе,</w:t>
      </w:r>
    </w:p>
    <w:p w:rsidR="00000000" w:rsidDel="00000000" w:rsidP="00000000" w:rsidRDefault="00000000" w:rsidRPr="00000000" w14:paraId="00000149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 – номер группы,</w:t>
      </w:r>
    </w:p>
    <w:p w:rsidR="00000000" w:rsidDel="00000000" w:rsidP="00000000" w:rsidRDefault="00000000" w:rsidRPr="00000000" w14:paraId="0000014A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xj - среднее значение признака в j группе</w:t>
      </w:r>
    </w:p>
    <w:p w:rsidR="00000000" w:rsidDel="00000000" w:rsidP="00000000" w:rsidRDefault="00000000" w:rsidRPr="00000000" w14:paraId="0000014B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x - общая средняя</w:t>
      </w:r>
    </w:p>
    <w:p w:rsidR="00000000" w:rsidDel="00000000" w:rsidP="00000000" w:rsidRDefault="00000000" w:rsidRPr="00000000" w14:paraId="0000014C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Внутригрупповая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(σ) дисперсия, отражает случайную вариацию, т.е. часть вариации, обусловленную влиянием неучтенных факторов и не зависящую от признака-фактора, положенного в основание группировки. Она равна среднему квадрату отклонений отдельных значений признака внутри группы х от средней арифметической этой группы  (групповой средней) и может быть исчислена как простая дисперсия или как взвешенная дисперсия по формулам, соответственно:</w:t>
      </w:r>
    </w:p>
    <w:p w:rsidR="00000000" w:rsidDel="00000000" w:rsidP="00000000" w:rsidRDefault="00000000" w:rsidRPr="00000000" w14:paraId="0000014D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703334" cy="872439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3334" cy="872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791653" cy="1063391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1653" cy="1063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 – номер группы,</w:t>
      </w:r>
    </w:p>
    <w:p w:rsidR="00000000" w:rsidDel="00000000" w:rsidP="00000000" w:rsidRDefault="00000000" w:rsidRPr="00000000" w14:paraId="00000150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xj - среднее значение признака в j группе</w:t>
      </w:r>
    </w:p>
    <w:p w:rsidR="00000000" w:rsidDel="00000000" w:rsidP="00000000" w:rsidRDefault="00000000" w:rsidRPr="00000000" w14:paraId="00000151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ni - частот i варианты</w:t>
      </w:r>
    </w:p>
    <w:p w:rsidR="00000000" w:rsidDel="00000000" w:rsidP="00000000" w:rsidRDefault="00000000" w:rsidRPr="00000000" w14:paraId="00000152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основании внутригрупповой дисперсии по каждой группе, т.е. на основании  можно определить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общую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среднюю из внутригрупповых дисперсий  :</w:t>
      </w:r>
    </w:p>
    <w:p w:rsidR="00000000" w:rsidDel="00000000" w:rsidP="00000000" w:rsidRDefault="00000000" w:rsidRPr="00000000" w14:paraId="00000153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366788" cy="1165980"/>
            <wp:effectExtent b="0" l="0" r="0" t="0"/>
            <wp:docPr id="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6788" cy="1165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Согласно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правилу сложения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дисперсий общая дисперсия равна сумме средней из внутригрупповых и межгрупповой дисперсий:</w:t>
      </w:r>
    </w:p>
    <w:p w:rsidR="00000000" w:rsidDel="00000000" w:rsidP="00000000" w:rsidRDefault="00000000" w:rsidRPr="00000000" w14:paraId="00000155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448753" cy="470074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8753" cy="470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обе дисперсии определяются для результативного признака Y .Этот показатель используется для характеристики тесноты связи между факторами, т. е. оценки того, насколько данная связь близка к функциональной.</w:t>
      </w:r>
    </w:p>
    <w:p w:rsidR="00000000" w:rsidDel="00000000" w:rsidP="00000000" w:rsidRDefault="00000000" w:rsidRPr="00000000" w14:paraId="0000015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самом деле, из формулы определения ЭКО следует, что чем больше влияние факторного признака Х, тем меньше квадрат межгрупповой дисперсия отличается от квадрата общей , и η будет приближаться к 1. И, наоборот, чем ближе η к 1, тем меньше отличие межгрупповой дисперсии от общей , а поэтому влияние Х на Y возрастает, т.е. зависимость Y от Х становится сильнее.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Корреляционная зависимость — это статистическая мера взаимосвязи между двумя или более переменными. Она измеряет силу и направление взаимосвязи между переменными. Корреляционная зависимость может быть положительной, отрицательной или отсутствовать вообще.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Положительная корреляционная зависимость означает, что две переменные движутся в одном направлении. Например, если у нас есть данные о зарплате и удовлетворенности работой, мы можем обнаружить положительную корреляцию между этими двумя переменными. Это означает, что когда зарплата увеличивается, удовлетворенность работой также увеличивается.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Отрицательная корреляционная зависимость означает, что две переменные движутся в противоположных направлениях. Например, если у нас есть данные о количестве часов сна и уровне стресса, мы можем обнаружить отрицательную корреляцию между этими двумя переменными. Это означает, что когда количество часов сна увеличивается, уровень стресса уменьшается.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корреляция между двумя переменными отсутствует, мы говорим, что они не связаны друг с другом. Это может произойти, если данные не были собраны правильно или если между переменными нет никакой реальной взаимосвязи.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Важно понимать, что корреляция не всегда означает причинно-следственную связь. Другими словами, наличие корреляции между двумя переменными не обязательно означает, что одна переменная вызывает другую. Возможно, что третья переменная вызывает обе переменные или что они движутся в одном направлении случайно.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целом, корреляционная зависимость является важной статистической мерой, которая может помочь нам понять отношения между различными переменными и принимать более обоснованные решения на основе этих отношений.</w:t>
      </w:r>
    </w:p>
    <w:p w:rsidR="00000000" w:rsidDel="00000000" w:rsidP="00000000" w:rsidRDefault="00000000" w:rsidRPr="00000000" w14:paraId="0000016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14732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1"/>
        <w:numPr>
          <w:ilvl w:val="1"/>
          <w:numId w:val="2"/>
        </w:numPr>
        <w:spacing w:before="0" w:line="360" w:lineRule="auto"/>
        <w:ind w:left="792" w:hanging="43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Практическая часть</w:t>
      </w:r>
    </w:p>
    <w:p w:rsidR="00000000" w:rsidDel="00000000" w:rsidP="00000000" w:rsidRDefault="00000000" w:rsidRPr="00000000" w14:paraId="00000165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пункте будет представлена информация по изучению взаимосвязи между количественным и количественным.</w:t>
      </w:r>
    </w:p>
    <w:p w:rsidR="00000000" w:rsidDel="00000000" w:rsidP="00000000" w:rsidRDefault="00000000" w:rsidRPr="00000000" w14:paraId="0000016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будет рассмотрена зависимость двух количественных признаков.</w:t>
      </w:r>
    </w:p>
    <w:p w:rsidR="00000000" w:rsidDel="00000000" w:rsidP="00000000" w:rsidRDefault="00000000" w:rsidRPr="00000000" w14:paraId="00000167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7. Взаимосвязь количественного-количественного признаков</w:t>
      </w:r>
    </w:p>
    <w:tbl>
      <w:tblPr>
        <w:tblStyle w:val="Table13"/>
        <w:tblW w:w="9428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2"/>
        <w:gridCol w:w="2236"/>
        <w:gridCol w:w="2374"/>
        <w:gridCol w:w="2916"/>
        <w:tblGridChange w:id="0">
          <w:tblGrid>
            <w:gridCol w:w="1902"/>
            <w:gridCol w:w="2236"/>
            <w:gridCol w:w="2374"/>
            <w:gridCol w:w="2916"/>
          </w:tblGrid>
        </w:tblGridChange>
      </w:tblGrid>
      <w:tr>
        <w:trPr>
          <w:cantSplit w:val="0"/>
          <w:trHeight w:val="552" w:hRule="atLeast"/>
          <w:tblHeader w:val="0"/>
        </w:trPr>
        <w:tc>
          <w:tcPr/>
          <w:p w:rsidR="00000000" w:rsidDel="00000000" w:rsidP="00000000" w:rsidRDefault="00000000" w:rsidRPr="00000000" w14:paraId="00000168">
            <w:pPr>
              <w:ind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Названия строк</w:t>
            </w:r>
          </w:p>
        </w:tc>
        <w:tc>
          <w:tcPr/>
          <w:p w:rsidR="00000000" w:rsidDel="00000000" w:rsidP="00000000" w:rsidRDefault="00000000" w:rsidRPr="00000000" w14:paraId="00000169">
            <w:pPr>
              <w:ind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Количество по полю Win Rate</w:t>
            </w:r>
          </w:p>
        </w:tc>
        <w:tc>
          <w:tcPr/>
          <w:p w:rsidR="00000000" w:rsidDel="00000000" w:rsidP="00000000" w:rsidRDefault="00000000" w:rsidRPr="00000000" w14:paraId="0000016A">
            <w:pPr>
              <w:ind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Среднее по полю Win Rate</w:t>
            </w:r>
          </w:p>
        </w:tc>
        <w:tc>
          <w:tcPr/>
          <w:p w:rsidR="00000000" w:rsidDel="00000000" w:rsidP="00000000" w:rsidRDefault="00000000" w:rsidRPr="00000000" w14:paraId="0000016B">
            <w:pPr>
              <w:ind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Несмещенная дисперсия по полю Win Rate</w:t>
            </w:r>
          </w:p>
        </w:tc>
      </w:tr>
      <w:tr>
        <w:trPr>
          <w:cantSplit w:val="0"/>
          <w:trHeight w:val="552" w:hRule="atLeast"/>
          <w:tblHeader w:val="0"/>
        </w:trPr>
        <w:tc>
          <w:tcPr/>
          <w:p w:rsidR="00000000" w:rsidDel="00000000" w:rsidP="00000000" w:rsidRDefault="00000000" w:rsidRPr="00000000" w14:paraId="0000016C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0.61-0.69</w:t>
            </w:r>
          </w:p>
        </w:tc>
        <w:tc>
          <w:tcPr/>
          <w:p w:rsidR="00000000" w:rsidDel="00000000" w:rsidP="00000000" w:rsidRDefault="00000000" w:rsidRPr="00000000" w14:paraId="0000016D">
            <w:pPr>
              <w:ind w:firstLine="708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6E">
            <w:pPr>
              <w:ind w:firstLine="708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0,6553125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ind w:firstLine="708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0,18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" w:hRule="atLeast"/>
          <w:tblHeader w:val="0"/>
        </w:trPr>
        <w:tc>
          <w:tcPr/>
          <w:p w:rsidR="00000000" w:rsidDel="00000000" w:rsidP="00000000" w:rsidRDefault="00000000" w:rsidRPr="00000000" w14:paraId="00000170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0.70-0.72</w:t>
            </w:r>
          </w:p>
        </w:tc>
        <w:tc>
          <w:tcPr/>
          <w:p w:rsidR="00000000" w:rsidDel="00000000" w:rsidP="00000000" w:rsidRDefault="00000000" w:rsidRPr="00000000" w14:paraId="00000171">
            <w:pPr>
              <w:ind w:firstLine="708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72">
            <w:pPr>
              <w:ind w:firstLine="708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0,708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ind w:firstLine="708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0,25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" w:hRule="atLeast"/>
          <w:tblHeader w:val="0"/>
        </w:trPr>
        <w:tc>
          <w:tcPr/>
          <w:p w:rsidR="00000000" w:rsidDel="00000000" w:rsidP="00000000" w:rsidRDefault="00000000" w:rsidRPr="00000000" w14:paraId="00000174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0.81-0.86</w:t>
            </w:r>
          </w:p>
        </w:tc>
        <w:tc>
          <w:tcPr/>
          <w:p w:rsidR="00000000" w:rsidDel="00000000" w:rsidP="00000000" w:rsidRDefault="00000000" w:rsidRPr="00000000" w14:paraId="00000175">
            <w:pPr>
              <w:ind w:firstLine="708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76">
            <w:pPr>
              <w:ind w:firstLine="708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0,8375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ind w:firstLine="708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0,49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" w:hRule="atLeast"/>
          <w:tblHeader w:val="0"/>
        </w:trPr>
        <w:tc>
          <w:tcPr/>
          <w:p w:rsidR="00000000" w:rsidDel="00000000" w:rsidP="00000000" w:rsidRDefault="00000000" w:rsidRPr="00000000" w14:paraId="00000178">
            <w:pPr>
              <w:ind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Общий итог</w:t>
            </w:r>
          </w:p>
        </w:tc>
        <w:tc>
          <w:tcPr/>
          <w:p w:rsidR="00000000" w:rsidDel="00000000" w:rsidP="00000000" w:rsidRDefault="00000000" w:rsidRPr="00000000" w14:paraId="00000179">
            <w:pPr>
              <w:ind w:firstLine="708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7A">
            <w:pPr>
              <w:ind w:firstLine="708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2,2008125</w:t>
            </w:r>
          </w:p>
        </w:tc>
        <w:tc>
          <w:tcPr/>
          <w:p w:rsidR="00000000" w:rsidDel="00000000" w:rsidP="00000000" w:rsidRDefault="00000000" w:rsidRPr="00000000" w14:paraId="0000017B">
            <w:pPr>
              <w:ind w:firstLine="708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0,93</w:t>
            </w:r>
          </w:p>
        </w:tc>
      </w:tr>
    </w:tbl>
    <w:p w:rsidR="00000000" w:rsidDel="00000000" w:rsidP="00000000" w:rsidRDefault="00000000" w:rsidRPr="00000000" w14:paraId="0000017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была составлена таблица с вычислениями:</w:t>
      </w:r>
    </w:p>
    <w:p w:rsidR="00000000" w:rsidDel="00000000" w:rsidP="00000000" w:rsidRDefault="00000000" w:rsidRPr="00000000" w14:paraId="0000017E">
      <w:pPr>
        <w:spacing w:line="360" w:lineRule="auto"/>
        <w:ind w:firstLine="70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8. Расчеты</w:t>
      </w:r>
    </w:p>
    <w:tbl>
      <w:tblPr>
        <w:tblStyle w:val="Table14"/>
        <w:tblW w:w="94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8"/>
        <w:gridCol w:w="6216"/>
        <w:tblGridChange w:id="0">
          <w:tblGrid>
            <w:gridCol w:w="3198"/>
            <w:gridCol w:w="6216"/>
          </w:tblGrid>
        </w:tblGridChange>
      </w:tblGrid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7F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Dобщ</w:t>
            </w:r>
          </w:p>
        </w:tc>
        <w:tc>
          <w:tcPr/>
          <w:p w:rsidR="00000000" w:rsidDel="00000000" w:rsidP="00000000" w:rsidRDefault="00000000" w:rsidRPr="00000000" w14:paraId="00000180">
            <w:pPr>
              <w:ind w:firstLine="708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0,00477488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81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 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межгр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ind w:firstLine="708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2,52E-02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83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Ϭ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внгр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ind w:firstLine="708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0,04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85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η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ind w:firstLine="708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0,1330125055</w:t>
            </w:r>
          </w:p>
        </w:tc>
      </w:tr>
    </w:tbl>
    <w:p w:rsidR="00000000" w:rsidDel="00000000" w:rsidP="00000000" w:rsidRDefault="00000000" w:rsidRPr="00000000" w14:paraId="00000187">
      <w:pPr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Исходя из данных в таблицах можно сделать вывод об отсутствии  взаимосвязи между количеством персонажей и Win Rate , так как 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&lt; 0,5.</w:t>
      </w:r>
    </w:p>
    <w:p w:rsidR="00000000" w:rsidDel="00000000" w:rsidP="00000000" w:rsidRDefault="00000000" w:rsidRPr="00000000" w14:paraId="0000018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будет представлена информация о корреляционном анализе.</w:t>
      </w:r>
    </w:p>
    <w:p w:rsidR="00000000" w:rsidDel="00000000" w:rsidP="00000000" w:rsidRDefault="00000000" w:rsidRPr="00000000" w14:paraId="0000018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теорию, формулы</w:t>
      </w:r>
    </w:p>
    <w:p w:rsidR="00000000" w:rsidDel="00000000" w:rsidP="00000000" w:rsidRDefault="00000000" w:rsidRPr="00000000" w14:paraId="0000018B">
      <w:pPr>
        <w:spacing w:line="360" w:lineRule="auto"/>
        <w:ind w:firstLine="70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7. Корреляционная зависимость</w:t>
      </w:r>
    </w:p>
    <w:p w:rsidR="00000000" w:rsidDel="00000000" w:rsidP="00000000" w:rsidRDefault="00000000" w:rsidRPr="00000000" w14:paraId="0000018C">
      <w:pPr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189670" cy="2804403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804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Исходя из данных графика можно сделать вывод, что наибольшая зависимость между Win Rate и Pick Rate прослеживается на промежутке 0-3 по х и 60-70 по у. </w:t>
      </w:r>
    </w:p>
    <w:p w:rsidR="00000000" w:rsidDel="00000000" w:rsidP="00000000" w:rsidRDefault="00000000" w:rsidRPr="00000000" w14:paraId="0000018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1"/>
        <w:numPr>
          <w:ilvl w:val="0"/>
          <w:numId w:val="9"/>
        </w:numPr>
        <w:spacing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Ряды динамики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1"/>
        <w:numPr>
          <w:ilvl w:val="1"/>
          <w:numId w:val="5"/>
        </w:numPr>
        <w:spacing w:before="0" w:line="360" w:lineRule="auto"/>
        <w:ind w:left="792" w:hanging="43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193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Одной из важнейших задач статистики является изучение изменений анализируемых показателей во времени, то есть их динамика. Эта задача решается при помощи анализа рядов динамики.</w:t>
      </w:r>
    </w:p>
    <w:p w:rsidR="00000000" w:rsidDel="00000000" w:rsidP="00000000" w:rsidRDefault="00000000" w:rsidRPr="00000000" w14:paraId="00000194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Рядом динамики в статистике называется ряд чисел, характеризующих изменение величины того или иного явления во времени.</w:t>
      </w:r>
    </w:p>
    <w:p w:rsidR="00000000" w:rsidDel="00000000" w:rsidP="00000000" w:rsidRDefault="00000000" w:rsidRPr="00000000" w14:paraId="00000195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рядов динамики начинается с определения того, как именно изменяются уровни ряда (увеличиваются, уменьшаются или остаются неизменными) в абсолютном и относительном выражении. Чтобы проследить за направлением и размером изменений уровней во времени, для рядов динамики рассчитывают показатели изменения уровней ряда динамики:</w:t>
      </w:r>
    </w:p>
    <w:p w:rsidR="00000000" w:rsidDel="00000000" w:rsidP="00000000" w:rsidRDefault="00000000" w:rsidRPr="00000000" w14:paraId="000001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абсолютное изменение (абсолютный прирост);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относительное изменение (темп роста или индекс динамики);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темп изменения (темп прироста).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эти показатели могут определяться базисным способом, когда уровень данного периода сравнивается с первым периодом, либо цепным способом – когда сравниваются два уровня соседних периодов.</w:t>
      </w:r>
    </w:p>
    <w:p w:rsidR="00000000" w:rsidDel="00000000" w:rsidP="00000000" w:rsidRDefault="00000000" w:rsidRPr="00000000" w14:paraId="0000019A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Базисное абсолютное изменение представляет собой разность конкретного и первого уровней ряда, определяется по формуле</w:t>
      </w:r>
    </w:p>
    <w:p w:rsidR="00000000" w:rsidDel="00000000" w:rsidP="00000000" w:rsidRDefault="00000000" w:rsidRPr="00000000" w14:paraId="0000019B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095375" cy="318770"/>
            <wp:effectExtent b="0" l="0" r="0" t="0"/>
            <wp:docPr descr="базисное абсолютное изменение" id="19" name="image7.png"/>
            <a:graphic>
              <a:graphicData uri="http://schemas.openxmlformats.org/drawingml/2006/picture">
                <pic:pic>
                  <pic:nvPicPr>
                    <pic:cNvPr descr="базисное абсолютное изменение"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18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Оно показывает, на сколько (в единицах показателей ряда) уровень одного (i-того) периода больше или меньше первого (базисного) уровня, и, следовательно, может иметь знак «+» (при увеличении уровней) или «–» (при уменьшении уровней).</w:t>
      </w:r>
    </w:p>
    <w:p w:rsidR="00000000" w:rsidDel="00000000" w:rsidP="00000000" w:rsidRDefault="00000000" w:rsidRPr="00000000" w14:paraId="0000019D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Цепное абсолютное изменение представляет собой разность конкретного и предыдущего уровней ряда, определяется по формуле</w:t>
      </w:r>
    </w:p>
    <w:p w:rsidR="00000000" w:rsidDel="00000000" w:rsidP="00000000" w:rsidRDefault="00000000" w:rsidRPr="00000000" w14:paraId="0000019E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233170" cy="318770"/>
            <wp:effectExtent b="0" l="0" r="0" t="0"/>
            <wp:docPr descr="цепное абсолютное изменение уровней" id="18" name="image11.png"/>
            <a:graphic>
              <a:graphicData uri="http://schemas.openxmlformats.org/drawingml/2006/picture">
                <pic:pic>
                  <pic:nvPicPr>
                    <pic:cNvPr descr="цепное абсолютное изменение уровней"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170" cy="318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Оно показывает, на сколько (в единицах показателей ряда) уровень одного (i-того) периода больше или меньше предыдущего уровня, и может иметь знак «+» или «–».</w:t>
      </w:r>
    </w:p>
    <w:p w:rsidR="00000000" w:rsidDel="00000000" w:rsidP="00000000" w:rsidRDefault="00000000" w:rsidRPr="00000000" w14:paraId="000001A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Базисное относительное изменение (базисный темп роста или базисный индекс динамики) представляет собой соотношение конкретного и первого уровней ряда, определяясь по формуле</w:t>
      </w:r>
    </w:p>
    <w:p w:rsidR="00000000" w:rsidDel="00000000" w:rsidP="00000000" w:rsidRDefault="00000000" w:rsidRPr="00000000" w14:paraId="000001A1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786765" cy="276225"/>
            <wp:effectExtent b="0" l="0" r="0" t="0"/>
            <wp:docPr descr="базисное относительное изменение " id="22" name="image19.png"/>
            <a:graphic>
              <a:graphicData uri="http://schemas.openxmlformats.org/drawingml/2006/picture">
                <pic:pic>
                  <pic:nvPicPr>
                    <pic:cNvPr descr="базисное относительное изменение "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676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Цепное относительное изменение (цепной темп роста или цепной индекс динамики) представляет собой соотношение конкретного и предыдущего уровней ряда, определяясь по формуле</w:t>
      </w:r>
    </w:p>
    <w:p w:rsidR="00000000" w:rsidDel="00000000" w:rsidP="00000000" w:rsidRDefault="00000000" w:rsidRPr="00000000" w14:paraId="000001A3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977900" cy="297815"/>
            <wp:effectExtent b="0" l="0" r="0" t="0"/>
            <wp:docPr descr="цепное относительное изменение " id="20" name="image12.png"/>
            <a:graphic>
              <a:graphicData uri="http://schemas.openxmlformats.org/drawingml/2006/picture">
                <pic:pic>
                  <pic:nvPicPr>
                    <pic:cNvPr descr="цепное относительное изменение "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297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A4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Между базисными и цепными относительными изменениями существует взаимосвязь: произведение цепных относительных изменений равно последнему базисному изменению, то есть</w:t>
      </w:r>
    </w:p>
    <w:p w:rsidR="00000000" w:rsidDel="00000000" w:rsidP="00000000" w:rsidRDefault="00000000" w:rsidRPr="00000000" w14:paraId="000001A5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818515" cy="520700"/>
            <wp:effectExtent b="0" l="0" r="0" t="0"/>
            <wp:docPr descr="https://chaliev.ru/statistics/images/ryady-dynamiki_clip_image002_0009.gif" id="21" name="image13.png"/>
            <a:graphic>
              <a:graphicData uri="http://schemas.openxmlformats.org/drawingml/2006/picture">
                <pic:pic>
                  <pic:nvPicPr>
                    <pic:cNvPr descr="https://chaliev.ru/statistics/images/ryady-dynamiki_clip_image002_0009.gif"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A6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Темп изменения (темп прироста) уровней – относительный показатель, показывающий, на сколько процентов данный уровень больше (или меньше) другого, принимаемого за базу сравнения. Он рассчитывается по формуле:</w:t>
      </w:r>
    </w:p>
    <w:p w:rsidR="00000000" w:rsidDel="00000000" w:rsidP="00000000" w:rsidRDefault="00000000" w:rsidRPr="00000000" w14:paraId="000001A7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158875" cy="520700"/>
            <wp:effectExtent b="0" l="0" r="0" t="0"/>
            <wp:docPr descr="https://chaliev.ru/statistics/images/ryady-dynamiki_clip_image004_0002.gif" id="23" name="image17.png"/>
            <a:graphic>
              <a:graphicData uri="http://schemas.openxmlformats.org/drawingml/2006/picture">
                <pic:pic>
                  <pic:nvPicPr>
                    <pic:cNvPr descr="https://chaliev.ru/statistics/images/ryady-dynamiki_clip_image004_0002.gif"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8875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A8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Базисное среднее абсолютное изменение представляет собой частное от деления последнего базисного абсолютного изменения на количество изменений. То есть</w:t>
      </w:r>
    </w:p>
    <w:p w:rsidR="00000000" w:rsidDel="00000000" w:rsidP="00000000" w:rsidRDefault="00000000" w:rsidRPr="00000000" w14:paraId="000001A9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33680" cy="201930"/>
            <wp:effectExtent b="0" l="0" r="0" t="0"/>
            <wp:docPr descr="https://chaliev.ru/statistics/images/ryady-dynamiki_clip_image026.gif" id="24" name="image16.png"/>
            <a:graphic>
              <a:graphicData uri="http://schemas.openxmlformats.org/drawingml/2006/picture">
                <pic:pic>
                  <pic:nvPicPr>
                    <pic:cNvPr descr="https://chaliev.ru/statistics/images/ryady-dynamiki_clip_image026.gif"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01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 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14655" cy="414655"/>
            <wp:effectExtent b="0" l="0" r="0" t="0"/>
            <wp:docPr descr="https://chaliev.ru/statistics/images/ryady-dynamiki_clip_image028.gif" id="25" name="image27.png"/>
            <a:graphic>
              <a:graphicData uri="http://schemas.openxmlformats.org/drawingml/2006/picture">
                <pic:pic>
                  <pic:nvPicPr>
                    <pic:cNvPr descr="https://chaliev.ru/statistics/images/ryady-dynamiki_clip_image028.gif" id="0" name="image2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655" cy="414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Цепное среднее абсолютное изменение уровней ряда представляет собой частное от деления суммы всех цепных абсолютных изменений на количество изменений, то есть</w:t>
      </w:r>
    </w:p>
    <w:p w:rsidR="00000000" w:rsidDel="00000000" w:rsidP="00000000" w:rsidRDefault="00000000" w:rsidRPr="00000000" w14:paraId="000001AB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33680" cy="201930"/>
            <wp:effectExtent b="0" l="0" r="0" t="0"/>
            <wp:docPr descr="https://chaliev.ru/statistics/images/ryady-dynamiki_clip_image026_0000.gif" id="26" name="image16.png"/>
            <a:graphic>
              <a:graphicData uri="http://schemas.openxmlformats.org/drawingml/2006/picture">
                <pic:pic>
                  <pic:nvPicPr>
                    <pic:cNvPr descr="https://chaliev.ru/statistics/images/ryady-dynamiki_clip_image026_0000.gif"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01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 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16585" cy="446405"/>
            <wp:effectExtent b="0" l="0" r="0" t="0"/>
            <wp:docPr descr="https://chaliev.ru/statistics/images/ryady-dynamiki_clip_image031.gif" id="27" name="image18.png"/>
            <a:graphic>
              <a:graphicData uri="http://schemas.openxmlformats.org/drawingml/2006/picture">
                <pic:pic>
                  <pic:nvPicPr>
                    <pic:cNvPr descr="https://chaliev.ru/statistics/images/ryady-dynamiki_clip_image031.gif" id="0" name="image1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585" cy="446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знаку средних абсолютных изменений также судят о характере изменения явления в среднем: рост, спад или стабильность.</w:t>
      </w:r>
    </w:p>
    <w:p w:rsidR="00000000" w:rsidDel="00000000" w:rsidP="00000000" w:rsidRDefault="00000000" w:rsidRPr="00000000" w14:paraId="000001AD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 правила контроля базисных и цепных абсолютных изменений следует, что базисное и цепное среднее изменение должны быть равными.</w:t>
      </w:r>
    </w:p>
    <w:p w:rsidR="00000000" w:rsidDel="00000000" w:rsidP="00000000" w:rsidRDefault="00000000" w:rsidRPr="00000000" w14:paraId="000001AE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Наряду со средним абсолютным изменением рассчитывается и среднее относительное тоже базисным и цепным способами.</w:t>
      </w:r>
    </w:p>
    <w:p w:rsidR="00000000" w:rsidDel="00000000" w:rsidP="00000000" w:rsidRDefault="00000000" w:rsidRPr="00000000" w14:paraId="000001AF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Базисное среднее относительное изменение определяется по формуле</w:t>
      </w:r>
    </w:p>
    <w:p w:rsidR="00000000" w:rsidDel="00000000" w:rsidP="00000000" w:rsidRDefault="00000000" w:rsidRPr="00000000" w14:paraId="000001B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85090" cy="223520"/>
            <wp:effectExtent b="0" l="0" r="0" t="0"/>
            <wp:docPr descr="https://chaliev.ru/statistics/images/ryady-dynamiki_clip_image033.gif" id="29" name="image3.png"/>
            <a:graphic>
              <a:graphicData uri="http://schemas.openxmlformats.org/drawingml/2006/picture">
                <pic:pic>
                  <pic:nvPicPr>
                    <pic:cNvPr descr="https://chaliev.ru/statistics/images/ryady-dynamiki_clip_image033.gif"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090" cy="223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08610" cy="276225"/>
            <wp:effectExtent b="0" l="0" r="0" t="0"/>
            <wp:docPr descr="https://chaliev.ru/statistics/images/ryady-dynamiki_clip_image035.gif" id="30" name="image20.png"/>
            <a:graphic>
              <a:graphicData uri="http://schemas.openxmlformats.org/drawingml/2006/picture">
                <pic:pic>
                  <pic:nvPicPr>
                    <pic:cNvPr descr="https://chaliev.ru/statistics/images/ryady-dynamiki_clip_image035.gif" id="0" name="image2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88950" cy="414655"/>
            <wp:effectExtent b="0" l="0" r="0" t="0"/>
            <wp:docPr descr="https://chaliev.ru/statistics/images/ryady-dynamiki_clip_image037.gif" id="31" name="image21.png"/>
            <a:graphic>
              <a:graphicData uri="http://schemas.openxmlformats.org/drawingml/2006/picture">
                <pic:pic>
                  <pic:nvPicPr>
                    <pic:cNvPr descr="https://chaliev.ru/statistics/images/ryady-dynamiki_clip_image037.gif" id="0" name="image2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950" cy="414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Цепное среднее относительное изменение определяется по формуле</w:t>
      </w:r>
    </w:p>
    <w:p w:rsidR="00000000" w:rsidDel="00000000" w:rsidP="00000000" w:rsidRDefault="00000000" w:rsidRPr="00000000" w14:paraId="000001B2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85090" cy="223520"/>
            <wp:effectExtent b="0" l="0" r="0" t="0"/>
            <wp:docPr descr="https://chaliev.ru/statistics/images/ryady-dynamiki_clip_image033_0000.gif" id="8" name="image3.png"/>
            <a:graphic>
              <a:graphicData uri="http://schemas.openxmlformats.org/drawingml/2006/picture">
                <pic:pic>
                  <pic:nvPicPr>
                    <pic:cNvPr descr="https://chaliev.ru/statistics/images/ryady-dynamiki_clip_image033_0000.gif"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090" cy="223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42290" cy="308610"/>
            <wp:effectExtent b="0" l="0" r="0" t="0"/>
            <wp:docPr descr="https://chaliev.ru/statistics/images/ryady-dynamiki_clip_image039.gif" id="9" name="image8.png"/>
            <a:graphic>
              <a:graphicData uri="http://schemas.openxmlformats.org/drawingml/2006/picture">
                <pic:pic>
                  <pic:nvPicPr>
                    <pic:cNvPr descr="https://chaliev.ru/statistics/images/ryady-dynamiki_clip_image039.gif" id="0" name="image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290" cy="308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Средний темп прироста</w:t>
      </w:r>
    </w:p>
    <w:p w:rsidR="00000000" w:rsidDel="00000000" w:rsidP="00000000" w:rsidRDefault="00000000" w:rsidRPr="00000000" w14:paraId="000001B4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09319" cy="493529"/>
            <wp:effectExtent b="0" l="0" r="0" t="0"/>
            <wp:docPr id="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319" cy="493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Естественно, базисное и цепное среднее относительное изменения должны быть одинаковыми и сравнением их с критериальным значением 1 делается вывод о характере изменения явления в среднем: рост, спад или стабильность.</w:t>
      </w:r>
    </w:p>
    <w:p w:rsidR="00000000" w:rsidDel="00000000" w:rsidP="00000000" w:rsidRDefault="00000000" w:rsidRPr="00000000" w14:paraId="000001B6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1"/>
        <w:numPr>
          <w:ilvl w:val="1"/>
          <w:numId w:val="5"/>
        </w:numPr>
        <w:spacing w:before="0" w:line="360" w:lineRule="auto"/>
        <w:ind w:left="792" w:hanging="43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Практическая часть</w:t>
      </w:r>
    </w:p>
    <w:p w:rsidR="00000000" w:rsidDel="00000000" w:rsidP="00000000" w:rsidRDefault="00000000" w:rsidRPr="00000000" w14:paraId="000001B8">
      <w:pPr>
        <w:spacing w:line="360" w:lineRule="auto"/>
        <w:ind w:firstLine="1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этом пункте будет представлена информация о рядах динамики.</w:t>
      </w:r>
    </w:p>
    <w:p w:rsidR="00000000" w:rsidDel="00000000" w:rsidP="00000000" w:rsidRDefault="00000000" w:rsidRPr="00000000" w14:paraId="000001B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9. Динамика и результаты</w:t>
      </w:r>
    </w:p>
    <w:tbl>
      <w:tblPr>
        <w:tblStyle w:val="Table15"/>
        <w:tblW w:w="9622.0" w:type="dxa"/>
        <w:jc w:val="left"/>
        <w:tblLayout w:type="fixed"/>
        <w:tblLook w:val="0400"/>
      </w:tblPr>
      <w:tblGrid>
        <w:gridCol w:w="941"/>
        <w:gridCol w:w="1110"/>
        <w:gridCol w:w="1948"/>
        <w:gridCol w:w="913"/>
        <w:gridCol w:w="1399"/>
        <w:gridCol w:w="895"/>
        <w:gridCol w:w="1521"/>
        <w:gridCol w:w="895"/>
        <w:tblGridChange w:id="0">
          <w:tblGrid>
            <w:gridCol w:w="941"/>
            <w:gridCol w:w="1110"/>
            <w:gridCol w:w="1948"/>
            <w:gridCol w:w="913"/>
            <w:gridCol w:w="1399"/>
            <w:gridCol w:w="895"/>
            <w:gridCol w:w="1521"/>
            <w:gridCol w:w="89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Абс прирос т</w:t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Темпы роста,%</w:t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Темпы прироста,%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Базисные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Цепные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Базисные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Цепные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Базисные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Цепные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январь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124237,00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февраль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120493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118457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-5780,00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95,35%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-4,65%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-5%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март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118457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120493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96,99%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102%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-3,01%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2%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апрель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134788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134788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14295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108,49%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112%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8,49%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12%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e4d5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Среднее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e4d5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124493,75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e4d5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средний абсолютный прирост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e4d5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3517,00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e4d5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средний темп роста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e4d5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fbe4d5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средний темп прироста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e4d5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3%</w:t>
            </w:r>
          </w:p>
        </w:tc>
      </w:tr>
    </w:tbl>
    <w:p w:rsidR="00000000" w:rsidDel="00000000" w:rsidP="00000000" w:rsidRDefault="00000000" w:rsidRPr="00000000" w14:paraId="000001F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8. Динамическое изменение</w:t>
      </w:r>
    </w:p>
    <w:p w:rsidR="00000000" w:rsidDel="00000000" w:rsidP="00000000" w:rsidRDefault="00000000" w:rsidRPr="00000000" w14:paraId="000001F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40637" cy="3100826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637" cy="3100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line="360" w:lineRule="auto"/>
        <w:ind w:firstLine="1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Изучив данные таблицы и график можно увидеть постепенное снижение и резкое повышение количества сыгранных игр. Средний темп прироста равен 3%, что подтверждает резкое повышение темпа прироста.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6in1rg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1F9">
      <w:pPr>
        <w:spacing w:after="0" w:line="360" w:lineRule="auto"/>
        <w:ind w:right="57"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курсовой работы была выявлено, что зависимости между количеством игроков и Win Rate не обнаружено. Но также можно увидеть зависимость между Win Rate и Pick Rate. Из этого можно заметить, что чем меньше Pick Rate у персонажа, то тем больше его Win Rate, так как за него играют те пользователи, которые умеют на нем играть. Из данного исследование можно сделать вывод, что в первую очередь нужно исправлять баланс у персонажей Conduit и Seer, так как у них максимальный и минимальный Pick Rate.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F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right="57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Ершов, Е.В. Методика и организация самостоятельной работы: учебное пособие. [Текст] / Ершов Е.В., Виноградова Л.Н., Селивановских В.В. // Череповец: ЧГУ, 2015. – 243 с. Дата доступа: 10.10.2023.</w:t>
      </w:r>
    </w:p>
    <w:p w:rsidR="00000000" w:rsidDel="00000000" w:rsidP="00000000" w:rsidRDefault="00000000" w:rsidRPr="00000000" w14:paraId="000001F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right="57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Шанченко, Н.И. Эконометрика: лабораторный практикум: учебное пособие. [Текст] / Шанченко Н.И. // Ульяновск: УлГТУ, 2004. – 80 с. Дата доступа: 15.10.2023.</w:t>
      </w:r>
    </w:p>
    <w:p w:rsidR="00000000" w:rsidDel="00000000" w:rsidP="00000000" w:rsidRDefault="00000000" w:rsidRPr="00000000" w14:paraId="000001F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right="57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Карта слова статистика [URL: https://kartaslov.ru/значение-слова/статистика]. Дата доступа: 20.10.2023.</w:t>
      </w:r>
    </w:p>
    <w:p w:rsidR="00000000" w:rsidDel="00000000" w:rsidP="00000000" w:rsidRDefault="00000000" w:rsidRPr="00000000" w14:paraId="000001F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right="57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Apex Legends Status – Apex Legends server status and player statistics [URL: https://apexlegendsstatus.com/]. Дата обращения: 19.11.2023.</w:t>
      </w:r>
    </w:p>
    <w:p w:rsidR="00000000" w:rsidDel="00000000" w:rsidP="00000000" w:rsidRDefault="00000000" w:rsidRPr="00000000" w14:paraId="000001F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right="57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Ряды динамики [URL: 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https://chaliev.ru/statistics/ryady-dynamiki.php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]. Дата доступа: 17.12.2023.</w:t>
      </w:r>
    </w:p>
    <w:p w:rsidR="00000000" w:rsidDel="00000000" w:rsidP="00000000" w:rsidRDefault="00000000" w:rsidRPr="00000000" w14:paraId="000002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right="57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Ганичева, А. В. Прикладная статистика : учебное пособие / А. В. Ганичева. — 4-е изд., стер. — Санкт-Петербург:URL: https://e.lanbook.com/book/336800 (дата доступа: 25.12.2023).</w:t>
      </w:r>
    </w:p>
    <w:p w:rsidR="00000000" w:rsidDel="00000000" w:rsidP="00000000" w:rsidRDefault="00000000" w:rsidRPr="00000000" w14:paraId="0000020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right="57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Статистическая группировка [URL: https://studfile.net/preview/1710437/page:2/]. Дата доступа: 17.12.2023.</w:t>
      </w:r>
    </w:p>
    <w:p w:rsidR="00000000" w:rsidDel="00000000" w:rsidP="00000000" w:rsidRDefault="00000000" w:rsidRPr="00000000" w14:paraId="0000020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right="57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Статистическое изучение взаимосвязей [URL: https://helpiks.org/8-86163.html]. Дата доступа: 17.12.2023.</w:t>
      </w:r>
    </w:p>
    <w:p w:rsidR="00000000" w:rsidDel="00000000" w:rsidP="00000000" w:rsidRDefault="00000000" w:rsidRPr="00000000" w14:paraId="0000020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right="57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Microsoft Excel – Википедия [URL: https://ru.wikipedia.org/wiki/Microsoft_Excel]. Дата доступа: 16.11.2023.</w:t>
      </w:r>
    </w:p>
    <w:p w:rsidR="00000000" w:rsidDel="00000000" w:rsidP="00000000" w:rsidRDefault="00000000" w:rsidRPr="00000000" w14:paraId="0000020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right="57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1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Приложение 1</w:t>
      </w:r>
    </w:p>
    <w:p w:rsidR="00000000" w:rsidDel="00000000" w:rsidP="00000000" w:rsidRDefault="00000000" w:rsidRPr="00000000" w14:paraId="000002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2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</w:t>
      </w:r>
    </w:p>
    <w:p w:rsidR="00000000" w:rsidDel="00000000" w:rsidP="00000000" w:rsidRDefault="00000000" w:rsidRPr="00000000" w14:paraId="000002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2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«ЧЕРЕПОВЕЦКИЙ ГОСУДАРСТВЕННЫЙ УНИВЕРСИТЕТ»</w:t>
      </w:r>
    </w:p>
    <w:p w:rsidR="00000000" w:rsidDel="00000000" w:rsidP="00000000" w:rsidRDefault="00000000" w:rsidRPr="00000000" w14:paraId="0000020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информационных технологий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 </w:t>
      </w:r>
    </w:p>
    <w:p w:rsidR="00000000" w:rsidDel="00000000" w:rsidP="00000000" w:rsidRDefault="00000000" w:rsidRPr="00000000" w14:paraId="0000020C">
      <w:pPr>
        <w:pBdr>
          <w:top w:color="000000" w:space="1" w:sz="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наименование института (факультета)</w:t>
      </w:r>
    </w:p>
    <w:p w:rsidR="00000000" w:rsidDel="00000000" w:rsidP="00000000" w:rsidRDefault="00000000" w:rsidRPr="00000000" w14:paraId="0000020D">
      <w:pPr>
        <w:pBdr>
          <w:bottom w:color="000000" w:space="1" w:sz="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Математическое и программное обеспечение ЭВМ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 </w:t>
      </w:r>
    </w:p>
    <w:p w:rsidR="00000000" w:rsidDel="00000000" w:rsidP="00000000" w:rsidRDefault="00000000" w:rsidRPr="00000000" w14:paraId="0000020E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наименование кафедры</w:t>
      </w:r>
    </w:p>
    <w:p w:rsidR="00000000" w:rsidDel="00000000" w:rsidP="00000000" w:rsidRDefault="00000000" w:rsidRPr="00000000" w14:paraId="0000020F">
      <w:pPr>
        <w:pBdr>
          <w:bottom w:color="000000" w:space="1" w:sz="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Прикладная статистика</w:t>
      </w:r>
    </w:p>
    <w:p w:rsidR="00000000" w:rsidDel="00000000" w:rsidP="00000000" w:rsidRDefault="00000000" w:rsidRPr="00000000" w14:paraId="00000210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наименование дисциплины в соответствии с учебным планом</w:t>
      </w:r>
    </w:p>
    <w:p w:rsidR="00000000" w:rsidDel="00000000" w:rsidP="00000000" w:rsidRDefault="00000000" w:rsidRPr="00000000" w14:paraId="00000211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УТВЕРЖДАЮ</w:t>
      </w:r>
    </w:p>
    <w:p w:rsidR="00000000" w:rsidDel="00000000" w:rsidP="00000000" w:rsidRDefault="00000000" w:rsidRPr="00000000" w14:paraId="00000215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Зав. кафедрой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 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216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д. т. н., профессор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  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Ершов Е. В.</w:t>
      </w:r>
    </w:p>
    <w:p w:rsidR="00000000" w:rsidDel="00000000" w:rsidP="00000000" w:rsidRDefault="00000000" w:rsidRPr="00000000" w14:paraId="00000217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     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     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2021 г.</w:t>
      </w:r>
    </w:p>
    <w:p w:rsidR="00000000" w:rsidDel="00000000" w:rsidP="00000000" w:rsidRDefault="00000000" w:rsidRPr="00000000" w14:paraId="0000021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0"/>
        <w:spacing w:after="0" w:line="240" w:lineRule="auto"/>
        <w:ind w:left="635" w:right="62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Статистическое влияние персонажей на Win Rate, Pick Rate и рейтинг в компьютерной игре Apex Legends</w:t>
      </w:r>
    </w:p>
    <w:p w:rsidR="00000000" w:rsidDel="00000000" w:rsidP="00000000" w:rsidRDefault="00000000" w:rsidRPr="00000000" w14:paraId="000002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 на курсовой проект</w:t>
      </w:r>
    </w:p>
    <w:p w:rsidR="00000000" w:rsidDel="00000000" w:rsidP="00000000" w:rsidRDefault="00000000" w:rsidRPr="00000000" w14:paraId="000002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Листов 5</w:t>
      </w:r>
    </w:p>
    <w:p w:rsidR="00000000" w:rsidDel="00000000" w:rsidP="00000000" w:rsidRDefault="00000000" w:rsidRPr="00000000" w14:paraId="0000021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5674.0" w:type="dxa"/>
        <w:jc w:val="left"/>
        <w:tblInd w:w="3681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92"/>
        <w:gridCol w:w="3382"/>
        <w:tblGridChange w:id="0">
          <w:tblGrid>
            <w:gridCol w:w="2292"/>
            <w:gridCol w:w="33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1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Руководитель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Гонтарева И. Б.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3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4">
            <w:pPr>
              <w:spacing w:line="240" w:lineRule="auto"/>
              <w:jc w:val="center"/>
              <w:rPr>
                <w:i w:val="1"/>
                <w:vertAlign w:val="superscript"/>
              </w:rPr>
            </w:pPr>
            <w:r w:rsidDel="00000000" w:rsidR="00000000" w:rsidRPr="00000000">
              <w:rPr>
                <w:i w:val="1"/>
                <w:vertAlign w:val="superscript"/>
                <w:rtl w:val="0"/>
              </w:rPr>
              <w:t xml:space="preserve">ФИО преподавателя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5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Исполнитель</w:t>
            </w:r>
          </w:p>
        </w:tc>
        <w:tc>
          <w:tcPr/>
          <w:p w:rsidR="00000000" w:rsidDel="00000000" w:rsidP="00000000" w:rsidRDefault="00000000" w:rsidRPr="00000000" w14:paraId="000002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7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студент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1ПИб-02-2оп-22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A">
            <w:pPr>
              <w:spacing w:line="240" w:lineRule="auto"/>
              <w:jc w:val="center"/>
              <w:rPr>
                <w:i w:val="1"/>
                <w:vertAlign w:val="superscript"/>
              </w:rPr>
            </w:pPr>
            <w:r w:rsidDel="00000000" w:rsidR="00000000" w:rsidRPr="00000000">
              <w:rPr>
                <w:i w:val="1"/>
                <w:vertAlign w:val="superscript"/>
                <w:rtl w:val="0"/>
              </w:rPr>
              <w:t xml:space="preserve">группа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2C">
            <w:pPr>
              <w:spacing w:line="240" w:lineRule="auto"/>
              <w:ind w:left="-12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Зернов Владислав Александрович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E">
            <w:pPr>
              <w:spacing w:line="240" w:lineRule="auto"/>
              <w:jc w:val="center"/>
              <w:rPr>
                <w:i w:val="1"/>
                <w:vertAlign w:val="superscript"/>
              </w:rPr>
            </w:pPr>
            <w:r w:rsidDel="00000000" w:rsidR="00000000" w:rsidRPr="00000000">
              <w:rPr>
                <w:i w:val="1"/>
                <w:vertAlign w:val="superscript"/>
                <w:rtl w:val="0"/>
              </w:rPr>
              <w:t xml:space="preserve">Фамилия, имя, отчество</w:t>
            </w:r>
          </w:p>
        </w:tc>
      </w:tr>
    </w:tbl>
    <w:p w:rsidR="00000000" w:rsidDel="00000000" w:rsidP="00000000" w:rsidRDefault="00000000" w:rsidRPr="00000000" w14:paraId="0000022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 год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235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Данное техническое задание распространяется на исследование влияния персонажей на Win Rate, Pick Rate и рейтинг в компьютерной игре Apex Legends в 2023 году.</w:t>
      </w:r>
    </w:p>
    <w:p w:rsidR="00000000" w:rsidDel="00000000" w:rsidP="00000000" w:rsidRDefault="00000000" w:rsidRPr="00000000" w14:paraId="00000236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tabs>
          <w:tab w:val="left" w:leader="none" w:pos="1320"/>
          <w:tab w:val="right" w:leader="none" w:pos="9345"/>
        </w:tabs>
        <w:spacing w:after="0"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Основания для разработки</w:t>
      </w:r>
    </w:p>
    <w:p w:rsidR="00000000" w:rsidDel="00000000" w:rsidP="00000000" w:rsidRDefault="00000000" w:rsidRPr="00000000" w14:paraId="00000238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Основанием для разработки является задание на курсовую работу по дисциплине «Прикладная статистика», выданное на кафедре МПО ЭВМ ИИТ ЧГУ.</w:t>
      </w:r>
    </w:p>
    <w:p w:rsidR="00000000" w:rsidDel="00000000" w:rsidP="00000000" w:rsidRDefault="00000000" w:rsidRPr="00000000" w14:paraId="00000239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утверждения: 30 сентября 2023 года.</w:t>
      </w:r>
    </w:p>
    <w:p w:rsidR="00000000" w:rsidDel="00000000" w:rsidP="00000000" w:rsidRDefault="00000000" w:rsidRPr="00000000" w14:paraId="0000023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Наименование темы разработки: «Изучение влияния персонажей на Win Rate, Pick Rate и рейтинг в компьютерной игре Apex Legends».</w:t>
      </w:r>
    </w:p>
    <w:p w:rsidR="00000000" w:rsidDel="00000000" w:rsidP="00000000" w:rsidRDefault="00000000" w:rsidRPr="00000000" w14:paraId="0000023B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tabs>
          <w:tab w:val="left" w:leader="none" w:pos="1320"/>
          <w:tab w:val="right" w:leader="none" w:pos="9345"/>
        </w:tabs>
        <w:spacing w:after="0"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Назначение разработки</w:t>
      </w:r>
    </w:p>
    <w:p w:rsidR="00000000" w:rsidDel="00000000" w:rsidP="00000000" w:rsidRDefault="00000000" w:rsidRPr="00000000" w14:paraId="0000023D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 помощи знаний за курс «Прикладная статистика» провести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статистическое исследование на зависимость персонажа на процесс игры в 2023 году для того, чтобы понять какого персонажа нужно менять в худшую сторону, а какого в лучшую.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tabs>
          <w:tab w:val="left" w:leader="none" w:pos="1320"/>
          <w:tab w:val="right" w:leader="none" w:pos="9345"/>
        </w:tabs>
        <w:spacing w:after="0"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Требования к программе</w:t>
      </w:r>
    </w:p>
    <w:p w:rsidR="00000000" w:rsidDel="00000000" w:rsidP="00000000" w:rsidRDefault="00000000" w:rsidRPr="00000000" w14:paraId="00000240">
      <w:pPr>
        <w:spacing w:after="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Требования к функциональным характеристикам</w:t>
      </w:r>
    </w:p>
    <w:p w:rsidR="00000000" w:rsidDel="00000000" w:rsidP="00000000" w:rsidRDefault="00000000" w:rsidRPr="00000000" w14:paraId="00000241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Таблицы должны быть понятными логически, данные должны быть взяты с Apex Legends Status.</w:t>
      </w:r>
    </w:p>
    <w:p w:rsidR="00000000" w:rsidDel="00000000" w:rsidP="00000000" w:rsidRDefault="00000000" w:rsidRPr="00000000" w14:paraId="00000242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 Требования к надёжности</w:t>
      </w:r>
    </w:p>
    <w:p w:rsidR="00000000" w:rsidDel="00000000" w:rsidP="00000000" w:rsidRDefault="00000000" w:rsidRPr="00000000" w14:paraId="00000244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разработка была надёжной, необходимо хранить копии файла Excel на стабильном носителе и использовать систему контроля версий Git.</w:t>
      </w:r>
    </w:p>
    <w:p w:rsidR="00000000" w:rsidDel="00000000" w:rsidP="00000000" w:rsidRDefault="00000000" w:rsidRPr="00000000" w14:paraId="00000245">
      <w:pPr>
        <w:spacing w:after="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3.3. Условия эксплуатации</w:t>
      </w:r>
    </w:p>
    <w:p w:rsidR="00000000" w:rsidDel="00000000" w:rsidP="00000000" w:rsidRDefault="00000000" w:rsidRPr="00000000" w14:paraId="00000246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необходимо открывать в Microsoft Office Excel, в которой она разрабатывалась.</w:t>
      </w:r>
    </w:p>
    <w:p w:rsidR="00000000" w:rsidDel="00000000" w:rsidP="00000000" w:rsidRDefault="00000000" w:rsidRPr="00000000" w14:paraId="00000247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3.4. Требования к составу и параметрам технических средств</w:t>
      </w:r>
    </w:p>
    <w:p w:rsidR="00000000" w:rsidDel="00000000" w:rsidP="00000000" w:rsidRDefault="00000000" w:rsidRPr="00000000" w14:paraId="0000024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компьютера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необходимые следующие параметры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4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процессор с тактовой частотой не менее 1 Ггц;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оперативная память не менее 1 ГБ;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жесткий диск со свободным пространством не менее 50 МБ;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видеокарта с объемом не менее 256 МБ видеопамяти;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скорость сетевого соединения не менее 5 Мбит/сек;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монитор с разрешением экрана не менее 800х600;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35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наличие клавиатуры и компьютерной мыши с интерфейсами USB или PS/2.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3.5. Требования к информационной и программной совместимости</w:t>
      </w:r>
    </w:p>
    <w:p w:rsidR="00000000" w:rsidDel="00000000" w:rsidP="00000000" w:rsidRDefault="00000000" w:rsidRPr="00000000" w14:paraId="00000253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возможности посмотреть статистическое исследование необходимо, чтобы соблюдались следующие требования:</w:t>
      </w:r>
    </w:p>
    <w:p w:rsidR="00000000" w:rsidDel="00000000" w:rsidP="00000000" w:rsidRDefault="00000000" w:rsidRPr="00000000" w14:paraId="00000254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операционная система: Windows XP и выше;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 Microsoft Excel любой версии.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3.6. Требования к маркировке и упаковке</w:t>
      </w:r>
    </w:p>
    <w:p w:rsidR="00000000" w:rsidDel="00000000" w:rsidP="00000000" w:rsidRDefault="00000000" w:rsidRPr="00000000" w14:paraId="00000258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Хранение на стабильном носителе. </w:t>
      </w:r>
    </w:p>
    <w:p w:rsidR="00000000" w:rsidDel="00000000" w:rsidP="00000000" w:rsidRDefault="00000000" w:rsidRPr="00000000" w14:paraId="00000259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3.7. Требования к транспортированию и хранению</w:t>
      </w:r>
    </w:p>
    <w:p w:rsidR="00000000" w:rsidDel="00000000" w:rsidP="00000000" w:rsidRDefault="00000000" w:rsidRPr="00000000" w14:paraId="0000025B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должна храниться на переносном устройстве (USB-носитель) и стабильном носителе, а также её копии</w:t>
      </w:r>
    </w:p>
    <w:p w:rsidR="00000000" w:rsidDel="00000000" w:rsidP="00000000" w:rsidRDefault="00000000" w:rsidRPr="00000000" w14:paraId="0000025C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3.8. Специальные требования</w:t>
      </w:r>
    </w:p>
    <w:p w:rsidR="00000000" w:rsidDel="00000000" w:rsidP="00000000" w:rsidRDefault="00000000" w:rsidRPr="00000000" w14:paraId="0000025E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не предъявляются.</w:t>
      </w:r>
    </w:p>
    <w:p w:rsidR="00000000" w:rsidDel="00000000" w:rsidP="00000000" w:rsidRDefault="00000000" w:rsidRPr="00000000" w14:paraId="0000025F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60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tabs>
          <w:tab w:val="left" w:leader="none" w:pos="1320"/>
          <w:tab w:val="right" w:leader="none" w:pos="9345"/>
        </w:tabs>
        <w:spacing w:after="0"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Требования к программной документации</w:t>
      </w:r>
    </w:p>
    <w:p w:rsidR="00000000" w:rsidDel="00000000" w:rsidP="00000000" w:rsidRDefault="00000000" w:rsidRPr="00000000" w14:paraId="00000262">
      <w:pPr>
        <w:spacing w:after="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 Содержание расчётно-пояснительной записки:</w:t>
      </w:r>
    </w:p>
    <w:p w:rsidR="00000000" w:rsidDel="00000000" w:rsidP="00000000" w:rsidRDefault="00000000" w:rsidRPr="00000000" w14:paraId="00000263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Программная документация должна содержать расчётно-пояснительную записку с приложением «техническое задание».</w:t>
      </w:r>
    </w:p>
    <w:p w:rsidR="00000000" w:rsidDel="00000000" w:rsidP="00000000" w:rsidRDefault="00000000" w:rsidRPr="00000000" w14:paraId="00000264">
      <w:pPr>
        <w:spacing w:after="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4.2. Требования к оформлению</w:t>
      </w:r>
    </w:p>
    <w:p w:rsidR="00000000" w:rsidDel="00000000" w:rsidP="00000000" w:rsidRDefault="00000000" w:rsidRPr="00000000" w14:paraId="00000265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Расчётно-пояснительная записка должна быть оформлена в соответствии с ГОСТ 2.105-79. </w:t>
      </w:r>
    </w:p>
    <w:p w:rsidR="00000000" w:rsidDel="00000000" w:rsidP="00000000" w:rsidRDefault="00000000" w:rsidRPr="00000000" w14:paraId="00000266">
      <w:pPr>
        <w:spacing w:after="0" w:line="360" w:lineRule="auto"/>
        <w:ind w:left="425"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tabs>
          <w:tab w:val="left" w:leader="none" w:pos="1320"/>
          <w:tab w:val="right" w:leader="none" w:pos="9345"/>
        </w:tabs>
        <w:spacing w:after="0"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Стадии и этапы разработки</w:t>
      </w:r>
    </w:p>
    <w:p w:rsidR="00000000" w:rsidDel="00000000" w:rsidP="00000000" w:rsidRDefault="00000000" w:rsidRPr="00000000" w14:paraId="00000268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0" w:line="360" w:lineRule="auto"/>
        <w:ind w:firstLine="42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П1.1</w:t>
      </w:r>
    </w:p>
    <w:p w:rsidR="00000000" w:rsidDel="00000000" w:rsidP="00000000" w:rsidRDefault="00000000" w:rsidRPr="00000000" w14:paraId="0000026A">
      <w:pPr>
        <w:spacing w:after="0" w:line="360" w:lineRule="auto"/>
        <w:ind w:firstLine="42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Стадии и этапы разработки</w:t>
      </w:r>
    </w:p>
    <w:tbl>
      <w:tblPr>
        <w:tblStyle w:val="Table17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4"/>
        <w:gridCol w:w="2316"/>
        <w:gridCol w:w="2221"/>
        <w:gridCol w:w="2404"/>
        <w:tblGridChange w:id="0">
          <w:tblGrid>
            <w:gridCol w:w="2404"/>
            <w:gridCol w:w="2316"/>
            <w:gridCol w:w="2221"/>
            <w:gridCol w:w="24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Наименование этапа разработки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Сроки разработки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Результат выполнения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Отметка о выполнении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Определение темы разработки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0">
            <w:pPr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30.09.2021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Определена тема разработки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Оформление технического задания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4">
            <w:pPr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15.10.2021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Создано техническое задание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Сбор статистических данных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8">
            <w:pPr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09.11.2021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Собраны статистические данные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Проведение статистического анализа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C">
            <w:pPr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11.11.2021 – 29.11.2021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D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Проведён статистический анализ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Оформление расчётно-пояснительной записки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0">
            <w:pPr>
              <w:spacing w:line="240" w:lineRule="auto"/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01.12.2021 – 24.12.2021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Оформлена расчётно-пояснительная записка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3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Порядок контроля и приёмки</w:t>
      </w:r>
    </w:p>
    <w:p w:rsidR="00000000" w:rsidDel="00000000" w:rsidP="00000000" w:rsidRDefault="00000000" w:rsidRPr="00000000" w14:paraId="00000286">
      <w:pPr>
        <w:spacing w:after="0" w:line="360" w:lineRule="auto"/>
        <w:ind w:firstLine="42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П1.2</w:t>
      </w:r>
    </w:p>
    <w:p w:rsidR="00000000" w:rsidDel="00000000" w:rsidP="00000000" w:rsidRDefault="00000000" w:rsidRPr="00000000" w14:paraId="00000287">
      <w:pPr>
        <w:spacing w:after="0" w:line="360" w:lineRule="auto"/>
        <w:ind w:firstLine="42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 контроля и приёма</w:t>
      </w:r>
    </w:p>
    <w:tbl>
      <w:tblPr>
        <w:tblStyle w:val="Table18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0"/>
        <w:gridCol w:w="2332"/>
        <w:gridCol w:w="2219"/>
        <w:gridCol w:w="2444"/>
        <w:tblGridChange w:id="0">
          <w:tblGrid>
            <w:gridCol w:w="2350"/>
            <w:gridCol w:w="2332"/>
            <w:gridCol w:w="2219"/>
            <w:gridCol w:w="2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Наименование контрольного этапа выполнения курсовой работы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Сроки контроля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Результат выполнения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Отметка о приёме результата контрольного этапа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Определение темы курсовой работы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D">
            <w:pPr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30.09.2023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Определена тема курсовой работы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Оформление технического задания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1">
            <w:pPr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15.10.2023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Оформлено техническое задание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4">
            <w:pP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Проведение статистического анализа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5">
            <w:pPr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30.11.2023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Проведён статистический анализ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8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Оформление РПЗ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9">
            <w:pPr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16.12.2023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Оформленная РПЗ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Сдача РПЗ, оценка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D">
            <w:pPr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20.12.2023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итоговой оценки за курсовую работу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line="360" w:lineRule="auto"/>
        <w:ind w:left="170" w:right="57"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Style w:val="Heading1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Приложение 2</w:t>
      </w:r>
    </w:p>
    <w:p w:rsidR="00000000" w:rsidDel="00000000" w:rsidP="00000000" w:rsidRDefault="00000000" w:rsidRPr="00000000" w14:paraId="000002A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П2.1</w:t>
      </w:r>
    </w:p>
    <w:p w:rsidR="00000000" w:rsidDel="00000000" w:rsidP="00000000" w:rsidRDefault="00000000" w:rsidRPr="00000000" w14:paraId="000002B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Исходные данные</w:t>
      </w:r>
    </w:p>
    <w:tbl>
      <w:tblPr>
        <w:tblStyle w:val="Table19"/>
        <w:tblW w:w="6916.0" w:type="dxa"/>
        <w:jc w:val="left"/>
        <w:tblLayout w:type="fixed"/>
        <w:tblLook w:val="0400"/>
      </w:tblPr>
      <w:tblGrid>
        <w:gridCol w:w="1324"/>
        <w:gridCol w:w="1304"/>
        <w:gridCol w:w="1317"/>
        <w:gridCol w:w="1337"/>
        <w:gridCol w:w="650"/>
        <w:gridCol w:w="984"/>
        <w:tblGridChange w:id="0">
          <w:tblGrid>
            <w:gridCol w:w="1324"/>
            <w:gridCol w:w="1304"/>
            <w:gridCol w:w="1317"/>
            <w:gridCol w:w="1337"/>
            <w:gridCol w:w="650"/>
            <w:gridCol w:w="984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Легенда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Win rate %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Pick rate %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games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Level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Rank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68,60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20,1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29948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Bronze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Wattson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Silver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Horizon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64,90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17,6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Gold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Mad Maggie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Gold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Mirage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63,00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Silver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Catalyst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Diamond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Loba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Bronze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Caustic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Silver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Wraith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Bronze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Rampart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Silver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Diamond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Newcastle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Bronze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Bangalore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20901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Silver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Pathfinder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17295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Gold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Valkyrie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Bronze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Vantage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Diamond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Crypto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Gold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Ballistic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Rookie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Gibraltar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67,00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Rookie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Bronze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Lifeline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Diamond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Revenant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13,3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Silver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Diamond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Bloodhound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63,00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Rookie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Octane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Silver</w:t>
            </w:r>
          </w:p>
        </w:tc>
      </w:tr>
    </w:tbl>
    <w:p w:rsidR="00000000" w:rsidDel="00000000" w:rsidP="00000000" w:rsidRDefault="00000000" w:rsidRPr="00000000" w14:paraId="0000034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37" w:type="default"/>
      <w:footerReference r:id="rId38" w:type="first"/>
      <w:pgSz w:h="16838" w:w="11906" w:orient="portrait"/>
      <w:pgMar w:bottom="1134" w:top="1134" w:left="1701" w:right="56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4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5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1405" w:hanging="810"/>
      </w:pPr>
      <w:rPr/>
    </w:lvl>
    <w:lvl w:ilvl="1">
      <w:start w:val="1"/>
      <w:numFmt w:val="lowerLetter"/>
      <w:lvlText w:val="%2."/>
      <w:lvlJc w:val="left"/>
      <w:pPr>
        <w:ind w:left="1675" w:hanging="360"/>
      </w:pPr>
      <w:rPr/>
    </w:lvl>
    <w:lvl w:ilvl="2">
      <w:start w:val="1"/>
      <w:numFmt w:val="lowerRoman"/>
      <w:lvlText w:val="%3."/>
      <w:lvlJc w:val="right"/>
      <w:pPr>
        <w:ind w:left="2395" w:hanging="180"/>
      </w:pPr>
      <w:rPr/>
    </w:lvl>
    <w:lvl w:ilvl="3">
      <w:start w:val="1"/>
      <w:numFmt w:val="decimal"/>
      <w:lvlText w:val="%4."/>
      <w:lvlJc w:val="left"/>
      <w:pPr>
        <w:ind w:left="3115" w:hanging="360"/>
      </w:pPr>
      <w:rPr/>
    </w:lvl>
    <w:lvl w:ilvl="4">
      <w:start w:val="1"/>
      <w:numFmt w:val="lowerLetter"/>
      <w:lvlText w:val="%5."/>
      <w:lvlJc w:val="left"/>
      <w:pPr>
        <w:ind w:left="3835" w:hanging="360"/>
      </w:pPr>
      <w:rPr/>
    </w:lvl>
    <w:lvl w:ilvl="5">
      <w:start w:val="1"/>
      <w:numFmt w:val="lowerRoman"/>
      <w:lvlText w:val="%6."/>
      <w:lvlJc w:val="right"/>
      <w:pPr>
        <w:ind w:left="4555" w:hanging="180"/>
      </w:pPr>
      <w:rPr/>
    </w:lvl>
    <w:lvl w:ilvl="6">
      <w:start w:val="1"/>
      <w:numFmt w:val="decimal"/>
      <w:lvlText w:val="%7."/>
      <w:lvlJc w:val="left"/>
      <w:pPr>
        <w:ind w:left="5275" w:hanging="360"/>
      </w:pPr>
      <w:rPr/>
    </w:lvl>
    <w:lvl w:ilvl="7">
      <w:start w:val="1"/>
      <w:numFmt w:val="lowerLetter"/>
      <w:lvlText w:val="%8."/>
      <w:lvlJc w:val="left"/>
      <w:pPr>
        <w:ind w:left="5995" w:hanging="360"/>
      </w:pPr>
      <w:rPr/>
    </w:lvl>
    <w:lvl w:ilvl="8">
      <w:start w:val="1"/>
      <w:numFmt w:val="lowerRoman"/>
      <w:lvlText w:val="%9."/>
      <w:lvlJc w:val="right"/>
      <w:pPr>
        <w:ind w:left="6715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1069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1069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2844" w:hanging="360"/>
      </w:pPr>
      <w:rPr/>
    </w:lvl>
    <w:lvl w:ilvl="1">
      <w:start w:val="1"/>
      <w:numFmt w:val="decimal"/>
      <w:lvlText w:val="%2."/>
      <w:lvlJc w:val="left"/>
      <w:pPr>
        <w:ind w:left="3564" w:hanging="360"/>
      </w:pPr>
      <w:rPr/>
    </w:lvl>
    <w:lvl w:ilvl="2">
      <w:start w:val="1"/>
      <w:numFmt w:val="decimal"/>
      <w:lvlText w:val="%3."/>
      <w:lvlJc w:val="left"/>
      <w:pPr>
        <w:ind w:left="4284" w:hanging="360"/>
      </w:pPr>
      <w:rPr/>
    </w:lvl>
    <w:lvl w:ilvl="3">
      <w:start w:val="1"/>
      <w:numFmt w:val="decimal"/>
      <w:lvlText w:val="%4."/>
      <w:lvlJc w:val="left"/>
      <w:pPr>
        <w:ind w:left="5004" w:hanging="360"/>
      </w:pPr>
      <w:rPr/>
    </w:lvl>
    <w:lvl w:ilvl="4">
      <w:start w:val="1"/>
      <w:numFmt w:val="decimal"/>
      <w:lvlText w:val="%5."/>
      <w:lvlJc w:val="left"/>
      <w:pPr>
        <w:ind w:left="5724" w:hanging="360"/>
      </w:pPr>
      <w:rPr/>
    </w:lvl>
    <w:lvl w:ilvl="5">
      <w:start w:val="1"/>
      <w:numFmt w:val="decimal"/>
      <w:lvlText w:val="%6."/>
      <w:lvlJc w:val="left"/>
      <w:pPr>
        <w:ind w:left="6444" w:hanging="360"/>
      </w:pPr>
      <w:rPr/>
    </w:lvl>
    <w:lvl w:ilvl="6">
      <w:start w:val="1"/>
      <w:numFmt w:val="decimal"/>
      <w:lvlText w:val="%7."/>
      <w:lvlJc w:val="left"/>
      <w:pPr>
        <w:ind w:left="7164" w:hanging="360"/>
      </w:pPr>
      <w:rPr/>
    </w:lvl>
    <w:lvl w:ilvl="7">
      <w:start w:val="1"/>
      <w:numFmt w:val="decimal"/>
      <w:lvlText w:val="%8."/>
      <w:lvlJc w:val="left"/>
      <w:pPr>
        <w:ind w:left="7884" w:hanging="360"/>
      </w:pPr>
      <w:rPr/>
    </w:lvl>
    <w:lvl w:ilvl="8">
      <w:start w:val="1"/>
      <w:numFmt w:val="decimal"/>
      <w:lvlText w:val="%9."/>
      <w:lvlJc w:val="left"/>
      <w:pPr>
        <w:ind w:left="8604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3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1428" w:hanging="360"/>
      </w:pPr>
      <w:rPr/>
    </w:lvl>
    <w:lvl w:ilvl="1">
      <w:start w:val="1"/>
      <w:numFmt w:val="decimal"/>
      <w:lvlText w:val="%2."/>
      <w:lvlJc w:val="left"/>
      <w:pPr>
        <w:ind w:left="2148" w:hanging="360"/>
      </w:pPr>
      <w:rPr/>
    </w:lvl>
    <w:lvl w:ilvl="2">
      <w:start w:val="1"/>
      <w:numFmt w:val="decimal"/>
      <w:lvlText w:val="%3."/>
      <w:lvlJc w:val="left"/>
      <w:pPr>
        <w:ind w:left="2868" w:hanging="360"/>
      </w:pPr>
      <w:rPr/>
    </w:lvl>
    <w:lvl w:ilvl="3">
      <w:start w:val="1"/>
      <w:numFmt w:val="decimal"/>
      <w:lvlText w:val="%4."/>
      <w:lvlJc w:val="left"/>
      <w:pPr>
        <w:ind w:left="3588" w:hanging="360"/>
      </w:pPr>
      <w:rPr/>
    </w:lvl>
    <w:lvl w:ilvl="4">
      <w:start w:val="1"/>
      <w:numFmt w:val="decimal"/>
      <w:lvlText w:val="%5."/>
      <w:lvlJc w:val="left"/>
      <w:pPr>
        <w:ind w:left="4308" w:hanging="360"/>
      </w:pPr>
      <w:rPr/>
    </w:lvl>
    <w:lvl w:ilvl="5">
      <w:start w:val="1"/>
      <w:numFmt w:val="decimal"/>
      <w:lvlText w:val="%6."/>
      <w:lvlJc w:val="left"/>
      <w:pPr>
        <w:ind w:left="5028" w:hanging="360"/>
      </w:pPr>
      <w:rPr/>
    </w:lvl>
    <w:lvl w:ilvl="6">
      <w:start w:val="1"/>
      <w:numFmt w:val="decimal"/>
      <w:lvlText w:val="%7."/>
      <w:lvlJc w:val="left"/>
      <w:pPr>
        <w:ind w:left="5748" w:hanging="360"/>
      </w:pPr>
      <w:rPr/>
    </w:lvl>
    <w:lvl w:ilvl="7">
      <w:start w:val="1"/>
      <w:numFmt w:val="decimal"/>
      <w:lvlText w:val="%8."/>
      <w:lvlJc w:val="left"/>
      <w:pPr>
        <w:ind w:left="6468" w:hanging="360"/>
      </w:pPr>
      <w:rPr/>
    </w:lvl>
    <w:lvl w:ilvl="8">
      <w:start w:val="1"/>
      <w:numFmt w:val="decimal"/>
      <w:lvlText w:val="%9."/>
      <w:lvlJc w:val="left"/>
      <w:pPr>
        <w:ind w:left="7188" w:hanging="36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i w:val="1"/>
      <w:color w:val="2e74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480" w:lineRule="auto"/>
      <w:ind w:left="170" w:right="57"/>
    </w:pPr>
    <w:rPr>
      <w:rFonts w:ascii="Times New Roman" w:cs="Times New Roman" w:eastAsia="Times New Roman" w:hAnsi="Times New Roman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360" w:lineRule="auto"/>
      <w:ind w:firstLine="425"/>
      <w:jc w:val="both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360" w:lineRule="auto"/>
      <w:ind w:firstLine="425"/>
      <w:jc w:val="both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360" w:lineRule="auto"/>
      <w:ind w:firstLine="425"/>
      <w:jc w:val="both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360" w:lineRule="auto"/>
      <w:ind w:firstLine="425"/>
      <w:jc w:val="both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360" w:lineRule="auto"/>
      <w:ind w:firstLine="425"/>
      <w:jc w:val="both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360" w:lineRule="auto"/>
      <w:ind w:firstLine="425"/>
      <w:jc w:val="both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pPr>
      <w:spacing w:after="0" w:line="360" w:lineRule="auto"/>
      <w:ind w:firstLine="425"/>
      <w:jc w:val="both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spacing w:after="0" w:line="360" w:lineRule="auto"/>
      <w:ind w:firstLine="425"/>
      <w:jc w:val="both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pPr>
      <w:spacing w:after="0" w:line="360" w:lineRule="auto"/>
      <w:ind w:firstLine="425"/>
      <w:jc w:val="both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spacing w:after="0" w:line="360" w:lineRule="auto"/>
      <w:ind w:firstLine="425"/>
      <w:jc w:val="both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spacing w:after="0" w:line="360" w:lineRule="auto"/>
      <w:ind w:firstLine="425"/>
      <w:jc w:val="both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1.png"/><Relationship Id="rId21" Type="http://schemas.openxmlformats.org/officeDocument/2006/relationships/image" Target="media/image7.png"/><Relationship Id="rId24" Type="http://schemas.openxmlformats.org/officeDocument/2006/relationships/image" Target="media/image12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9.png"/><Relationship Id="rId26" Type="http://schemas.openxmlformats.org/officeDocument/2006/relationships/image" Target="media/image17.png"/><Relationship Id="rId25" Type="http://schemas.openxmlformats.org/officeDocument/2006/relationships/image" Target="media/image13.png"/><Relationship Id="rId28" Type="http://schemas.openxmlformats.org/officeDocument/2006/relationships/image" Target="media/image27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30.png"/><Relationship Id="rId29" Type="http://schemas.openxmlformats.org/officeDocument/2006/relationships/image" Target="media/image18.png"/><Relationship Id="rId7" Type="http://schemas.openxmlformats.org/officeDocument/2006/relationships/image" Target="media/image2.png"/><Relationship Id="rId8" Type="http://schemas.openxmlformats.org/officeDocument/2006/relationships/image" Target="media/image28.png"/><Relationship Id="rId31" Type="http://schemas.openxmlformats.org/officeDocument/2006/relationships/image" Target="media/image20.png"/><Relationship Id="rId30" Type="http://schemas.openxmlformats.org/officeDocument/2006/relationships/image" Target="media/image3.png"/><Relationship Id="rId11" Type="http://schemas.openxmlformats.org/officeDocument/2006/relationships/image" Target="media/image10.png"/><Relationship Id="rId33" Type="http://schemas.openxmlformats.org/officeDocument/2006/relationships/image" Target="media/image8.png"/><Relationship Id="rId10" Type="http://schemas.openxmlformats.org/officeDocument/2006/relationships/image" Target="media/image9.png"/><Relationship Id="rId32" Type="http://schemas.openxmlformats.org/officeDocument/2006/relationships/image" Target="media/image21.png"/><Relationship Id="rId13" Type="http://schemas.openxmlformats.org/officeDocument/2006/relationships/image" Target="media/image23.png"/><Relationship Id="rId35" Type="http://schemas.openxmlformats.org/officeDocument/2006/relationships/image" Target="media/image4.png"/><Relationship Id="rId12" Type="http://schemas.openxmlformats.org/officeDocument/2006/relationships/image" Target="media/image25.png"/><Relationship Id="rId34" Type="http://schemas.openxmlformats.org/officeDocument/2006/relationships/image" Target="media/image26.png"/><Relationship Id="rId15" Type="http://schemas.openxmlformats.org/officeDocument/2006/relationships/image" Target="media/image1.png"/><Relationship Id="rId37" Type="http://schemas.openxmlformats.org/officeDocument/2006/relationships/footer" Target="footer2.xml"/><Relationship Id="rId14" Type="http://schemas.openxmlformats.org/officeDocument/2006/relationships/image" Target="media/image22.png"/><Relationship Id="rId36" Type="http://schemas.openxmlformats.org/officeDocument/2006/relationships/hyperlink" Target="https://chaliev.ru/statistics/ryady-dynamiki.php" TargetMode="External"/><Relationship Id="rId17" Type="http://schemas.openxmlformats.org/officeDocument/2006/relationships/image" Target="media/image24.png"/><Relationship Id="rId16" Type="http://schemas.openxmlformats.org/officeDocument/2006/relationships/image" Target="media/image15.png"/><Relationship Id="rId38" Type="http://schemas.openxmlformats.org/officeDocument/2006/relationships/footer" Target="footer1.xml"/><Relationship Id="rId19" Type="http://schemas.openxmlformats.org/officeDocument/2006/relationships/image" Target="media/image14.png"/><Relationship Id="rId1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