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Полный перебор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 1,9: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Скобочные выражения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Будем считать, что скобочное выражение состоит только из круглых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открывающихся и закрывающихся скобок.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Примеры: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(())()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()()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Скобочное выражение может быть правильным (см. примеры выше) и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неправильным, например,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)(()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(()))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())(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 программу, выводящую все правильные скобочные выражения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данной длины N (N&lt;=20) и подсчитывающей их количество. При N&gt;6 результаты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выводить в текстовый файл.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 выполнением алгоритма проверяем является ли введенное число от пользователя четным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692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число не четное, то построить правильную скобочную последовательность невозможно, так как всегда будет оставаться одна открытая или закрытая скобка.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</w:t>
      </w:r>
      <w:r>
        <w:rPr>
          <w:rFonts w:cs="Times New Roman" w:ascii="Times New Roman" w:hAnsi="Times New Roman"/>
          <w:sz w:val="28"/>
          <w:szCs w:val="28"/>
        </w:rPr>
        <w:t>булевый</w:t>
      </w:r>
      <w:r>
        <w:rPr>
          <w:rFonts w:cs="Times New Roman" w:ascii="Times New Roman" w:hAnsi="Times New Roman"/>
          <w:sz w:val="28"/>
          <w:szCs w:val="28"/>
        </w:rPr>
        <w:t xml:space="preserve"> массив через который будем генерировать скобочную последовательность. Так же создаем список для хранения правильных скобочных последовательностей</w:t>
      </w:r>
      <w:r>
        <w:rPr/>
        <w:drawing>
          <wp:inline distT="0" distB="0" distL="0" distR="0">
            <wp:extent cx="3642995" cy="419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68040" cy="11582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 в бинарном массиве все элементы не равны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выполняем тело цикла, в котором вызываем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GenerateBracket</w:t>
      </w:r>
      <w:r>
        <w:rPr>
          <w:rFonts w:cs="Times New Roman" w:ascii="Times New Roman" w:hAnsi="Times New Roman"/>
          <w:sz w:val="28"/>
          <w:szCs w:val="28"/>
        </w:rPr>
        <w:t xml:space="preserve">, который вернет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>генерированную</w:t>
      </w:r>
      <w:r>
        <w:rPr>
          <w:rFonts w:cs="Times New Roman" w:ascii="Times New Roman" w:hAnsi="Times New Roman"/>
          <w:sz w:val="28"/>
          <w:szCs w:val="28"/>
        </w:rPr>
        <w:t xml:space="preserve"> скобочную последовательность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4526915" cy="210375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данном методе создаем строковую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bracket</w:t>
      </w:r>
      <w:r>
        <w:rPr>
          <w:rFonts w:cs="Times New Roman" w:ascii="Times New Roman" w:hAnsi="Times New Roman"/>
          <w:sz w:val="28"/>
          <w:szCs w:val="28"/>
        </w:rPr>
        <w:t xml:space="preserve">, в которую будем добавлять открывающую и закрывающую скобки. Проходим через цикл по бинарному массиву и если элемент равен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то добавляем в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bracket</w:t>
      </w:r>
      <w:r>
        <w:rPr>
          <w:rFonts w:cs="Times New Roman" w:ascii="Times New Roman" w:hAnsi="Times New Roman"/>
          <w:sz w:val="28"/>
          <w:szCs w:val="28"/>
        </w:rPr>
        <w:t xml:space="preserve"> закрывающую скобку, а иначе открывающую скобку. В итоге возвращаем скобочную последовательность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Дальше в цикле проверяем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генерированную скобочную последовательность на правильность вызывая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IsRig</w:t>
      </w:r>
      <w:r>
        <w:rPr>
          <w:rFonts w:cs="Times New Roman" w:ascii="Times New Roman" w:hAnsi="Times New Roman"/>
          <w:sz w:val="28"/>
          <w:szCs w:val="28"/>
          <w:lang w:val="en-US"/>
        </w:rPr>
        <w:t>ht</w:t>
      </w:r>
      <w:r>
        <w:rPr>
          <w:rFonts w:cs="Times New Roman" w:ascii="Times New Roman" w:hAnsi="Times New Roman"/>
          <w:sz w:val="28"/>
          <w:szCs w:val="28"/>
          <w:lang w:val="en-US"/>
        </w:rPr>
        <w:t>Bracket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98315" cy="23850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данном методе мы создаем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>, которая будет для нас балансировщиком. Через цикл проходи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 по скобочной последовательности. Если 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-т</w:t>
      </w:r>
      <w:r>
        <w:rPr>
          <w:rFonts w:cs="Times New Roman" w:ascii="Times New Roman" w:hAnsi="Times New Roman"/>
          <w:sz w:val="28"/>
          <w:szCs w:val="28"/>
        </w:rPr>
        <w:t>ом</w:t>
      </w:r>
      <w:r>
        <w:rPr>
          <w:rFonts w:cs="Times New Roman" w:ascii="Times New Roman" w:hAnsi="Times New Roman"/>
          <w:sz w:val="28"/>
          <w:szCs w:val="28"/>
        </w:rPr>
        <w:t xml:space="preserve"> элемент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строки равен открывающей скобке, то увеличиваем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на 1. Если 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-тый элемент строки равен закрывающей скобке, то уменьшаем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на 1. Если во время прохождения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становится меньше 0, то скобочная последовательность неправильная. Если после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count </w:t>
      </w:r>
      <w:r>
        <w:rPr>
          <w:rFonts w:cs="Times New Roman" w:ascii="Times New Roman" w:hAnsi="Times New Roman"/>
          <w:sz w:val="28"/>
          <w:szCs w:val="28"/>
        </w:rPr>
        <w:t>равняется 0, то скобочная последовательность правильная.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скобочная последовательность правильная, то добавляем данную последовательность в список.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Увеличиваем бинарный массив на 1.</w:t>
      </w:r>
    </w:p>
    <w:p>
      <w:pPr>
        <w:pStyle w:val="Normal"/>
        <w:ind w:left="10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58235" cy="126492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было больше 6, то записываем результат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lr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>. А если нет, то выводим в консоль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1145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Program.cs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Lr1.Stack;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Lr1.Queue;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Lr4;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натуральное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число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Lab4.var1(input);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Lab.4.cs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Lab4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var1(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(n % 2 ==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</w:rPr>
        <w:t>"С нечетной длиной невозможно построить правильную скобочную последовательность"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(!IsOnlyOne(binArr))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 = GenerateBracket(binArr);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(IsRigthBracket(bracket))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bracketsList.Add(bracket);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BinArrInc(binArr);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(n &gt; 6)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OutputInFile(bracketsList);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OutputInCosole(bracketsList);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OutputInCosole(List&lt;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foreach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(var bracket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A31515"/>
          <w:sz w:val="19"/>
          <w:szCs w:val="19"/>
        </w:rPr>
        <w:t>Кол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A31515"/>
          <w:sz w:val="19"/>
          <w:szCs w:val="19"/>
        </w:rPr>
        <w:t>во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скобочек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: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{bracketsList.Count}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OutputInFile(List&lt;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(StreamWriter sw = File.CreateText(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@"C:\Users\</w:t>
      </w:r>
      <w:r>
        <w:rPr>
          <w:rFonts w:cs="Cascadia Mono" w:ascii="Cascadia Mono" w:hAnsi="Cascadia Mono"/>
          <w:color w:val="800000"/>
          <w:sz w:val="19"/>
          <w:szCs w:val="19"/>
        </w:rPr>
        <w:t>Влад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\Desktop\</w:t>
      </w:r>
      <w:r>
        <w:rPr>
          <w:rFonts w:cs="Cascadia Mono" w:ascii="Cascadia Mono" w:hAnsi="Cascadia Mono"/>
          <w:color w:val="800000"/>
          <w:sz w:val="19"/>
          <w:szCs w:val="19"/>
        </w:rPr>
        <w:t>Университет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</w:t>
      </w:r>
      <w:r>
        <w:rPr>
          <w:rFonts w:cs="Cascadia Mono" w:ascii="Cascadia Mono" w:hAnsi="Cascadia Mono"/>
          <w:color w:val="800000"/>
          <w:sz w:val="19"/>
          <w:szCs w:val="19"/>
        </w:rPr>
        <w:t>Структуры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0000"/>
          <w:sz w:val="19"/>
          <w:szCs w:val="19"/>
        </w:rPr>
        <w:t>и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0000"/>
          <w:sz w:val="19"/>
          <w:szCs w:val="19"/>
        </w:rPr>
        <w:t>алгоритмы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\lr4.txt"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foreach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(var bracket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sw.WriteLine(bracket);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sw.WriteLine(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A31515"/>
          <w:sz w:val="19"/>
          <w:szCs w:val="19"/>
        </w:rPr>
        <w:t>Кол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A31515"/>
          <w:sz w:val="19"/>
          <w:szCs w:val="19"/>
        </w:rPr>
        <w:t>во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скобочек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: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{bracketsList.Count}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IsRigthBracket(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bracket)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bracket.Length;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(bracket[i]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'('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count++;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(bracket[i]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')'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count--;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(count &lt;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GenerateBracket(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binArr.Length;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(binArr[i])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bracket +=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")"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bracket +=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"("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BinArrInc(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binArr.Length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(binArr[i])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binArr[i--]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binArr[i]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IsOnlyOne(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binArr.All(el =&gt; el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6672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50080" cy="169926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57124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7984"/>
    <w:rPr>
      <w:rFonts w:ascii="Consolas" w:hAnsi="Consolas"/>
      <w:sz w:val="21"/>
      <w:szCs w:val="21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7984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6798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LibreOffice/7.6.4.1$Windows_X86_64 LibreOffice_project/e19e193f88cd6c0525a17fb7a176ed8e6a3e2aa1</Application>
  <AppVersion>15.0000</AppVersion>
  <Pages>6</Pages>
  <Words>545</Words>
  <Characters>3565</Characters>
  <CharactersWithSpaces>4295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2023-12-24T08:00:00Z</dcterms:created>
  <dc:creator>Влад</dc:creator>
  <dc:description/>
  <dc:language>ru-RU</dc:language>
  <cp:lastModifiedBy/>
  <dcterms:modified xsi:type="dcterms:W3CDTF">2024-01-11T23:04:17Z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