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Microsoft YaHei"/>
          <w:b/>
          <w:sz w:val="40"/>
        </w:rPr>
        <w:t>ELP_RL_Standard3.py 汇报文档</w:t>
      </w:r>
    </w:p>
    <w:p>
      <w:pPr>
        <w:jc w:val="center"/>
      </w:pPr>
      <w:r>
        <w:rPr>
          <w:rFonts w:ascii="Calibri" w:hAnsi="Calibri" w:eastAsia="Microsoft YaHei"/>
          <w:i/>
          <w:sz w:val="22"/>
        </w:rPr>
        <w:t>面向导师的 PPT 讲解底稿：整体流程、关键公式、状态空间与动作空间</w:t>
      </w:r>
    </w:p>
    <w:p>
      <w:r>
        <w:t>文件位置：src/algorithms/ELP_RL_Standard3.py</w:t>
      </w:r>
    </w:p>
    <w:p>
      <w:r>
        <w:t>建议用途：直接拆分为 PPT 页标题、每页 bullet 和答辩备注。</w:t>
      </w:r>
    </w:p>
    <w:p>
      <w:pPr>
        <w:pStyle w:val="Heading1"/>
      </w:pPr>
      <w:r>
        <w:t>1. 一句话定义</w:t>
      </w:r>
    </w:p>
    <w:p>
      <w:pPr>
        <w:pStyle w:val="ListBullet"/>
        <w:spacing w:after="40"/>
      </w:pPr>
      <w:r>
        <w:t>这不是一个“RL 直接输出布局”的算法，而是一个混合搜索框架。</w:t>
      </w:r>
    </w:p>
    <w:p>
      <w:pPr>
        <w:pStyle w:val="ListBullet"/>
        <w:spacing w:after="40"/>
      </w:pPr>
      <w:r>
        <w:t>Q-learning 负责选择邻域算子，Simulated Annealing 负责接受劣解，ELP 直方图机制负责抑制重复访问，局部搜索和 elite intensification 负责强化开采。</w:t>
      </w:r>
    </w:p>
    <w:p>
      <w:pPr>
        <w:pStyle w:val="ListBullet"/>
        <w:spacing w:after="40"/>
      </w:pPr>
      <w:r>
        <w:t>核心思想是：用学习机制调度启发式搜索，而不是让 RL 直接替代启发式算法。</w:t>
      </w:r>
    </w:p>
    <w:p>
      <w:pPr>
        <w:pStyle w:val="Heading1"/>
      </w:pPr>
      <w:r>
        <w:t>2. 建议的 PPT 主线</w:t>
      </w:r>
    </w:p>
    <w:p>
      <w:pPr>
        <w:pStyle w:val="ListNumber"/>
        <w:spacing w:after="40"/>
      </w:pPr>
      <w:r>
        <w:t>问题背景：不等面积设施布局问题为什么难。</w:t>
      </w:r>
    </w:p>
    <w:p>
      <w:pPr>
        <w:pStyle w:val="ListNumber"/>
        <w:spacing w:after="40"/>
      </w:pPr>
      <w:r>
        <w:t>为什么采用混合方法，而不是纯 SA 或纯 RL。</w:t>
      </w:r>
    </w:p>
    <w:p>
      <w:pPr>
        <w:pStyle w:val="ListNumber"/>
        <w:spacing w:after="40"/>
      </w:pPr>
      <w:r>
        <w:t>代码整体结构：Agent、ELP 主求解器、实验入口。</w:t>
      </w:r>
    </w:p>
    <w:p>
      <w:pPr>
        <w:pStyle w:val="ListNumber"/>
        <w:spacing w:after="40"/>
      </w:pPr>
      <w:r>
        <w:t>端到端运行流程：初始化、bootstrap、主搜索、强化开采、结果输出。</w:t>
      </w:r>
    </w:p>
    <w:p>
      <w:pPr>
        <w:pStyle w:val="ListNumber"/>
        <w:spacing w:after="40"/>
      </w:pPr>
      <w:r>
        <w:t>关键公式：目标评价、ELP 修正能量、接受概率、Q-learning 更新、奖励函数、温度下限采样。</w:t>
      </w:r>
    </w:p>
    <w:p>
      <w:pPr>
        <w:pStyle w:val="ListNumber"/>
        <w:spacing w:after="40"/>
      </w:pPr>
      <w:r>
        <w:t>状态空间与动作空间设计。</w:t>
      </w:r>
    </w:p>
    <w:p>
      <w:pPr>
        <w:pStyle w:val="ListNumber"/>
        <w:spacing w:after="40"/>
      </w:pPr>
      <w:r>
        <w:t>工程增强机制：局部搜索、elite intensification、diversification。</w:t>
      </w:r>
    </w:p>
    <w:p>
      <w:pPr>
        <w:pStyle w:val="ListNumber"/>
        <w:spacing w:after="40"/>
      </w:pPr>
      <w:r>
        <w:t>实现边界与后续可改进点。</w:t>
      </w:r>
    </w:p>
    <w:p>
      <w:pPr>
        <w:pStyle w:val="Heading1"/>
      </w:pPr>
      <w:r>
        <w:t>3. 代码的三层结构</w:t>
      </w:r>
    </w:p>
    <w:p>
      <w:pPr>
        <w:pStyle w:val="ListBullet"/>
        <w:spacing w:after="40"/>
      </w:pPr>
      <w:r>
        <w:t>第 1 层：StandardQLearningAgent。负责 epsilon-greedy 动作选择、Q 表更新、epsilon 衰减。</w:t>
      </w:r>
    </w:p>
    <w:p>
      <w:pPr>
        <w:pStyle w:val="ListBullet"/>
        <w:spacing w:after="40"/>
      </w:pPr>
      <w:r>
        <w:t>第 2 层：ELP。负责搜索闭环，包括候选生成、评价、接受、档案维护、直方图惩罚、局部搜索和强化开采。</w:t>
      </w:r>
    </w:p>
    <w:p>
      <w:pPr>
        <w:pStyle w:val="ListBullet"/>
        <w:spacing w:after="40"/>
      </w:pPr>
      <w:r>
        <w:t>第 3 层：__main__ 实验入口。负责实例设置、环境初始化、运行多次实验、记录结果。</w:t>
      </w:r>
    </w:p>
    <w:p>
      <w:pPr>
        <w:pStyle w:val="ListBullet"/>
        <w:spacing w:after="40"/>
      </w:pPr>
      <w:r>
        <w:t>入口设置：exp_instance="Du62"，G=1000，t_max=300，T_initial=5000，k_hist=10。</w:t>
      </w:r>
    </w:p>
    <w:p>
      <w:pPr>
        <w:pStyle w:val="Heading1"/>
      </w:pPr>
      <w:r>
        <w:t>4. 端到端运行流程</w:t>
      </w:r>
    </w:p>
    <w:p>
      <w:pPr>
        <w:pStyle w:val="ListNumber"/>
        <w:spacing w:after="40"/>
      </w:pPr>
      <w:r>
        <w:t>初始化环境 env.reset()，得到初始布局。</w:t>
      </w:r>
    </w:p>
    <w:p>
      <w:pPr>
        <w:pStyle w:val="ListNumber"/>
        <w:spacing w:after="40"/>
      </w:pPr>
      <w:r>
        <w:t>以初始布局拷贝生成 gbest，并创建 ELP 求解器。</w:t>
      </w:r>
    </w:p>
    <w:p>
      <w:pPr>
        <w:pStyle w:val="ListNumber"/>
        <w:spacing w:after="40"/>
      </w:pPr>
      <w:r>
        <w:t>先通过 bootstrap 尽快找到第一批可行解，并建立 best feasible archive。</w:t>
      </w:r>
    </w:p>
    <w:p>
      <w:pPr>
        <w:pStyle w:val="ListNumber"/>
        <w:spacing w:after="40"/>
      </w:pPr>
      <w:r>
        <w:t>每个 episode 从 best feasible solution 重新出发；停滞时做轻扰动或多样化扰动。</w:t>
      </w:r>
    </w:p>
    <w:p>
      <w:pPr>
        <w:pStyle w:val="ListNumber"/>
        <w:spacing w:after="40"/>
      </w:pPr>
      <w:r>
        <w:t>每个 step 中，先对当前搜索状态编码，然后让 Q-learning 选择动作算子。</w:t>
      </w:r>
    </w:p>
    <w:p>
      <w:pPr>
        <w:pStyle w:val="ListNumber"/>
        <w:spacing w:after="40"/>
      </w:pPr>
      <w:r>
        <w:t>生成候选布局，计算 fitness、可行性、MHC、d_inf 等指标。</w:t>
      </w:r>
    </w:p>
    <w:p>
      <w:pPr>
        <w:pStyle w:val="ListNumber"/>
        <w:spacing w:after="40"/>
      </w:pPr>
      <w:r>
        <w:t>通过“真实能量优先 + 修正能量 Metropolis”决定是否接受候选解。</w:t>
      </w:r>
    </w:p>
    <w:p>
      <w:pPr>
        <w:pStyle w:val="ListNumber"/>
        <w:spacing w:after="40"/>
      </w:pPr>
      <w:r>
        <w:t>若接受后改进明显，则触发两阶段局部搜索；若刷新全局最好，则执行 elite intensification。</w:t>
      </w:r>
    </w:p>
    <w:p>
      <w:pPr>
        <w:pStyle w:val="ListNumber"/>
        <w:spacing w:after="40"/>
      </w:pPr>
      <w:r>
        <w:t>依据转移奖励更新 Q 表；长期停滞时执行 diversification；每个 episode 结束后冷却温度。</w:t>
      </w:r>
    </w:p>
    <w:p>
      <w:pPr>
        <w:pStyle w:val="ListNumber"/>
        <w:spacing w:after="40"/>
      </w:pPr>
      <w:r>
        <w:t>最终返回 best feasible solution、best energy、起止时间与 fast time，并写入实验结果。</w:t>
      </w:r>
    </w:p>
    <w:p>
      <w:pPr>
        <w:pStyle w:val="Heading1"/>
      </w:pPr>
      <w:r>
        <w:t>5. 关键公式</w:t>
      </w:r>
    </w:p>
    <w:p>
      <w:pPr>
        <w:jc w:val="center"/>
      </w:pPr>
      <w:r>
        <w:rPr>
          <w:rFonts w:ascii="Consolas" w:hAnsi="Consolas" w:eastAsia="Consolas"/>
          <w:sz w:val="21"/>
        </w:rPr>
        <w:t>layout_score(solution) = (is_infeasible, d_inf, constraint_violation, MHC)</w:t>
      </w:r>
    </w:p>
    <w:p>
      <w:pPr>
        <w:jc w:val="center"/>
      </w:pPr>
      <w:r>
        <w:rPr>
          <w:rFonts w:ascii="Consolas" w:hAnsi="Consolas" w:eastAsia="Consolas"/>
          <w:sz w:val="21"/>
        </w:rPr>
        <w:t>bin_index(E) = int(E / bin_width)</w:t>
      </w:r>
    </w:p>
    <w:p>
      <w:pPr>
        <w:jc w:val="center"/>
      </w:pPr>
      <w:r>
        <w:rPr>
          <w:rFonts w:ascii="Consolas" w:hAnsi="Consolas" w:eastAsia="Consolas"/>
          <w:sz w:val="21"/>
        </w:rPr>
        <w:t>H(E) = energy_histogram[bin_index(E)]</w:t>
      </w:r>
    </w:p>
    <w:p>
      <w:pPr>
        <w:jc w:val="center"/>
      </w:pPr>
      <w:r>
        <w:rPr>
          <w:rFonts w:ascii="Consolas" w:hAnsi="Consolas" w:eastAsia="Consolas"/>
          <w:sz w:val="21"/>
        </w:rPr>
        <w:t>tilde_E(E) = E + k_hist * H(E)</w:t>
      </w:r>
    </w:p>
    <w:p>
      <w:pPr>
        <w:jc w:val="center"/>
      </w:pPr>
      <w:r>
        <w:rPr>
          <w:rFonts w:ascii="Consolas" w:hAnsi="Consolas" w:eastAsia="Consolas"/>
          <w:sz w:val="21"/>
        </w:rPr>
        <w:t>if E(s') &lt; E(s): accept directly</w:t>
      </w:r>
    </w:p>
    <w:p>
      <w:pPr>
        <w:jc w:val="center"/>
      </w:pPr>
      <w:r>
        <w:rPr>
          <w:rFonts w:ascii="Consolas" w:hAnsi="Consolas" w:eastAsia="Consolas"/>
          <w:sz w:val="21"/>
        </w:rPr>
        <w:t>else: p_accept = exp((tilde_E(s) - tilde_E(s')) / T)</w:t>
      </w:r>
    </w:p>
    <w:p>
      <w:pPr>
        <w:jc w:val="center"/>
      </w:pPr>
      <w:r>
        <w:rPr>
          <w:rFonts w:ascii="Consolas" w:hAnsi="Consolas" w:eastAsia="Consolas"/>
          <w:sz w:val="21"/>
        </w:rPr>
        <w:t>Q(s_t, a_t) &lt;- Q(s_t, a_t) + alpha * [r_t + gamma * max_a' Q(s_{t+1}, a') - Q(s_t, a_t)]</w:t>
      </w:r>
    </w:p>
    <w:p>
      <w:pPr>
        <w:jc w:val="center"/>
      </w:pPr>
      <w:r>
        <w:rPr>
          <w:rFonts w:ascii="Consolas" w:hAnsi="Consolas" w:eastAsia="Consolas"/>
          <w:sz w:val="21"/>
        </w:rPr>
        <w:t>T &lt;- max(T * 0.998, T_min)</w:t>
      </w:r>
    </w:p>
    <w:p>
      <w:pPr>
        <w:jc w:val="center"/>
      </w:pPr>
      <w:r>
        <w:rPr>
          <w:rFonts w:ascii="Consolas" w:hAnsi="Consolas" w:eastAsia="Consolas"/>
          <w:sz w:val="21"/>
        </w:rPr>
        <w:t>delta_q = percentile(positive_delta_tilde_E, 25%)</w:t>
      </w:r>
    </w:p>
    <w:p>
      <w:pPr>
        <w:jc w:val="center"/>
      </w:pPr>
      <w:r>
        <w:rPr>
          <w:rFonts w:ascii="Consolas" w:hAnsi="Consolas" w:eastAsia="Consolas"/>
          <w:sz w:val="21"/>
        </w:rPr>
        <w:t>T_min = - delta_q / ln(target_accept), target_accept = 0.05</w:t>
      </w:r>
    </w:p>
    <w:p>
      <w:pPr>
        <w:pStyle w:val="Heading1"/>
      </w:pPr>
      <w:r>
        <w:t>6. 状态空间设计</w:t>
      </w:r>
    </w:p>
    <w:p>
      <w:pPr>
        <w:pStyle w:val="ListBullet"/>
        <w:spacing w:after="40"/>
      </w:pPr>
      <w:r>
        <w:t>状态不是原始布局，而是 7 个离散 band 组合而成。</w:t>
      </w:r>
    </w:p>
    <w:p>
      <w:pPr>
        <w:pStyle w:val="ListBullet"/>
        <w:spacing w:after="40"/>
      </w:pPr>
      <w:r>
        <w:t>每个 band 取值 0,1,2,3 共 4 档，总状态数为 4^7 = 16384。</w:t>
      </w:r>
    </w:p>
    <w:p>
      <w:pPr>
        <w:jc w:val="center"/>
      </w:pPr>
      <w:r>
        <w:rPr>
          <w:rFonts w:ascii="Consolas" w:hAnsi="Consolas" w:eastAsia="Consolas"/>
          <w:sz w:val="21"/>
        </w:rPr>
        <w:t>state = (((( ((d_band * 4 + t_band) * 4 + gap_band) * 4 + s_band) * 4 + h_left) * 4 + h_center) * 4 + h_right)</w:t>
      </w:r>
    </w:p>
    <w:p>
      <w:pPr>
        <w:jc w:val="center"/>
      </w:pPr>
      <w:r>
        <w:rPr>
          <w:rFonts w:ascii="Consolas" w:hAnsi="Consolas" w:eastAsia="Consolas"/>
          <w:sz w:val="21"/>
        </w:rPr>
        <w:t>s_dim = 4^7 = 16384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rFonts w:ascii="Calibri" w:hAnsi="Calibri" w:eastAsia="Microsoft YaHei"/>
                <w:sz w:val="20"/>
              </w:rPr>
              <w:t>状态分量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Microsoft YaHei"/>
                <w:sz w:val="20"/>
              </w:rPr>
              <w:t>对应函数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Microsoft YaHei"/>
                <w:sz w:val="20"/>
              </w:rPr>
              <w:t>取值范围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Microsoft YaHei"/>
                <w:sz w:val="20"/>
              </w:rPr>
              <w:t>含义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 w:eastAsia="Microsoft YaHei"/>
                <w:sz w:val="20"/>
              </w:rPr>
              <w:t>d_band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Microsoft YaHei"/>
                <w:sz w:val="20"/>
              </w:rPr>
              <w:t>_d_inf_band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Microsoft YaHei"/>
                <w:sz w:val="20"/>
              </w:rPr>
              <w:t>0-3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Microsoft YaHei"/>
                <w:sz w:val="20"/>
              </w:rPr>
              <w:t>当前不可行程度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 w:eastAsia="Microsoft YaHei"/>
                <w:sz w:val="20"/>
              </w:rPr>
              <w:t>t_band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Microsoft YaHei"/>
                <w:sz w:val="20"/>
              </w:rPr>
              <w:t>_temperature_band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Microsoft YaHei"/>
                <w:sz w:val="20"/>
              </w:rPr>
              <w:t>0-3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Microsoft YaHei"/>
                <w:sz w:val="20"/>
              </w:rPr>
              <w:t>当前温度相对初温的阶段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 w:eastAsia="Microsoft YaHei"/>
                <w:sz w:val="20"/>
              </w:rPr>
              <w:t>gap_band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Microsoft YaHei"/>
                <w:sz w:val="20"/>
              </w:rPr>
              <w:t>_relative_cost_gap_band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Microsoft YaHei"/>
                <w:sz w:val="20"/>
              </w:rPr>
              <w:t>0-3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Microsoft YaHei"/>
                <w:sz w:val="20"/>
              </w:rPr>
              <w:t>当前解相对 best feasible 的差距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 w:eastAsia="Microsoft YaHei"/>
                <w:sz w:val="20"/>
              </w:rPr>
              <w:t>s_band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Microsoft YaHei"/>
                <w:sz w:val="20"/>
              </w:rPr>
              <w:t>_stagnation_band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Microsoft YaHei"/>
                <w:sz w:val="20"/>
              </w:rPr>
              <w:t>0-3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Microsoft YaHei"/>
                <w:sz w:val="20"/>
              </w:rPr>
              <w:t>连续未改进步数的分档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 w:eastAsia="Microsoft YaHei"/>
                <w:sz w:val="20"/>
              </w:rPr>
              <w:t>h_left_band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Microsoft YaHei"/>
                <w:sz w:val="20"/>
              </w:rPr>
              <w:t>_histogram_context_bands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Microsoft YaHei"/>
                <w:sz w:val="20"/>
              </w:rPr>
              <w:t>0-3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Microsoft YaHei"/>
                <w:sz w:val="20"/>
              </w:rPr>
              <w:t>当前能量左邻区间访问密度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 w:eastAsia="Microsoft YaHei"/>
                <w:sz w:val="20"/>
              </w:rPr>
              <w:t>h_center_band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Microsoft YaHei"/>
                <w:sz w:val="20"/>
              </w:rPr>
              <w:t>_histogram_context_bands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Microsoft YaHei"/>
                <w:sz w:val="20"/>
              </w:rPr>
              <w:t>0-3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Microsoft YaHei"/>
                <w:sz w:val="20"/>
              </w:rPr>
              <w:t>当前能量所在区间访问密度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 w:eastAsia="Microsoft YaHei"/>
                <w:sz w:val="20"/>
              </w:rPr>
              <w:t>h_right_band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Microsoft YaHei"/>
                <w:sz w:val="20"/>
              </w:rPr>
              <w:t>_histogram_context_bands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Microsoft YaHei"/>
                <w:sz w:val="20"/>
              </w:rPr>
              <w:t>0-3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Microsoft YaHei"/>
                <w:sz w:val="20"/>
              </w:rPr>
              <w:t>当前能量右邻区间访问密度</w:t>
            </w:r>
          </w:p>
        </w:tc>
      </w:tr>
    </w:tbl>
    <w:p>
      <w:pPr>
        <w:pStyle w:val="Heading1"/>
      </w:pPr>
      <w:r>
        <w:t>7. 动作空间设计</w:t>
      </w:r>
    </w:p>
    <w:p>
      <w:pPr>
        <w:pStyle w:val="ListBullet"/>
        <w:spacing w:after="40"/>
      </w:pPr>
      <w:r>
        <w:t>Q 表中的动作维度不是原始动作编号，而是表索引 a in {0,...,7}。</w:t>
      </w:r>
    </w:p>
    <w:p>
      <w:pPr>
        <w:pStyle w:val="ListBullet"/>
        <w:spacing w:after="40"/>
      </w:pPr>
      <w:r>
        <w:t>真正执行的动作编号由 valid_actions[a] 给出。</w:t>
      </w:r>
    </w:p>
    <w:p>
      <w:pPr>
        <w:jc w:val="center"/>
      </w:pPr>
      <w:r>
        <w:rPr>
          <w:rFonts w:ascii="Consolas" w:hAnsi="Consolas" w:eastAsia="Consolas"/>
          <w:sz w:val="21"/>
        </w:rPr>
        <w:t>valid_actions = [0, 1, 2, 3, 6, 9, 10, 11]</w:t>
      </w:r>
    </w:p>
    <w:p>
      <w:pPr>
        <w:jc w:val="center"/>
      </w:pPr>
      <w:r>
        <w:rPr>
          <w:rFonts w:ascii="Consolas" w:hAnsi="Consolas" w:eastAsia="Consolas"/>
          <w:sz w:val="21"/>
        </w:rPr>
        <w:t>real_action_idx = valid_actions[action_table_idx]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rFonts w:ascii="Calibri" w:hAnsi="Calibri" w:eastAsia="Microsoft YaHei"/>
                <w:sz w:val="20"/>
              </w:rPr>
              <w:t>Q表动作索引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Microsoft YaHei"/>
                <w:sz w:val="20"/>
              </w:rPr>
              <w:t>真实动作编号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Microsoft YaHei"/>
                <w:sz w:val="20"/>
              </w:rPr>
              <w:t>动作名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Microsoft YaHei"/>
                <w:sz w:val="20"/>
              </w:rPr>
              <w:t>作用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 w:eastAsia="Microsoft YaHei"/>
                <w:sz w:val="20"/>
              </w:rPr>
              <w:t>0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Microsoft YaHei"/>
                <w:sz w:val="20"/>
              </w:rPr>
              <w:t>0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Microsoft YaHei"/>
                <w:sz w:val="20"/>
              </w:rPr>
              <w:t>facility_swap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Microsoft YaHei"/>
                <w:sz w:val="20"/>
              </w:rPr>
              <w:t>交换两个设施位置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 w:eastAsia="Microsoft YaHei"/>
                <w:sz w:val="20"/>
              </w:rPr>
              <w:t>1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Microsoft YaHei"/>
                <w:sz w:val="20"/>
              </w:rPr>
              <w:t>1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Microsoft YaHei"/>
                <w:sz w:val="20"/>
              </w:rPr>
              <w:t>bay_flip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Microsoft YaHei"/>
                <w:sz w:val="20"/>
              </w:rPr>
              <w:t>改变 bay 朝向或切分结构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 w:eastAsia="Microsoft YaHei"/>
                <w:sz w:val="20"/>
              </w:rPr>
              <w:t>2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Microsoft YaHei"/>
                <w:sz w:val="20"/>
              </w:rPr>
              <w:t>2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Microsoft YaHei"/>
                <w:sz w:val="20"/>
              </w:rPr>
              <w:t>bay_swap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Microsoft YaHei"/>
                <w:sz w:val="20"/>
              </w:rPr>
              <w:t>交换两个 bay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 w:eastAsia="Microsoft YaHei"/>
                <w:sz w:val="20"/>
              </w:rPr>
              <w:t>3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Microsoft YaHei"/>
                <w:sz w:val="20"/>
              </w:rPr>
              <w:t>3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Microsoft YaHei"/>
                <w:sz w:val="20"/>
              </w:rPr>
              <w:t>repair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Microsoft YaHei"/>
                <w:sz w:val="20"/>
              </w:rPr>
              <w:t>对不可行布局做修复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 w:eastAsia="Microsoft YaHei"/>
                <w:sz w:val="20"/>
              </w:rPr>
              <w:t>4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Microsoft YaHei"/>
                <w:sz w:val="20"/>
              </w:rPr>
              <w:t>6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Microsoft YaHei"/>
                <w:sz w:val="20"/>
              </w:rPr>
              <w:t>bay_shuffle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Microsoft YaHei"/>
                <w:sz w:val="20"/>
              </w:rPr>
              <w:t>对 bay 结构做大幅重排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 w:eastAsia="Microsoft YaHei"/>
                <w:sz w:val="20"/>
              </w:rPr>
              <w:t>5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Microsoft YaHei"/>
                <w:sz w:val="20"/>
              </w:rPr>
              <w:t>9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Microsoft YaHei"/>
                <w:sz w:val="20"/>
              </w:rPr>
              <w:t>flow_guided_swap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Microsoft YaHei"/>
                <w:sz w:val="20"/>
              </w:rPr>
              <w:t>基于物流关系引导交换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 w:eastAsia="Microsoft YaHei"/>
                <w:sz w:val="20"/>
              </w:rPr>
              <w:t>6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Microsoft YaHei"/>
                <w:sz w:val="20"/>
              </w:rPr>
              <w:t>10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Microsoft YaHei"/>
                <w:sz w:val="20"/>
              </w:rPr>
              <w:t>segment_insert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Microsoft YaHei"/>
                <w:sz w:val="20"/>
              </w:rPr>
              <w:t>将片段插入新位置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 w:eastAsia="Microsoft YaHei"/>
                <w:sz w:val="20"/>
              </w:rPr>
              <w:t>7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Microsoft YaHei"/>
                <w:sz w:val="20"/>
              </w:rPr>
              <w:t>11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Microsoft YaHei"/>
                <w:sz w:val="20"/>
              </w:rPr>
              <w:t>cross_bay_relocate</w:t>
            </w:r>
          </w:p>
        </w:tc>
        <w:tc>
          <w:tcPr>
            <w:tcW w:type="dxa" w:w="2448"/>
          </w:tcPr>
          <w:p>
            <w:r>
              <w:rPr>
                <w:rFonts w:ascii="Calibri" w:hAnsi="Calibri" w:eastAsia="Microsoft YaHei"/>
                <w:sz w:val="20"/>
              </w:rPr>
              <w:t>跨 bay 搬移设施</w:t>
            </w:r>
          </w:p>
        </w:tc>
      </w:tr>
    </w:tbl>
    <w:p>
      <w:pPr>
        <w:jc w:val="center"/>
      </w:pPr>
      <w:r>
        <w:rPr>
          <w:rFonts w:ascii="Consolas" w:hAnsi="Consolas" w:eastAsia="Consolas"/>
          <w:sz w:val="21"/>
        </w:rPr>
        <w:t>allowed_actions = {a | valid_actions[a] != 3 or current_d_inf &gt; 0}</w:t>
      </w:r>
    </w:p>
    <w:p>
      <w:pPr>
        <w:pStyle w:val="Heading1"/>
      </w:pPr>
      <w:r>
        <w:t>8. 奖励、强化开采与实现边界</w:t>
      </w:r>
    </w:p>
    <w:p>
      <w:pPr>
        <w:pStyle w:val="ListBullet"/>
        <w:spacing w:after="40"/>
      </w:pPr>
      <w:r>
        <w:t>奖励综合考虑成本变化、不可行度变化、首次进入可行域奖励、刷新全局最好奖励。</w:t>
      </w:r>
    </w:p>
    <w:p>
      <w:pPr>
        <w:pStyle w:val="ListBullet"/>
        <w:spacing w:after="40"/>
      </w:pPr>
      <w:r>
        <w:t>两阶段局部搜索：先扫相邻 bay 交换，再扫每个 bay 内相邻设施交换。</w:t>
      </w:r>
    </w:p>
    <w:p>
      <w:pPr>
        <w:pStyle w:val="ListBullet"/>
        <w:spacing w:after="40"/>
      </w:pPr>
      <w:r>
        <w:t>elite intensification：当出现新全局最好后，从 best feasible solution 出发，对精英动作集 [10, 2, 11, 0] 做多轮强化搜索。</w:t>
      </w:r>
    </w:p>
    <w:p>
      <w:pPr>
        <w:pStyle w:val="ListBullet"/>
        <w:spacing w:after="40"/>
      </w:pPr>
      <w:r>
        <w:t>diversification：当 no_improve_steps &gt;= 120 时，执行 recipe [6, 9, 3]。</w:t>
      </w:r>
    </w:p>
    <w:p>
      <w:pPr>
        <w:pStyle w:val="ListBullet"/>
        <w:spacing w:after="40"/>
      </w:pPr>
      <w:r>
        <w:t>需要主动向导师说明的实现边界：generate_candidate_by_action() 和 _generate_candidate_by_recipe() 会在候选解生成后立即调用 _observe_feasible_state(candidate)，也就是 archive 更新发生在“候选被正式接受之前”。</w:t>
      </w:r>
    </w:p>
    <w:p>
      <w:pPr>
        <w:pStyle w:val="Heading1"/>
      </w:pPr>
      <w:r>
        <w:t>9. 结论页可直接使用的表述</w:t>
      </w:r>
    </w:p>
    <w:p>
      <w:pPr>
        <w:pStyle w:val="ListBullet"/>
        <w:spacing w:after="40"/>
      </w:pPr>
      <w:r>
        <w:t>Standard3 的价值不在于单一算子创新，而在于把“算子学习、接受机制、能量景观惩罚、局部强化搜索”统一到一个闭环中。</w:t>
      </w:r>
    </w:p>
    <w:p>
      <w:pPr>
        <w:pStyle w:val="ListBullet"/>
        <w:spacing w:after="40"/>
      </w:pPr>
      <w:r>
        <w:t>它把布局优化中的“什么时候探索、什么时候开采、什么时候回到可行域”编码成一个可学习的过程。</w:t>
      </w:r>
    </w:p>
    <w:p>
      <w:pPr>
        <w:pStyle w:val="ListBullet"/>
        <w:spacing w:after="40"/>
      </w:pPr>
      <w:r>
        <w:t>如果继续做研究，最值得演进的方向是：修正 archive 更新时机、改进 Q-learning、以及进一步优化状态与动作设计。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