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ABB2" w14:textId="5FB09480" w:rsidR="00306A53" w:rsidRPr="00CE5B2D" w:rsidRDefault="004866C5" w:rsidP="004866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Ch 17.3 Notes</w:t>
      </w:r>
    </w:p>
    <w:p w14:paraId="143DDBDA" w14:textId="199EE400" w:rsidR="004866C5" w:rsidRPr="00CE5B2D" w:rsidRDefault="004866C5" w:rsidP="004866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3B1D1EB" w14:textId="0957AA58" w:rsidR="004866C5" w:rsidRPr="00CE5B2D" w:rsidRDefault="004866C5" w:rsidP="004866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Vocab</w:t>
      </w:r>
    </w:p>
    <w:p w14:paraId="481E3044" w14:textId="032E9C15" w:rsidR="004866C5" w:rsidRPr="00CE5B2D" w:rsidRDefault="004866C5" w:rsidP="004866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4E939A9" w14:textId="2AA3C71F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RNA Processing:</w:t>
      </w:r>
      <w:r w:rsidR="00CE5B2D" w:rsidRPr="00CE5B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</w:t>
      </w:r>
      <w:r w:rsidR="00CE5B2D" w:rsidRPr="00CE5B2D">
        <w:rPr>
          <w:rFonts w:ascii="Times New Roman" w:hAnsi="Times New Roman" w:cs="Times New Roman"/>
          <w:sz w:val="24"/>
          <w:szCs w:val="24"/>
          <w:shd w:val="clear" w:color="auto" w:fill="FFFFFF"/>
        </w:rPr>
        <w:t>he sequence of events through which the primary transcript from a gene acquires its mature form</w:t>
      </w:r>
    </w:p>
    <w:p w14:paraId="3255FD22" w14:textId="3B29701B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5’ Cap:</w:t>
      </w:r>
      <w:r w:rsidR="00CE5B2D" w:rsidRPr="00CE5B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 w:rsidR="00CE5B2D" w:rsidRPr="00CE5B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specially altered nucleotide on the 5′ end of some primary transcripts such as precursor messenger RNA</w:t>
      </w:r>
    </w:p>
    <w:p w14:paraId="27DCDB31" w14:textId="5D938F1F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Poly-A tail:</w:t>
      </w:r>
      <w:r w:rsidR="00CE5B2D" w:rsidRPr="00CE5B2D">
        <w:rPr>
          <w:rStyle w:val="ListParagraph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CE5B2D" w:rsidRPr="00CE5B2D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A</w:t>
      </w:r>
      <w:r w:rsidR="00CE5B2D" w:rsidRPr="00CE5B2D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long chain of adenine nucleotides that is added to a messenger RNA (mRNA) molecule during RNA processing</w:t>
      </w:r>
    </w:p>
    <w:p w14:paraId="5ED1B879" w14:textId="36AC33D7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RNA Splicing:</w:t>
      </w:r>
      <w:r w:rsidR="00CE5B2D" w:rsidRPr="00CE5B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 w:rsidR="00CE5B2D" w:rsidRPr="00CE5B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process that removes the intervening, non-coding sequences of genes (introns) from pre-mRNA and joins the protein-coding sequences (exons)</w:t>
      </w:r>
    </w:p>
    <w:p w14:paraId="2E9ED359" w14:textId="432F9157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Introns:</w:t>
      </w:r>
      <w:r w:rsidR="00CE5B2D" w:rsidRPr="00CE5B2D">
        <w:rPr>
          <w:rFonts w:ascii="Times New Roman" w:hAnsi="Times New Roman" w:cs="Times New Roman"/>
          <w:sz w:val="24"/>
          <w:szCs w:val="24"/>
        </w:rPr>
        <w:t xml:space="preserve"> Non-coding sequences of genes</w:t>
      </w:r>
    </w:p>
    <w:p w14:paraId="1E1ECB8F" w14:textId="1074DA1D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Exons:</w:t>
      </w:r>
      <w:r w:rsidR="00CE5B2D" w:rsidRPr="00CE5B2D">
        <w:rPr>
          <w:rFonts w:ascii="Times New Roman" w:hAnsi="Times New Roman" w:cs="Times New Roman"/>
          <w:sz w:val="24"/>
          <w:szCs w:val="24"/>
        </w:rPr>
        <w:t xml:space="preserve"> Protein-coding sequences of genes</w:t>
      </w:r>
    </w:p>
    <w:p w14:paraId="1E73F8B4" w14:textId="1B290B80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Spliceosome:</w:t>
      </w:r>
      <w:r w:rsidR="00CE5B2D" w:rsidRPr="00CE5B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 w:rsidR="00CE5B2D" w:rsidRPr="00CE5B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large RNA-protein complex that </w:t>
      </w:r>
      <w:r w:rsidR="00CE5B2D" w:rsidRPr="00CE5B2D">
        <w:rPr>
          <w:rFonts w:ascii="Times New Roman" w:hAnsi="Times New Roman" w:cs="Times New Roman"/>
          <w:sz w:val="24"/>
          <w:szCs w:val="24"/>
          <w:shd w:val="clear" w:color="auto" w:fill="FFFFFF"/>
        </w:rPr>
        <w:t>catalysis</w:t>
      </w:r>
      <w:r w:rsidR="00CE5B2D" w:rsidRPr="00CE5B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removal of introns from nuclear </w:t>
      </w:r>
      <w:r w:rsidR="00CE5B2D" w:rsidRPr="00CE5B2D">
        <w:rPr>
          <w:rStyle w:val="jpfdse"/>
          <w:rFonts w:ascii="Times New Roman" w:hAnsi="Times New Roman" w:cs="Times New Roman"/>
          <w:sz w:val="24"/>
          <w:szCs w:val="24"/>
          <w:shd w:val="clear" w:color="auto" w:fill="FFFFFF"/>
        </w:rPr>
        <w:t>pre-mRNA</w:t>
      </w:r>
    </w:p>
    <w:p w14:paraId="6218DD5E" w14:textId="1456E5E8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Ribozymes:</w:t>
      </w:r>
      <w:r w:rsidR="00CE5B2D" w:rsidRPr="00CE5B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</w:t>
      </w:r>
      <w:r w:rsidR="00CE5B2D" w:rsidRPr="00CE5B2D">
        <w:rPr>
          <w:rFonts w:ascii="Times New Roman" w:hAnsi="Times New Roman" w:cs="Times New Roman"/>
          <w:sz w:val="24"/>
          <w:szCs w:val="24"/>
          <w:shd w:val="clear" w:color="auto" w:fill="FFFFFF"/>
        </w:rPr>
        <w:t>atalytically active RNA molecules or RNA–protein complexes, in which solely the RNA provides catalytic activity</w:t>
      </w:r>
    </w:p>
    <w:p w14:paraId="6EF14007" w14:textId="2E5881D1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Alternative RNA Splicing:</w:t>
      </w:r>
      <w:r w:rsidR="00CE5B2D" w:rsidRPr="00CE5B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</w:t>
      </w:r>
      <w:r w:rsidR="00CE5B2D" w:rsidRPr="00CE5B2D">
        <w:rPr>
          <w:rFonts w:ascii="Times New Roman" w:hAnsi="Times New Roman" w:cs="Times New Roman"/>
          <w:sz w:val="24"/>
          <w:szCs w:val="24"/>
          <w:shd w:val="clear" w:color="auto" w:fill="FFFFFF"/>
        </w:rPr>
        <w:t>he process of selecting different combinations of splice sites within a messenger RNA precursor (</w:t>
      </w:r>
      <w:r w:rsidR="00CE5B2D" w:rsidRPr="00CE5B2D">
        <w:rPr>
          <w:rStyle w:val="jpfdse"/>
          <w:rFonts w:ascii="Times New Roman" w:hAnsi="Times New Roman" w:cs="Times New Roman"/>
          <w:sz w:val="24"/>
          <w:szCs w:val="24"/>
          <w:shd w:val="clear" w:color="auto" w:fill="FFFFFF"/>
        </w:rPr>
        <w:t>pre-mRNA</w:t>
      </w:r>
      <w:r w:rsidR="00CE5B2D" w:rsidRPr="00CE5B2D">
        <w:rPr>
          <w:rFonts w:ascii="Times New Roman" w:hAnsi="Times New Roman" w:cs="Times New Roman"/>
          <w:sz w:val="24"/>
          <w:szCs w:val="24"/>
          <w:shd w:val="clear" w:color="auto" w:fill="FFFFFF"/>
        </w:rPr>
        <w:t>) to produce variably spliced mRNAs</w:t>
      </w:r>
    </w:p>
    <w:p w14:paraId="7E59693B" w14:textId="7BEAF63D" w:rsidR="004866C5" w:rsidRPr="00CE5B2D" w:rsidRDefault="004866C5" w:rsidP="00CE5B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7270B2C" w14:textId="1E65BEA8" w:rsidR="004866C5" w:rsidRPr="00CE5B2D" w:rsidRDefault="004866C5" w:rsidP="004866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Notes</w:t>
      </w:r>
    </w:p>
    <w:p w14:paraId="3FE471DF" w14:textId="77777777" w:rsidR="004866C5" w:rsidRPr="00CE5B2D" w:rsidRDefault="004866C5" w:rsidP="004866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2EFD57F" w14:textId="77777777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RNA processing</w:t>
      </w:r>
    </w:p>
    <w:p w14:paraId="45DE2AA0" w14:textId="0A68C4D1" w:rsidR="004866C5" w:rsidRPr="00CE5B2D" w:rsidRDefault="004866C5" w:rsidP="004866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 xml:space="preserve">Primary transcript </w:t>
      </w:r>
      <w:r w:rsidRPr="00CE5B2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5B2D">
        <w:rPr>
          <w:rFonts w:ascii="Times New Roman" w:hAnsi="Times New Roman" w:cs="Times New Roman"/>
          <w:sz w:val="24"/>
          <w:szCs w:val="24"/>
        </w:rPr>
        <w:t xml:space="preserve"> mRNA</w:t>
      </w:r>
    </w:p>
    <w:p w14:paraId="77160C86" w14:textId="77777777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5’ cap</w:t>
      </w:r>
    </w:p>
    <w:p w14:paraId="23EB5DB4" w14:textId="77777777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Poly-A tail</w:t>
      </w:r>
    </w:p>
    <w:p w14:paraId="177680F5" w14:textId="77777777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Splicing</w:t>
      </w:r>
    </w:p>
    <w:p w14:paraId="575E414D" w14:textId="4EAA4727" w:rsidR="004866C5" w:rsidRPr="00CE5B2D" w:rsidRDefault="004866C5" w:rsidP="004866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End Additions</w:t>
      </w:r>
    </w:p>
    <w:p w14:paraId="117D207E" w14:textId="77777777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mRNA processing</w:t>
      </w:r>
    </w:p>
    <w:p w14:paraId="08543B52" w14:textId="09231436" w:rsidR="004866C5" w:rsidRPr="00CE5B2D" w:rsidRDefault="004866C5" w:rsidP="004866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Nucleotide added to beginning of each mRNA= 5’ cap</w:t>
      </w:r>
    </w:p>
    <w:p w14:paraId="22747F73" w14:textId="231F681E" w:rsidR="004866C5" w:rsidRPr="00CE5B2D" w:rsidRDefault="004866C5" w:rsidP="004866C5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Helps mRNA bind to ribosome and prevents premature breaking down of strand</w:t>
      </w:r>
    </w:p>
    <w:p w14:paraId="6A4A1D44" w14:textId="6DBDD7E5" w:rsidR="004866C5" w:rsidRPr="00CE5B2D" w:rsidRDefault="004866C5" w:rsidP="004866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lastRenderedPageBreak/>
        <w:t>String of nucleotides added to end of mRNA= poly-A tail</w:t>
      </w:r>
    </w:p>
    <w:p w14:paraId="3851A646" w14:textId="6F56C015" w:rsidR="004866C5" w:rsidRPr="00CE5B2D" w:rsidRDefault="004866C5" w:rsidP="004866C5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Helps mRNA exit nucleus</w:t>
      </w:r>
    </w:p>
    <w:p w14:paraId="6E13DFD6" w14:textId="4DA3A4A2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EFB25F" w14:textId="77777777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787151" w14:textId="0B42AD0F" w:rsidR="004866C5" w:rsidRPr="00CE5B2D" w:rsidRDefault="004866C5" w:rsidP="004866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Splicing</w:t>
      </w:r>
    </w:p>
    <w:p w14:paraId="59B9A27E" w14:textId="77777777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 xml:space="preserve">Spliceosome </w:t>
      </w:r>
    </w:p>
    <w:p w14:paraId="419BB1C9" w14:textId="0AF2CF02" w:rsidR="004866C5" w:rsidRPr="00CE5B2D" w:rsidRDefault="004866C5" w:rsidP="004866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Carries out splicing</w:t>
      </w:r>
    </w:p>
    <w:p w14:paraId="0D004915" w14:textId="0F85D73B" w:rsidR="004866C5" w:rsidRPr="00CE5B2D" w:rsidRDefault="004866C5" w:rsidP="004866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 xml:space="preserve">Introns= nucleotides that don’t code for proteins </w:t>
      </w:r>
    </w:p>
    <w:p w14:paraId="5F007508" w14:textId="0D35767F" w:rsidR="004866C5" w:rsidRPr="00CE5B2D" w:rsidRDefault="004866C5" w:rsidP="004866C5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Removed from mRNA before leaves nucleus</w:t>
      </w:r>
    </w:p>
    <w:p w14:paraId="2F969BE8" w14:textId="2B24B736" w:rsidR="004866C5" w:rsidRPr="00CE5B2D" w:rsidRDefault="004866C5" w:rsidP="004866C5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Maybe regulate expression</w:t>
      </w:r>
    </w:p>
    <w:p w14:paraId="3FE7F19E" w14:textId="451759C4" w:rsidR="004866C5" w:rsidRPr="00CE5B2D" w:rsidRDefault="004866C5" w:rsidP="004866C5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Can be different for different proteins= increase genetic variation</w:t>
      </w:r>
    </w:p>
    <w:p w14:paraId="402D082D" w14:textId="4F4BBF0E" w:rsidR="004866C5" w:rsidRPr="00CE5B2D" w:rsidRDefault="004866C5" w:rsidP="004866C5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Prokaryotes don’t have many of these and they aren’t removed</w:t>
      </w:r>
    </w:p>
    <w:p w14:paraId="1A9F6EA8" w14:textId="77777777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 xml:space="preserve">Exons= coding nucleotides </w:t>
      </w:r>
    </w:p>
    <w:p w14:paraId="17F5D764" w14:textId="3BAD9975" w:rsidR="004866C5" w:rsidRPr="00CE5B2D" w:rsidRDefault="004866C5" w:rsidP="004866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Ribozyme</w:t>
      </w:r>
    </w:p>
    <w:p w14:paraId="463F5D42" w14:textId="77777777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RNA molecule that acts like an enzyme</w:t>
      </w:r>
    </w:p>
    <w:p w14:paraId="07E98A57" w14:textId="77777777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Catalyzes own splicing</w:t>
      </w:r>
    </w:p>
    <w:p w14:paraId="256CEB85" w14:textId="77777777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Not all catalysts are proteins???</w:t>
      </w:r>
    </w:p>
    <w:p w14:paraId="5E9424D5" w14:textId="77777777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Requirements</w:t>
      </w:r>
    </w:p>
    <w:p w14:paraId="7455DF36" w14:textId="745F186F" w:rsidR="004866C5" w:rsidRPr="00CE5B2D" w:rsidRDefault="004866C5" w:rsidP="004866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Antiparallel section</w:t>
      </w:r>
    </w:p>
    <w:p w14:paraId="1D6100AC" w14:textId="28099633" w:rsidR="004866C5" w:rsidRPr="00CE5B2D" w:rsidRDefault="004866C5" w:rsidP="004866C5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Temporary 3D structure</w:t>
      </w:r>
    </w:p>
    <w:p w14:paraId="2D63893F" w14:textId="01452A6C" w:rsidR="004866C5" w:rsidRPr="00CE5B2D" w:rsidRDefault="004866C5" w:rsidP="004866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 xml:space="preserve"> Certain bases have catalytic function</w:t>
      </w:r>
    </w:p>
    <w:p w14:paraId="5E9509A8" w14:textId="49D7E07D" w:rsidR="004866C5" w:rsidRPr="00CE5B2D" w:rsidRDefault="004866C5" w:rsidP="004866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RNA can hydrogen bond with other nucleic acid molecules (can bond with itself)</w:t>
      </w:r>
    </w:p>
    <w:p w14:paraId="0DE4F194" w14:textId="561F7135" w:rsidR="004866C5" w:rsidRPr="00CE5B2D" w:rsidRDefault="004866C5" w:rsidP="004866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Alternative Splicing</w:t>
      </w:r>
    </w:p>
    <w:p w14:paraId="32E13358" w14:textId="77777777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One gene can encode more than one polypeptide</w:t>
      </w:r>
    </w:p>
    <w:p w14:paraId="047B7DEE" w14:textId="77777777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Different exons can code for different domains (functional parts of protein)</w:t>
      </w:r>
    </w:p>
    <w:p w14:paraId="109AC777" w14:textId="77777777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B2D">
        <w:rPr>
          <w:rFonts w:ascii="Times New Roman" w:hAnsi="Times New Roman" w:cs="Times New Roman"/>
          <w:sz w:val="24"/>
          <w:szCs w:val="24"/>
        </w:rPr>
        <w:t>Introns provide more variation possibilities for crossing over</w:t>
      </w:r>
    </w:p>
    <w:p w14:paraId="3CB030F3" w14:textId="77777777" w:rsidR="004866C5" w:rsidRPr="00CE5B2D" w:rsidRDefault="004866C5" w:rsidP="00486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866C5" w:rsidRPr="00CE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5067"/>
    <w:multiLevelType w:val="hybridMultilevel"/>
    <w:tmpl w:val="04268B40"/>
    <w:lvl w:ilvl="0" w:tplc="D2964E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4D6C6F"/>
    <w:multiLevelType w:val="hybridMultilevel"/>
    <w:tmpl w:val="62E8B6FC"/>
    <w:lvl w:ilvl="0" w:tplc="569AE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92F5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2E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EA4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6AB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C46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DE6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7E1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588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5B25C7"/>
    <w:multiLevelType w:val="hybridMultilevel"/>
    <w:tmpl w:val="F6B0419E"/>
    <w:lvl w:ilvl="0" w:tplc="A348931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6EC344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6B97A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A6355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3CE95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CE849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4A3CD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B4030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4CC8F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6600F9"/>
    <w:multiLevelType w:val="hybridMultilevel"/>
    <w:tmpl w:val="FFDE91CA"/>
    <w:lvl w:ilvl="0" w:tplc="63C85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D2C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05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D6C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64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DED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8C2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32B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6B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C757064"/>
    <w:multiLevelType w:val="hybridMultilevel"/>
    <w:tmpl w:val="1E0E574C"/>
    <w:lvl w:ilvl="0" w:tplc="65C84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00EF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6758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A0E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CAA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B8D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6C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527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38B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E3D374C"/>
    <w:multiLevelType w:val="hybridMultilevel"/>
    <w:tmpl w:val="35BE2C18"/>
    <w:lvl w:ilvl="0" w:tplc="E5CA1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06DCD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344510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FE3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6C3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703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825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6C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702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43537714">
    <w:abstractNumId w:val="1"/>
  </w:num>
  <w:num w:numId="2" w16cid:durableId="1552227048">
    <w:abstractNumId w:val="0"/>
  </w:num>
  <w:num w:numId="3" w16cid:durableId="1755659950">
    <w:abstractNumId w:val="2"/>
  </w:num>
  <w:num w:numId="4" w16cid:durableId="1343167539">
    <w:abstractNumId w:val="5"/>
  </w:num>
  <w:num w:numId="5" w16cid:durableId="208031415">
    <w:abstractNumId w:val="4"/>
  </w:num>
  <w:num w:numId="6" w16cid:durableId="1671175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C5"/>
    <w:rsid w:val="00332F81"/>
    <w:rsid w:val="00457BAF"/>
    <w:rsid w:val="004866C5"/>
    <w:rsid w:val="00CE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0A47"/>
  <w15:chartTrackingRefBased/>
  <w15:docId w15:val="{82D66373-BD4E-4FDB-932B-3D0E8445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6C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E5B2D"/>
    <w:rPr>
      <w:i/>
      <w:iCs/>
    </w:rPr>
  </w:style>
  <w:style w:type="character" w:customStyle="1" w:styleId="jpfdse">
    <w:name w:val="jpfdse"/>
    <w:basedOn w:val="DefaultParagraphFont"/>
    <w:rsid w:val="00CE5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5045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5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625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5635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5321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3556">
          <w:marLeft w:val="28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0007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751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0985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787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197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546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3961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9937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87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56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33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921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90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15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7462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725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6142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810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560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85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82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0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9011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2</cp:revision>
  <dcterms:created xsi:type="dcterms:W3CDTF">2022-11-30T22:28:00Z</dcterms:created>
  <dcterms:modified xsi:type="dcterms:W3CDTF">2022-12-02T14:54:00Z</dcterms:modified>
</cp:coreProperties>
</file>