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E47CC" w14:textId="743947F7" w:rsidR="004D74DD" w:rsidRPr="00263FA8" w:rsidRDefault="004D74DD" w:rsidP="004D74DD">
      <w:pPr>
        <w:jc w:val="center"/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>Ch 43.2 Notes</w:t>
      </w:r>
    </w:p>
    <w:p w14:paraId="69E534A0" w14:textId="77777777" w:rsidR="004D74DD" w:rsidRPr="00263FA8" w:rsidRDefault="004D74DD" w:rsidP="004D74D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1920BDF6" w14:textId="77777777" w:rsidR="004D74DD" w:rsidRPr="00263FA8" w:rsidRDefault="004D74DD" w:rsidP="004D74D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>Vocab</w:t>
      </w:r>
    </w:p>
    <w:p w14:paraId="1824460F" w14:textId="77777777" w:rsidR="004D74DD" w:rsidRPr="00263FA8" w:rsidRDefault="004D74DD" w:rsidP="004D74D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42A07010" w14:textId="560EDA6B" w:rsidR="004D74DD" w:rsidRPr="00263FA8" w:rsidRDefault="00DF7B0C" w:rsidP="004D74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>L</w:t>
      </w:r>
      <w:r w:rsidRPr="00263FA8">
        <w:rPr>
          <w:rFonts w:ascii="Times New Roman" w:hAnsi="Times New Roman" w:cs="Times New Roman"/>
          <w:sz w:val="24"/>
          <w:szCs w:val="24"/>
        </w:rPr>
        <w:t>ymphocytes</w:t>
      </w:r>
      <w:r w:rsidRPr="00263FA8">
        <w:rPr>
          <w:rFonts w:ascii="Times New Roman" w:hAnsi="Times New Roman" w:cs="Times New Roman"/>
          <w:sz w:val="24"/>
          <w:szCs w:val="24"/>
        </w:rPr>
        <w:t>: O</w:t>
      </w:r>
      <w:r w:rsidRPr="00263FA8">
        <w:rPr>
          <w:rFonts w:ascii="Times New Roman" w:hAnsi="Times New Roman" w:cs="Times New Roman"/>
          <w:sz w:val="24"/>
          <w:szCs w:val="24"/>
        </w:rPr>
        <w:t>riginate from stem cells in the bone marrow</w:t>
      </w:r>
      <w:r w:rsidRPr="00263FA8">
        <w:rPr>
          <w:rFonts w:ascii="Times New Roman" w:hAnsi="Times New Roman" w:cs="Times New Roman"/>
          <w:sz w:val="24"/>
          <w:szCs w:val="24"/>
        </w:rPr>
        <w:t xml:space="preserve"> and then</w:t>
      </w:r>
      <w:r w:rsidRPr="00263FA8">
        <w:rPr>
          <w:rFonts w:ascii="Times New Roman" w:hAnsi="Times New Roman" w:cs="Times New Roman"/>
          <w:sz w:val="24"/>
          <w:szCs w:val="24"/>
        </w:rPr>
        <w:t xml:space="preserve"> lymphocytes mature</w:t>
      </w:r>
      <w:r w:rsidRPr="00263FA8">
        <w:rPr>
          <w:rFonts w:ascii="Times New Roman" w:hAnsi="Times New Roman" w:cs="Times New Roman"/>
          <w:sz w:val="24"/>
          <w:szCs w:val="24"/>
        </w:rPr>
        <w:t xml:space="preserve"> into T Cells</w:t>
      </w:r>
    </w:p>
    <w:p w14:paraId="2974E8CB" w14:textId="1B6DD59F" w:rsidR="00DF7B0C" w:rsidRPr="00263FA8" w:rsidRDefault="00DF7B0C" w:rsidP="004D74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>T</w:t>
      </w:r>
      <w:r w:rsidRPr="00263FA8">
        <w:rPr>
          <w:rFonts w:ascii="Times New Roman" w:hAnsi="Times New Roman" w:cs="Times New Roman"/>
          <w:sz w:val="24"/>
          <w:szCs w:val="24"/>
        </w:rPr>
        <w:t>hymus</w:t>
      </w:r>
      <w:r w:rsidRPr="00263FA8">
        <w:rPr>
          <w:rFonts w:ascii="Times New Roman" w:hAnsi="Times New Roman" w:cs="Times New Roman"/>
          <w:sz w:val="24"/>
          <w:szCs w:val="24"/>
        </w:rPr>
        <w:t>: A</w:t>
      </w:r>
      <w:r w:rsidRPr="00263FA8">
        <w:rPr>
          <w:rFonts w:ascii="Times New Roman" w:hAnsi="Times New Roman" w:cs="Times New Roman"/>
          <w:sz w:val="24"/>
          <w:szCs w:val="24"/>
        </w:rPr>
        <w:t>n organ in the thoracic cavity above the hear</w:t>
      </w:r>
      <w:r w:rsidRPr="00263FA8">
        <w:rPr>
          <w:rFonts w:ascii="Times New Roman" w:hAnsi="Times New Roman" w:cs="Times New Roman"/>
          <w:sz w:val="24"/>
          <w:szCs w:val="24"/>
        </w:rPr>
        <w:t>t</w:t>
      </w:r>
    </w:p>
    <w:p w14:paraId="776C6896" w14:textId="384B0AD5" w:rsidR="00DF7B0C" w:rsidRPr="00263FA8" w:rsidRDefault="00DF7B0C" w:rsidP="004D74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 xml:space="preserve">T </w:t>
      </w:r>
      <w:r w:rsidRPr="00263FA8">
        <w:rPr>
          <w:rFonts w:ascii="Times New Roman" w:hAnsi="Times New Roman" w:cs="Times New Roman"/>
          <w:sz w:val="24"/>
          <w:szCs w:val="24"/>
        </w:rPr>
        <w:t>C</w:t>
      </w:r>
      <w:r w:rsidRPr="00263FA8">
        <w:rPr>
          <w:rFonts w:ascii="Times New Roman" w:hAnsi="Times New Roman" w:cs="Times New Roman"/>
          <w:sz w:val="24"/>
          <w:szCs w:val="24"/>
        </w:rPr>
        <w:t>ells</w:t>
      </w:r>
      <w:r w:rsidRPr="00263FA8">
        <w:rPr>
          <w:rFonts w:ascii="Times New Roman" w:hAnsi="Times New Roman" w:cs="Times New Roman"/>
          <w:sz w:val="24"/>
          <w:szCs w:val="24"/>
        </w:rPr>
        <w:t>: Matured lymphocytes, also known as killer T cells</w:t>
      </w:r>
    </w:p>
    <w:p w14:paraId="59F960EF" w14:textId="64B1BEEF" w:rsidR="00DF7B0C" w:rsidRPr="00263FA8" w:rsidRDefault="00DF7B0C" w:rsidP="004D74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 xml:space="preserve">B Cells: </w:t>
      </w:r>
      <w:r w:rsidRPr="00263FA8">
        <w:rPr>
          <w:rFonts w:ascii="Times New Roman" w:hAnsi="Times New Roman" w:cs="Times New Roman"/>
          <w:sz w:val="24"/>
          <w:szCs w:val="24"/>
        </w:rPr>
        <w:t>Lymphocytes that remain and mature in the bone marrow develop as</w:t>
      </w:r>
      <w:r w:rsidRPr="00263FA8">
        <w:rPr>
          <w:rFonts w:ascii="Times New Roman" w:hAnsi="Times New Roman" w:cs="Times New Roman"/>
          <w:sz w:val="24"/>
          <w:szCs w:val="24"/>
        </w:rPr>
        <w:t xml:space="preserve"> ____</w:t>
      </w:r>
    </w:p>
    <w:p w14:paraId="39914ABD" w14:textId="2894E3FA" w:rsidR="00DF7B0C" w:rsidRPr="00263FA8" w:rsidRDefault="00DF7B0C" w:rsidP="004D74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 xml:space="preserve">Antigen: </w:t>
      </w:r>
      <w:r w:rsidRPr="00263FA8">
        <w:rPr>
          <w:rFonts w:ascii="Times New Roman" w:hAnsi="Times New Roman" w:cs="Times New Roman"/>
          <w:sz w:val="24"/>
          <w:szCs w:val="24"/>
        </w:rPr>
        <w:t>Any substance that elicits a B or T cell response</w:t>
      </w:r>
    </w:p>
    <w:p w14:paraId="6E1AE51D" w14:textId="743FA33D" w:rsidR="00DF7B0C" w:rsidRPr="00263FA8" w:rsidRDefault="00DF7B0C" w:rsidP="004D74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>A</w:t>
      </w:r>
      <w:r w:rsidRPr="00263FA8">
        <w:rPr>
          <w:rFonts w:ascii="Times New Roman" w:hAnsi="Times New Roman" w:cs="Times New Roman"/>
          <w:sz w:val="24"/>
          <w:szCs w:val="24"/>
        </w:rPr>
        <w:t xml:space="preserve">ntigen </w:t>
      </w:r>
      <w:r w:rsidRPr="00263FA8">
        <w:rPr>
          <w:rFonts w:ascii="Times New Roman" w:hAnsi="Times New Roman" w:cs="Times New Roman"/>
          <w:sz w:val="24"/>
          <w:szCs w:val="24"/>
        </w:rPr>
        <w:t>R</w:t>
      </w:r>
      <w:r w:rsidRPr="00263FA8">
        <w:rPr>
          <w:rFonts w:ascii="Times New Roman" w:hAnsi="Times New Roman" w:cs="Times New Roman"/>
          <w:sz w:val="24"/>
          <w:szCs w:val="24"/>
        </w:rPr>
        <w:t>eceptor</w:t>
      </w:r>
      <w:r w:rsidRPr="00263FA8">
        <w:rPr>
          <w:rFonts w:ascii="Times New Roman" w:hAnsi="Times New Roman" w:cs="Times New Roman"/>
          <w:sz w:val="24"/>
          <w:szCs w:val="24"/>
        </w:rPr>
        <w:t xml:space="preserve">: </w:t>
      </w:r>
      <w:r w:rsidRPr="00263FA8">
        <w:rPr>
          <w:rFonts w:ascii="Times New Roman" w:hAnsi="Times New Roman" w:cs="Times New Roman"/>
          <w:sz w:val="24"/>
          <w:szCs w:val="24"/>
        </w:rPr>
        <w:t>B cell or T cell binds to an antigen, such as a bacterial or viral protein, via a protein called an</w:t>
      </w:r>
      <w:r w:rsidRPr="00263FA8">
        <w:rPr>
          <w:rFonts w:ascii="Times New Roman" w:hAnsi="Times New Roman" w:cs="Times New Roman"/>
          <w:sz w:val="24"/>
          <w:szCs w:val="24"/>
        </w:rPr>
        <w:t xml:space="preserve"> ____</w:t>
      </w:r>
    </w:p>
    <w:p w14:paraId="3B290F98" w14:textId="643C620C" w:rsidR="00DF7B0C" w:rsidRPr="00263FA8" w:rsidRDefault="00DF7B0C" w:rsidP="004D74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>E</w:t>
      </w:r>
      <w:r w:rsidRPr="00263FA8">
        <w:rPr>
          <w:rFonts w:ascii="Times New Roman" w:hAnsi="Times New Roman" w:cs="Times New Roman"/>
          <w:sz w:val="24"/>
          <w:szCs w:val="24"/>
        </w:rPr>
        <w:t>pitope</w:t>
      </w:r>
      <w:r w:rsidRPr="00263FA8">
        <w:rPr>
          <w:rFonts w:ascii="Times New Roman" w:hAnsi="Times New Roman" w:cs="Times New Roman"/>
          <w:sz w:val="24"/>
          <w:szCs w:val="24"/>
        </w:rPr>
        <w:t xml:space="preserve">: </w:t>
      </w:r>
      <w:r w:rsidRPr="00263FA8">
        <w:rPr>
          <w:rFonts w:ascii="Times New Roman" w:hAnsi="Times New Roman" w:cs="Times New Roman"/>
          <w:sz w:val="24"/>
          <w:szCs w:val="24"/>
        </w:rPr>
        <w:t>The small, accessible portion of an antigen that binds to an antigen receptor</w:t>
      </w:r>
    </w:p>
    <w:p w14:paraId="4B173D1E" w14:textId="59CBD215" w:rsidR="00DF7B0C" w:rsidRPr="00263FA8" w:rsidRDefault="00DF7B0C" w:rsidP="004D74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>H</w:t>
      </w:r>
      <w:r w:rsidRPr="00263FA8">
        <w:rPr>
          <w:rFonts w:ascii="Times New Roman" w:hAnsi="Times New Roman" w:cs="Times New Roman"/>
          <w:sz w:val="24"/>
          <w:szCs w:val="24"/>
        </w:rPr>
        <w:t xml:space="preserve">eavy </w:t>
      </w:r>
      <w:r w:rsidRPr="00263FA8">
        <w:rPr>
          <w:rFonts w:ascii="Times New Roman" w:hAnsi="Times New Roman" w:cs="Times New Roman"/>
          <w:sz w:val="24"/>
          <w:szCs w:val="24"/>
        </w:rPr>
        <w:t>C</w:t>
      </w:r>
      <w:r w:rsidRPr="00263FA8">
        <w:rPr>
          <w:rFonts w:ascii="Times New Roman" w:hAnsi="Times New Roman" w:cs="Times New Roman"/>
          <w:sz w:val="24"/>
          <w:szCs w:val="24"/>
        </w:rPr>
        <w:t>hains</w:t>
      </w:r>
      <w:r w:rsidRPr="00263FA8">
        <w:rPr>
          <w:rFonts w:ascii="Times New Roman" w:hAnsi="Times New Roman" w:cs="Times New Roman"/>
          <w:sz w:val="24"/>
          <w:szCs w:val="24"/>
        </w:rPr>
        <w:t xml:space="preserve">: A polypeptide chain that is sticking out of the plasma membrane of a cells that hold a light chain in </w:t>
      </w:r>
      <w:proofErr w:type="gramStart"/>
      <w:r w:rsidRPr="00263FA8">
        <w:rPr>
          <w:rFonts w:ascii="Times New Roman" w:hAnsi="Times New Roman" w:cs="Times New Roman"/>
          <w:sz w:val="24"/>
          <w:szCs w:val="24"/>
        </w:rPr>
        <w:t>place</w:t>
      </w:r>
      <w:proofErr w:type="gramEnd"/>
    </w:p>
    <w:p w14:paraId="467F6C94" w14:textId="0EC98D6C" w:rsidR="00DF7B0C" w:rsidRPr="00263FA8" w:rsidRDefault="00DF7B0C" w:rsidP="004D74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>L</w:t>
      </w:r>
      <w:r w:rsidRPr="00263FA8">
        <w:rPr>
          <w:rFonts w:ascii="Times New Roman" w:hAnsi="Times New Roman" w:cs="Times New Roman"/>
          <w:sz w:val="24"/>
          <w:szCs w:val="24"/>
        </w:rPr>
        <w:t xml:space="preserve">ight </w:t>
      </w:r>
      <w:r w:rsidRPr="00263FA8">
        <w:rPr>
          <w:rFonts w:ascii="Times New Roman" w:hAnsi="Times New Roman" w:cs="Times New Roman"/>
          <w:sz w:val="24"/>
          <w:szCs w:val="24"/>
        </w:rPr>
        <w:t>C</w:t>
      </w:r>
      <w:r w:rsidRPr="00263FA8">
        <w:rPr>
          <w:rFonts w:ascii="Times New Roman" w:hAnsi="Times New Roman" w:cs="Times New Roman"/>
          <w:sz w:val="24"/>
          <w:szCs w:val="24"/>
        </w:rPr>
        <w:t>hains</w:t>
      </w:r>
      <w:r w:rsidRPr="00263FA8">
        <w:rPr>
          <w:rFonts w:ascii="Times New Roman" w:hAnsi="Times New Roman" w:cs="Times New Roman"/>
          <w:sz w:val="24"/>
          <w:szCs w:val="24"/>
        </w:rPr>
        <w:t>: A polypeptide chain that is branching off of a heavy chain and is held on by a d</w:t>
      </w:r>
      <w:r w:rsidRPr="00263FA8">
        <w:rPr>
          <w:rFonts w:ascii="Times New Roman" w:hAnsi="Times New Roman" w:cs="Times New Roman"/>
          <w:sz w:val="24"/>
          <w:szCs w:val="24"/>
        </w:rPr>
        <w:t xml:space="preserve">isulfide </w:t>
      </w:r>
      <w:proofErr w:type="gramStart"/>
      <w:r w:rsidRPr="00263FA8">
        <w:rPr>
          <w:rFonts w:ascii="Times New Roman" w:hAnsi="Times New Roman" w:cs="Times New Roman"/>
          <w:sz w:val="24"/>
          <w:szCs w:val="24"/>
        </w:rPr>
        <w:t>bridge</w:t>
      </w:r>
      <w:proofErr w:type="gramEnd"/>
    </w:p>
    <w:p w14:paraId="363DC5B4" w14:textId="6854027B" w:rsidR="00DF7B0C" w:rsidRPr="00263FA8" w:rsidRDefault="00DF7B0C" w:rsidP="004D74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>A</w:t>
      </w:r>
      <w:r w:rsidRPr="00263FA8">
        <w:rPr>
          <w:rFonts w:ascii="Times New Roman" w:hAnsi="Times New Roman" w:cs="Times New Roman"/>
          <w:sz w:val="24"/>
          <w:szCs w:val="24"/>
        </w:rPr>
        <w:t>ntibod</w:t>
      </w:r>
      <w:r w:rsidRPr="00263FA8">
        <w:rPr>
          <w:rFonts w:ascii="Times New Roman" w:hAnsi="Times New Roman" w:cs="Times New Roman"/>
          <w:sz w:val="24"/>
          <w:szCs w:val="24"/>
        </w:rPr>
        <w:t>y: The protein that a B cell secretes after being activated</w:t>
      </w:r>
    </w:p>
    <w:p w14:paraId="5723CC7C" w14:textId="52BA3ED8" w:rsidR="00DF7B0C" w:rsidRPr="00263FA8" w:rsidRDefault="00DF7B0C" w:rsidP="004D74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>I</w:t>
      </w:r>
      <w:r w:rsidRPr="00263FA8">
        <w:rPr>
          <w:rFonts w:ascii="Times New Roman" w:hAnsi="Times New Roman" w:cs="Times New Roman"/>
          <w:sz w:val="24"/>
          <w:szCs w:val="24"/>
        </w:rPr>
        <w:t>mmunoglobulin (Ig)</w:t>
      </w:r>
      <w:r w:rsidRPr="00263FA8">
        <w:rPr>
          <w:rFonts w:ascii="Times New Roman" w:hAnsi="Times New Roman" w:cs="Times New Roman"/>
          <w:sz w:val="24"/>
          <w:szCs w:val="24"/>
        </w:rPr>
        <w:t>: Another name for an antibody</w:t>
      </w:r>
    </w:p>
    <w:p w14:paraId="0921C8E8" w14:textId="1CBD3C43" w:rsidR="00DF7B0C" w:rsidRPr="00263FA8" w:rsidRDefault="00DF7B0C" w:rsidP="004D74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>M</w:t>
      </w:r>
      <w:r w:rsidRPr="00263FA8">
        <w:rPr>
          <w:rFonts w:ascii="Times New Roman" w:hAnsi="Times New Roman" w:cs="Times New Roman"/>
          <w:sz w:val="24"/>
          <w:szCs w:val="24"/>
        </w:rPr>
        <w:t xml:space="preserve">ajor </w:t>
      </w:r>
      <w:r w:rsidRPr="00263FA8">
        <w:rPr>
          <w:rFonts w:ascii="Times New Roman" w:hAnsi="Times New Roman" w:cs="Times New Roman"/>
          <w:sz w:val="24"/>
          <w:szCs w:val="24"/>
        </w:rPr>
        <w:t>H</w:t>
      </w:r>
      <w:r w:rsidRPr="00263FA8">
        <w:rPr>
          <w:rFonts w:ascii="Times New Roman" w:hAnsi="Times New Roman" w:cs="Times New Roman"/>
          <w:sz w:val="24"/>
          <w:szCs w:val="24"/>
        </w:rPr>
        <w:t xml:space="preserve">istocompatibility </w:t>
      </w:r>
      <w:r w:rsidRPr="00263FA8">
        <w:rPr>
          <w:rFonts w:ascii="Times New Roman" w:hAnsi="Times New Roman" w:cs="Times New Roman"/>
          <w:sz w:val="24"/>
          <w:szCs w:val="24"/>
        </w:rPr>
        <w:t>C</w:t>
      </w:r>
      <w:r w:rsidRPr="00263FA8">
        <w:rPr>
          <w:rFonts w:ascii="Times New Roman" w:hAnsi="Times New Roman" w:cs="Times New Roman"/>
          <w:sz w:val="24"/>
          <w:szCs w:val="24"/>
        </w:rPr>
        <w:t xml:space="preserve">omplex (MHC) </w:t>
      </w:r>
      <w:r w:rsidRPr="00263FA8">
        <w:rPr>
          <w:rFonts w:ascii="Times New Roman" w:hAnsi="Times New Roman" w:cs="Times New Roman"/>
          <w:sz w:val="24"/>
          <w:szCs w:val="24"/>
        </w:rPr>
        <w:t>M</w:t>
      </w:r>
      <w:r w:rsidRPr="00263FA8">
        <w:rPr>
          <w:rFonts w:ascii="Times New Roman" w:hAnsi="Times New Roman" w:cs="Times New Roman"/>
          <w:sz w:val="24"/>
          <w:szCs w:val="24"/>
        </w:rPr>
        <w:t>olecule</w:t>
      </w:r>
      <w:r w:rsidRPr="00263FA8">
        <w:rPr>
          <w:rFonts w:ascii="Times New Roman" w:hAnsi="Times New Roman" w:cs="Times New Roman"/>
          <w:sz w:val="24"/>
          <w:szCs w:val="24"/>
        </w:rPr>
        <w:t xml:space="preserve">: </w:t>
      </w:r>
      <w:r w:rsidR="00297B65" w:rsidRPr="00263FA8">
        <w:rPr>
          <w:rFonts w:ascii="Times New Roman" w:hAnsi="Times New Roman" w:cs="Times New Roman"/>
          <w:sz w:val="24"/>
          <w:szCs w:val="24"/>
        </w:rPr>
        <w:t xml:space="preserve">The host protein that displays the antigen fragment on the cell </w:t>
      </w:r>
      <w:proofErr w:type="gramStart"/>
      <w:r w:rsidR="00297B65" w:rsidRPr="00263FA8">
        <w:rPr>
          <w:rFonts w:ascii="Times New Roman" w:hAnsi="Times New Roman" w:cs="Times New Roman"/>
          <w:sz w:val="24"/>
          <w:szCs w:val="24"/>
        </w:rPr>
        <w:t>surface</w:t>
      </w:r>
      <w:proofErr w:type="gramEnd"/>
    </w:p>
    <w:p w14:paraId="3CE4B9D2" w14:textId="36317AE9" w:rsidR="00DF7B0C" w:rsidRPr="00263FA8" w:rsidRDefault="00DF7B0C" w:rsidP="004D74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>A</w:t>
      </w:r>
      <w:r w:rsidRPr="00263FA8">
        <w:rPr>
          <w:rFonts w:ascii="Times New Roman" w:hAnsi="Times New Roman" w:cs="Times New Roman"/>
          <w:sz w:val="24"/>
          <w:szCs w:val="24"/>
        </w:rPr>
        <w:t xml:space="preserve">ntigen </w:t>
      </w:r>
      <w:r w:rsidRPr="00263FA8">
        <w:rPr>
          <w:rFonts w:ascii="Times New Roman" w:hAnsi="Times New Roman" w:cs="Times New Roman"/>
          <w:sz w:val="24"/>
          <w:szCs w:val="24"/>
        </w:rPr>
        <w:t>P</w:t>
      </w:r>
      <w:r w:rsidRPr="00263FA8">
        <w:rPr>
          <w:rFonts w:ascii="Times New Roman" w:hAnsi="Times New Roman" w:cs="Times New Roman"/>
          <w:sz w:val="24"/>
          <w:szCs w:val="24"/>
        </w:rPr>
        <w:t>resentation</w:t>
      </w:r>
      <w:r w:rsidRPr="00263FA8">
        <w:rPr>
          <w:rFonts w:ascii="Times New Roman" w:hAnsi="Times New Roman" w:cs="Times New Roman"/>
          <w:sz w:val="24"/>
          <w:szCs w:val="24"/>
        </w:rPr>
        <w:t xml:space="preserve">: </w:t>
      </w:r>
      <w:r w:rsidR="00297B65" w:rsidRPr="00263FA8">
        <w:rPr>
          <w:rFonts w:ascii="Times New Roman" w:hAnsi="Times New Roman" w:cs="Times New Roman"/>
          <w:sz w:val="24"/>
          <w:szCs w:val="24"/>
        </w:rPr>
        <w:t>T</w:t>
      </w:r>
      <w:r w:rsidR="00297B65" w:rsidRPr="00263FA8">
        <w:rPr>
          <w:rFonts w:ascii="Times New Roman" w:hAnsi="Times New Roman" w:cs="Times New Roman"/>
          <w:sz w:val="24"/>
          <w:szCs w:val="24"/>
        </w:rPr>
        <w:t>he display of the antigen fragment in an exposed groove of the MHC protein</w:t>
      </w:r>
    </w:p>
    <w:p w14:paraId="0F719AC8" w14:textId="189F275E" w:rsidR="00DF7B0C" w:rsidRPr="00263FA8" w:rsidRDefault="00DF7B0C" w:rsidP="004D74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>E</w:t>
      </w:r>
      <w:r w:rsidRPr="00263FA8">
        <w:rPr>
          <w:rFonts w:ascii="Times New Roman" w:hAnsi="Times New Roman" w:cs="Times New Roman"/>
          <w:sz w:val="24"/>
          <w:szCs w:val="24"/>
        </w:rPr>
        <w:t xml:space="preserve">ffector </w:t>
      </w:r>
      <w:r w:rsidRPr="00263FA8">
        <w:rPr>
          <w:rFonts w:ascii="Times New Roman" w:hAnsi="Times New Roman" w:cs="Times New Roman"/>
          <w:sz w:val="24"/>
          <w:szCs w:val="24"/>
        </w:rPr>
        <w:t>Ce</w:t>
      </w:r>
      <w:r w:rsidRPr="00263FA8">
        <w:rPr>
          <w:rFonts w:ascii="Times New Roman" w:hAnsi="Times New Roman" w:cs="Times New Roman"/>
          <w:sz w:val="24"/>
          <w:szCs w:val="24"/>
        </w:rPr>
        <w:t>lls</w:t>
      </w:r>
      <w:r w:rsidRPr="00263FA8">
        <w:rPr>
          <w:rFonts w:ascii="Times New Roman" w:hAnsi="Times New Roman" w:cs="Times New Roman"/>
          <w:sz w:val="24"/>
          <w:szCs w:val="24"/>
        </w:rPr>
        <w:t xml:space="preserve">: </w:t>
      </w:r>
      <w:r w:rsidR="00297B65" w:rsidRPr="00263FA8">
        <w:rPr>
          <w:rFonts w:ascii="Times New Roman" w:hAnsi="Times New Roman" w:cs="Times New Roman"/>
          <w:sz w:val="24"/>
          <w:szCs w:val="24"/>
        </w:rPr>
        <w:t>M</w:t>
      </w:r>
      <w:r w:rsidR="00297B65" w:rsidRPr="00263FA8">
        <w:rPr>
          <w:rFonts w:ascii="Times New Roman" w:hAnsi="Times New Roman" w:cs="Times New Roman"/>
          <w:sz w:val="24"/>
          <w:szCs w:val="24"/>
        </w:rPr>
        <w:t xml:space="preserve">ostly short-lived cells that take effect immediately against the antigen and any pathogens producing that </w:t>
      </w:r>
      <w:proofErr w:type="gramStart"/>
      <w:r w:rsidR="00297B65" w:rsidRPr="00263FA8">
        <w:rPr>
          <w:rFonts w:ascii="Times New Roman" w:hAnsi="Times New Roman" w:cs="Times New Roman"/>
          <w:sz w:val="24"/>
          <w:szCs w:val="24"/>
        </w:rPr>
        <w:t>antigen</w:t>
      </w:r>
      <w:proofErr w:type="gramEnd"/>
    </w:p>
    <w:p w14:paraId="7AB52FAE" w14:textId="2822F4B7" w:rsidR="00DF7B0C" w:rsidRPr="00263FA8" w:rsidRDefault="00DF7B0C" w:rsidP="004D74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>M</w:t>
      </w:r>
      <w:r w:rsidRPr="00263FA8">
        <w:rPr>
          <w:rFonts w:ascii="Times New Roman" w:hAnsi="Times New Roman" w:cs="Times New Roman"/>
          <w:sz w:val="24"/>
          <w:szCs w:val="24"/>
        </w:rPr>
        <w:t xml:space="preserve">emory </w:t>
      </w:r>
      <w:r w:rsidRPr="00263FA8">
        <w:rPr>
          <w:rFonts w:ascii="Times New Roman" w:hAnsi="Times New Roman" w:cs="Times New Roman"/>
          <w:sz w:val="24"/>
          <w:szCs w:val="24"/>
        </w:rPr>
        <w:t>C</w:t>
      </w:r>
      <w:r w:rsidRPr="00263FA8">
        <w:rPr>
          <w:rFonts w:ascii="Times New Roman" w:hAnsi="Times New Roman" w:cs="Times New Roman"/>
          <w:sz w:val="24"/>
          <w:szCs w:val="24"/>
        </w:rPr>
        <w:t>ells</w:t>
      </w:r>
      <w:r w:rsidRPr="00263FA8">
        <w:rPr>
          <w:rFonts w:ascii="Times New Roman" w:hAnsi="Times New Roman" w:cs="Times New Roman"/>
          <w:sz w:val="24"/>
          <w:szCs w:val="24"/>
        </w:rPr>
        <w:t xml:space="preserve">: </w:t>
      </w:r>
      <w:r w:rsidR="00297B65" w:rsidRPr="00263FA8">
        <w:rPr>
          <w:rFonts w:ascii="Times New Roman" w:hAnsi="Times New Roman" w:cs="Times New Roman"/>
          <w:sz w:val="24"/>
          <w:szCs w:val="24"/>
        </w:rPr>
        <w:t>L</w:t>
      </w:r>
      <w:r w:rsidR="00297B65" w:rsidRPr="00263FA8">
        <w:rPr>
          <w:rFonts w:ascii="Times New Roman" w:hAnsi="Times New Roman" w:cs="Times New Roman"/>
          <w:sz w:val="24"/>
          <w:szCs w:val="24"/>
        </w:rPr>
        <w:t xml:space="preserve">ong-lived cells that can give rise to effector cells if the same antigen is encountered later in the animal’s </w:t>
      </w:r>
      <w:proofErr w:type="gramStart"/>
      <w:r w:rsidR="00297B65" w:rsidRPr="00263FA8">
        <w:rPr>
          <w:rFonts w:ascii="Times New Roman" w:hAnsi="Times New Roman" w:cs="Times New Roman"/>
          <w:sz w:val="24"/>
          <w:szCs w:val="24"/>
        </w:rPr>
        <w:t>life</w:t>
      </w:r>
      <w:proofErr w:type="gramEnd"/>
    </w:p>
    <w:p w14:paraId="091AAD2C" w14:textId="19B2FA89" w:rsidR="00DF7B0C" w:rsidRPr="00263FA8" w:rsidRDefault="00DF7B0C" w:rsidP="004D74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>C</w:t>
      </w:r>
      <w:r w:rsidRPr="00263FA8">
        <w:rPr>
          <w:rFonts w:ascii="Times New Roman" w:hAnsi="Times New Roman" w:cs="Times New Roman"/>
          <w:sz w:val="24"/>
          <w:szCs w:val="24"/>
        </w:rPr>
        <w:t xml:space="preserve">lonal </w:t>
      </w:r>
      <w:r w:rsidRPr="00263FA8">
        <w:rPr>
          <w:rFonts w:ascii="Times New Roman" w:hAnsi="Times New Roman" w:cs="Times New Roman"/>
          <w:sz w:val="24"/>
          <w:szCs w:val="24"/>
        </w:rPr>
        <w:t>S</w:t>
      </w:r>
      <w:r w:rsidRPr="00263FA8">
        <w:rPr>
          <w:rFonts w:ascii="Times New Roman" w:hAnsi="Times New Roman" w:cs="Times New Roman"/>
          <w:sz w:val="24"/>
          <w:szCs w:val="24"/>
        </w:rPr>
        <w:t>election</w:t>
      </w:r>
      <w:r w:rsidRPr="00263FA8">
        <w:rPr>
          <w:rFonts w:ascii="Times New Roman" w:hAnsi="Times New Roman" w:cs="Times New Roman"/>
          <w:sz w:val="24"/>
          <w:szCs w:val="24"/>
        </w:rPr>
        <w:t xml:space="preserve">: </w:t>
      </w:r>
      <w:r w:rsidR="00297B65" w:rsidRPr="00263FA8">
        <w:rPr>
          <w:rFonts w:ascii="Times New Roman" w:hAnsi="Times New Roman" w:cs="Times New Roman"/>
          <w:sz w:val="24"/>
          <w:szCs w:val="24"/>
        </w:rPr>
        <w:t xml:space="preserve">The proliferation of a B cell or T cell into a clone of cells occurs in response to a specific antigen and to immune cell </w:t>
      </w:r>
      <w:proofErr w:type="gramStart"/>
      <w:r w:rsidR="00297B65" w:rsidRPr="00263FA8">
        <w:rPr>
          <w:rFonts w:ascii="Times New Roman" w:hAnsi="Times New Roman" w:cs="Times New Roman"/>
          <w:sz w:val="24"/>
          <w:szCs w:val="24"/>
        </w:rPr>
        <w:t>signals</w:t>
      </w:r>
      <w:proofErr w:type="gramEnd"/>
    </w:p>
    <w:p w14:paraId="6665BF7B" w14:textId="28B8B3D8" w:rsidR="00DF7B0C" w:rsidRPr="00263FA8" w:rsidRDefault="00DF7B0C" w:rsidP="004D74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>P</w:t>
      </w:r>
      <w:r w:rsidRPr="00263FA8">
        <w:rPr>
          <w:rFonts w:ascii="Times New Roman" w:hAnsi="Times New Roman" w:cs="Times New Roman"/>
          <w:sz w:val="24"/>
          <w:szCs w:val="24"/>
        </w:rPr>
        <w:t xml:space="preserve">rimary </w:t>
      </w:r>
      <w:r w:rsidRPr="00263FA8">
        <w:rPr>
          <w:rFonts w:ascii="Times New Roman" w:hAnsi="Times New Roman" w:cs="Times New Roman"/>
          <w:sz w:val="24"/>
          <w:szCs w:val="24"/>
        </w:rPr>
        <w:t>I</w:t>
      </w:r>
      <w:r w:rsidRPr="00263FA8">
        <w:rPr>
          <w:rFonts w:ascii="Times New Roman" w:hAnsi="Times New Roman" w:cs="Times New Roman"/>
          <w:sz w:val="24"/>
          <w:szCs w:val="24"/>
        </w:rPr>
        <w:t xml:space="preserve">mmune </w:t>
      </w:r>
      <w:r w:rsidRPr="00263FA8">
        <w:rPr>
          <w:rFonts w:ascii="Times New Roman" w:hAnsi="Times New Roman" w:cs="Times New Roman"/>
          <w:sz w:val="24"/>
          <w:szCs w:val="24"/>
        </w:rPr>
        <w:t>R</w:t>
      </w:r>
      <w:r w:rsidRPr="00263FA8">
        <w:rPr>
          <w:rFonts w:ascii="Times New Roman" w:hAnsi="Times New Roman" w:cs="Times New Roman"/>
          <w:sz w:val="24"/>
          <w:szCs w:val="24"/>
        </w:rPr>
        <w:t>esponse</w:t>
      </w:r>
      <w:r w:rsidRPr="00263FA8">
        <w:rPr>
          <w:rFonts w:ascii="Times New Roman" w:hAnsi="Times New Roman" w:cs="Times New Roman"/>
          <w:sz w:val="24"/>
          <w:szCs w:val="24"/>
        </w:rPr>
        <w:t xml:space="preserve">: </w:t>
      </w:r>
      <w:r w:rsidR="00297B65" w:rsidRPr="00263FA8">
        <w:rPr>
          <w:rFonts w:ascii="Times New Roman" w:hAnsi="Times New Roman" w:cs="Times New Roman"/>
          <w:sz w:val="24"/>
          <w:szCs w:val="24"/>
        </w:rPr>
        <w:t>P</w:t>
      </w:r>
      <w:r w:rsidR="00297B65" w:rsidRPr="00263FA8">
        <w:rPr>
          <w:rFonts w:ascii="Times New Roman" w:hAnsi="Times New Roman" w:cs="Times New Roman"/>
          <w:sz w:val="24"/>
          <w:szCs w:val="24"/>
        </w:rPr>
        <w:t>eaks about 10–17 days after the initial exposure</w:t>
      </w:r>
    </w:p>
    <w:p w14:paraId="237A5BBF" w14:textId="51838A81" w:rsidR="00DF7B0C" w:rsidRPr="00263FA8" w:rsidRDefault="00DF7B0C" w:rsidP="004D74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>S</w:t>
      </w:r>
      <w:r w:rsidRPr="00263FA8">
        <w:rPr>
          <w:rFonts w:ascii="Times New Roman" w:hAnsi="Times New Roman" w:cs="Times New Roman"/>
          <w:sz w:val="24"/>
          <w:szCs w:val="24"/>
        </w:rPr>
        <w:t xml:space="preserve">econdary </w:t>
      </w:r>
      <w:r w:rsidRPr="00263FA8">
        <w:rPr>
          <w:rFonts w:ascii="Times New Roman" w:hAnsi="Times New Roman" w:cs="Times New Roman"/>
          <w:sz w:val="24"/>
          <w:szCs w:val="24"/>
        </w:rPr>
        <w:t>I</w:t>
      </w:r>
      <w:r w:rsidRPr="00263FA8">
        <w:rPr>
          <w:rFonts w:ascii="Times New Roman" w:hAnsi="Times New Roman" w:cs="Times New Roman"/>
          <w:sz w:val="24"/>
          <w:szCs w:val="24"/>
        </w:rPr>
        <w:t xml:space="preserve">mmune </w:t>
      </w:r>
      <w:r w:rsidRPr="00263FA8">
        <w:rPr>
          <w:rFonts w:ascii="Times New Roman" w:hAnsi="Times New Roman" w:cs="Times New Roman"/>
          <w:sz w:val="24"/>
          <w:szCs w:val="24"/>
        </w:rPr>
        <w:t>R</w:t>
      </w:r>
      <w:r w:rsidRPr="00263FA8">
        <w:rPr>
          <w:rFonts w:ascii="Times New Roman" w:hAnsi="Times New Roman" w:cs="Times New Roman"/>
          <w:sz w:val="24"/>
          <w:szCs w:val="24"/>
        </w:rPr>
        <w:t>esponse</w:t>
      </w:r>
      <w:r w:rsidRPr="00263FA8">
        <w:rPr>
          <w:rFonts w:ascii="Times New Roman" w:hAnsi="Times New Roman" w:cs="Times New Roman"/>
          <w:sz w:val="24"/>
          <w:szCs w:val="24"/>
        </w:rPr>
        <w:t xml:space="preserve">: </w:t>
      </w:r>
      <w:r w:rsidR="00297B65" w:rsidRPr="00263FA8">
        <w:rPr>
          <w:rFonts w:ascii="Times New Roman" w:hAnsi="Times New Roman" w:cs="Times New Roman"/>
          <w:sz w:val="24"/>
          <w:szCs w:val="24"/>
        </w:rPr>
        <w:t>A</w:t>
      </w:r>
      <w:r w:rsidR="00297B65" w:rsidRPr="00263FA8">
        <w:rPr>
          <w:rFonts w:ascii="Times New Roman" w:hAnsi="Times New Roman" w:cs="Times New Roman"/>
          <w:sz w:val="24"/>
          <w:szCs w:val="24"/>
        </w:rPr>
        <w:t xml:space="preserve"> response that is faster (typically peaking only 2–7 days after exposure), of greater magnitude, and more </w:t>
      </w:r>
      <w:proofErr w:type="gramStart"/>
      <w:r w:rsidR="00297B65" w:rsidRPr="00263FA8">
        <w:rPr>
          <w:rFonts w:ascii="Times New Roman" w:hAnsi="Times New Roman" w:cs="Times New Roman"/>
          <w:sz w:val="24"/>
          <w:szCs w:val="24"/>
        </w:rPr>
        <w:t>prolonged</w:t>
      </w:r>
      <w:proofErr w:type="gramEnd"/>
    </w:p>
    <w:p w14:paraId="3E655653" w14:textId="77777777" w:rsidR="00263FA8" w:rsidRPr="00263FA8" w:rsidRDefault="00263FA8" w:rsidP="004D74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F7DBA6" w14:textId="77777777" w:rsidR="004D74DD" w:rsidRPr="00263FA8" w:rsidRDefault="004D74DD" w:rsidP="004D74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---------------------------------------------------------------------------------------------------------------------</w:t>
      </w:r>
    </w:p>
    <w:p w14:paraId="02B22DE0" w14:textId="77777777" w:rsidR="004D74DD" w:rsidRPr="00263FA8" w:rsidRDefault="004D74DD" w:rsidP="004D74D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>Notes</w:t>
      </w:r>
    </w:p>
    <w:p w14:paraId="08969131" w14:textId="77777777" w:rsidR="004D74DD" w:rsidRPr="00263FA8" w:rsidRDefault="004D74DD" w:rsidP="004D74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79390DF2" w14:textId="79F2EE4B" w:rsidR="00306A53" w:rsidRPr="00263FA8" w:rsidRDefault="00263FA8" w:rsidP="00263FA8">
      <w:pPr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 xml:space="preserve">In adaptive immunity, receptors provide pathogen-specific </w:t>
      </w:r>
      <w:proofErr w:type="gramStart"/>
      <w:r w:rsidRPr="00263FA8">
        <w:rPr>
          <w:rFonts w:ascii="Times New Roman" w:hAnsi="Times New Roman" w:cs="Times New Roman"/>
          <w:sz w:val="24"/>
          <w:szCs w:val="24"/>
        </w:rPr>
        <w:t>recognition</w:t>
      </w:r>
      <w:proofErr w:type="gramEnd"/>
    </w:p>
    <w:p w14:paraId="0997B539" w14:textId="2EDB9435" w:rsidR="00263FA8" w:rsidRPr="00263FA8" w:rsidRDefault="00263FA8" w:rsidP="00263F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>Relies on B and T cells (lymphocytes)</w:t>
      </w:r>
    </w:p>
    <w:p w14:paraId="60F9D0EC" w14:textId="75D599A6" w:rsidR="00263FA8" w:rsidRPr="00263FA8" w:rsidRDefault="00263FA8" w:rsidP="00263FA8">
      <w:pPr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>Anything that elicits response from B or T cell</w:t>
      </w:r>
      <w:r w:rsidRPr="00263FA8">
        <w:rPr>
          <w:rFonts w:ascii="Times New Roman" w:hAnsi="Times New Roman" w:cs="Times New Roman"/>
          <w:sz w:val="24"/>
          <w:szCs w:val="24"/>
        </w:rPr>
        <w:t xml:space="preserve"> </w:t>
      </w:r>
      <w:r w:rsidRPr="00263FA8">
        <w:rPr>
          <w:rFonts w:ascii="Times New Roman" w:hAnsi="Times New Roman" w:cs="Times New Roman"/>
          <w:sz w:val="24"/>
          <w:szCs w:val="24"/>
        </w:rPr>
        <w:t>= antigen</w:t>
      </w:r>
    </w:p>
    <w:p w14:paraId="6AD0E04C" w14:textId="1E745BBC" w:rsidR="00263FA8" w:rsidRPr="00263FA8" w:rsidRDefault="00263FA8" w:rsidP="00263FA8">
      <w:pPr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>B/T cell binds to antigen</w:t>
      </w:r>
      <w:r w:rsidRPr="00263FA8">
        <w:rPr>
          <w:rFonts w:ascii="Times New Roman" w:hAnsi="Times New Roman" w:cs="Times New Roman"/>
          <w:sz w:val="24"/>
          <w:szCs w:val="24"/>
        </w:rPr>
        <w:t xml:space="preserve"> </w:t>
      </w:r>
      <w:r w:rsidRPr="00263FA8">
        <w:rPr>
          <w:rFonts w:ascii="Times New Roman" w:hAnsi="Times New Roman" w:cs="Times New Roman"/>
          <w:sz w:val="24"/>
          <w:szCs w:val="24"/>
        </w:rPr>
        <w:t>= recognition (antigen receptor)</w:t>
      </w:r>
    </w:p>
    <w:p w14:paraId="6A39B965" w14:textId="77777777" w:rsidR="00263FA8" w:rsidRPr="00263FA8" w:rsidRDefault="00263FA8" w:rsidP="00263FA8">
      <w:pPr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>Cells specific to their antigen</w:t>
      </w:r>
    </w:p>
    <w:p w14:paraId="38D17A6A" w14:textId="6D3D3C27" w:rsidR="00263FA8" w:rsidRPr="00263FA8" w:rsidRDefault="00263FA8" w:rsidP="00263FA8">
      <w:pPr>
        <w:jc w:val="center"/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>Antigen/receptors</w:t>
      </w:r>
    </w:p>
    <w:p w14:paraId="1FE4B7E5" w14:textId="77777777" w:rsidR="00263FA8" w:rsidRPr="00263FA8" w:rsidRDefault="00263FA8" w:rsidP="00263FA8">
      <w:pPr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>Lymphocyte’s antigen receptors specific to antigen</w:t>
      </w:r>
    </w:p>
    <w:p w14:paraId="246F8331" w14:textId="77777777" w:rsidR="00263FA8" w:rsidRPr="00263FA8" w:rsidRDefault="00263FA8" w:rsidP="00263FA8">
      <w:pPr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 xml:space="preserve">Receptors bind to epitope of </w:t>
      </w:r>
      <w:proofErr w:type="gramStart"/>
      <w:r w:rsidRPr="00263FA8">
        <w:rPr>
          <w:rFonts w:ascii="Times New Roman" w:hAnsi="Times New Roman" w:cs="Times New Roman"/>
          <w:sz w:val="24"/>
          <w:szCs w:val="24"/>
        </w:rPr>
        <w:t>antigen</w:t>
      </w:r>
      <w:proofErr w:type="gramEnd"/>
    </w:p>
    <w:p w14:paraId="6508AEB6" w14:textId="77777777" w:rsidR="00263FA8" w:rsidRPr="00263FA8" w:rsidRDefault="00263FA8" w:rsidP="00263FA8">
      <w:pPr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 xml:space="preserve">B/T cells are specific to one kind of </w:t>
      </w:r>
      <w:proofErr w:type="gramStart"/>
      <w:r w:rsidRPr="00263FA8">
        <w:rPr>
          <w:rFonts w:ascii="Times New Roman" w:hAnsi="Times New Roman" w:cs="Times New Roman"/>
          <w:sz w:val="24"/>
          <w:szCs w:val="24"/>
        </w:rPr>
        <w:t>epitope</w:t>
      </w:r>
      <w:proofErr w:type="gramEnd"/>
    </w:p>
    <w:p w14:paraId="6139A20C" w14:textId="17247F51" w:rsidR="00263FA8" w:rsidRPr="00263FA8" w:rsidRDefault="00263FA8" w:rsidP="00263FA8">
      <w:pPr>
        <w:jc w:val="center"/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 xml:space="preserve">Antigen recognition by </w:t>
      </w:r>
      <w:r w:rsidRPr="00263FA8">
        <w:rPr>
          <w:rFonts w:ascii="Times New Roman" w:hAnsi="Times New Roman" w:cs="Times New Roman"/>
          <w:sz w:val="24"/>
          <w:szCs w:val="24"/>
        </w:rPr>
        <w:t>B</w:t>
      </w:r>
      <w:r w:rsidRPr="00263FA8">
        <w:rPr>
          <w:rFonts w:ascii="Times New Roman" w:hAnsi="Times New Roman" w:cs="Times New Roman"/>
          <w:sz w:val="24"/>
          <w:szCs w:val="24"/>
        </w:rPr>
        <w:t xml:space="preserve"> cells and antibodies</w:t>
      </w:r>
    </w:p>
    <w:p w14:paraId="536EEA72" w14:textId="77777777" w:rsidR="00263FA8" w:rsidRPr="00263FA8" w:rsidRDefault="00263FA8" w:rsidP="00263FA8">
      <w:pPr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>Antigen receptor</w:t>
      </w:r>
    </w:p>
    <w:p w14:paraId="6124F453" w14:textId="3FB98C88" w:rsidR="00263FA8" w:rsidRPr="00263FA8" w:rsidRDefault="00263FA8" w:rsidP="00263F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>2 heavy chains</w:t>
      </w:r>
    </w:p>
    <w:p w14:paraId="61BDF6FB" w14:textId="30FD3723" w:rsidR="00263FA8" w:rsidRPr="00263FA8" w:rsidRDefault="00263FA8" w:rsidP="00263F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>2 light chains</w:t>
      </w:r>
    </w:p>
    <w:p w14:paraId="72BDFC98" w14:textId="174E6500" w:rsidR="00263FA8" w:rsidRPr="00263FA8" w:rsidRDefault="00263FA8" w:rsidP="00263F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>Constant/variable regions</w:t>
      </w:r>
    </w:p>
    <w:p w14:paraId="377D32C8" w14:textId="77777777" w:rsidR="00263FA8" w:rsidRPr="00263FA8" w:rsidRDefault="00263FA8" w:rsidP="00263FA8">
      <w:pPr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>Disulfide bridge links heavy/light chains</w:t>
      </w:r>
    </w:p>
    <w:p w14:paraId="5911ED22" w14:textId="3BD695A0" w:rsidR="00263FA8" w:rsidRPr="00263FA8" w:rsidRDefault="00263FA8" w:rsidP="00263FA8">
      <w:pPr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 xml:space="preserve">Each receptor has two identical antigen binding </w:t>
      </w:r>
      <w:proofErr w:type="gramStart"/>
      <w:r w:rsidRPr="00263FA8">
        <w:rPr>
          <w:rFonts w:ascii="Times New Roman" w:hAnsi="Times New Roman" w:cs="Times New Roman"/>
          <w:sz w:val="24"/>
          <w:szCs w:val="24"/>
        </w:rPr>
        <w:t>sites</w:t>
      </w:r>
      <w:proofErr w:type="gramEnd"/>
    </w:p>
    <w:p w14:paraId="3236F721" w14:textId="0A8E7E3E" w:rsidR="00263FA8" w:rsidRPr="00263FA8" w:rsidRDefault="00263FA8" w:rsidP="00263FA8">
      <w:pPr>
        <w:jc w:val="center"/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>Receptor to antibody</w:t>
      </w:r>
    </w:p>
    <w:p w14:paraId="270194E8" w14:textId="77777777" w:rsidR="00263FA8" w:rsidRPr="00263FA8" w:rsidRDefault="00263FA8" w:rsidP="00263FA8">
      <w:pPr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>B-cell receptor binds to antigen (noncovalent bonds)</w:t>
      </w:r>
    </w:p>
    <w:p w14:paraId="02BA5742" w14:textId="77777777" w:rsidR="00263FA8" w:rsidRPr="00263FA8" w:rsidRDefault="00263FA8" w:rsidP="00263FA8">
      <w:pPr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 xml:space="preserve">Activates B </w:t>
      </w:r>
      <w:proofErr w:type="gramStart"/>
      <w:r w:rsidRPr="00263FA8">
        <w:rPr>
          <w:rFonts w:ascii="Times New Roman" w:hAnsi="Times New Roman" w:cs="Times New Roman"/>
          <w:sz w:val="24"/>
          <w:szCs w:val="24"/>
        </w:rPr>
        <w:t>cell</w:t>
      </w:r>
      <w:proofErr w:type="gramEnd"/>
    </w:p>
    <w:p w14:paraId="41B243B0" w14:textId="77777777" w:rsidR="00263FA8" w:rsidRPr="00263FA8" w:rsidRDefault="00263FA8" w:rsidP="00263FA8">
      <w:pPr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>Secrete soluble form of receptor= antibody AKA immunoglobulin (Ig)</w:t>
      </w:r>
    </w:p>
    <w:p w14:paraId="6EDB8011" w14:textId="77777777" w:rsidR="00263FA8" w:rsidRPr="00263FA8" w:rsidRDefault="00263FA8" w:rsidP="00263F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3FA8">
        <w:rPr>
          <w:rFonts w:ascii="Times New Roman" w:hAnsi="Times New Roman" w:cs="Times New Roman"/>
          <w:sz w:val="24"/>
          <w:szCs w:val="24"/>
        </w:rPr>
        <w:t>Igs</w:t>
      </w:r>
      <w:proofErr w:type="spellEnd"/>
      <w:r w:rsidRPr="00263FA8">
        <w:rPr>
          <w:rFonts w:ascii="Times New Roman" w:hAnsi="Times New Roman" w:cs="Times New Roman"/>
          <w:sz w:val="24"/>
          <w:szCs w:val="24"/>
        </w:rPr>
        <w:t xml:space="preserve"> have same structure as </w:t>
      </w:r>
      <w:proofErr w:type="gramStart"/>
      <w:r w:rsidRPr="00263FA8">
        <w:rPr>
          <w:rFonts w:ascii="Times New Roman" w:hAnsi="Times New Roman" w:cs="Times New Roman"/>
          <w:sz w:val="24"/>
          <w:szCs w:val="24"/>
        </w:rPr>
        <w:t>receptors</w:t>
      </w:r>
      <w:proofErr w:type="gramEnd"/>
    </w:p>
    <w:p w14:paraId="178DBCA9" w14:textId="12C8EA71" w:rsidR="00263FA8" w:rsidRPr="00263FA8" w:rsidRDefault="00263FA8" w:rsidP="00263FA8">
      <w:pPr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>Lock/key</w:t>
      </w:r>
    </w:p>
    <w:p w14:paraId="40D6B649" w14:textId="29C3F1E8" w:rsidR="00263FA8" w:rsidRPr="00263FA8" w:rsidRDefault="00263FA8" w:rsidP="00263FA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63FA8">
        <w:rPr>
          <w:rFonts w:ascii="Times New Roman" w:hAnsi="Times New Roman" w:cs="Times New Roman"/>
          <w:sz w:val="24"/>
          <w:szCs w:val="24"/>
        </w:rPr>
        <w:t>A</w:t>
      </w:r>
      <w:r w:rsidRPr="00263FA8">
        <w:rPr>
          <w:rFonts w:ascii="Times New Roman" w:hAnsi="Times New Roman" w:cs="Times New Roman"/>
          <w:sz w:val="24"/>
          <w:szCs w:val="24"/>
        </w:rPr>
        <w:t>nitgen</w:t>
      </w:r>
      <w:proofErr w:type="spellEnd"/>
      <w:r w:rsidRPr="00263FA8">
        <w:rPr>
          <w:rFonts w:ascii="Times New Roman" w:hAnsi="Times New Roman" w:cs="Times New Roman"/>
          <w:sz w:val="24"/>
          <w:szCs w:val="24"/>
        </w:rPr>
        <w:t xml:space="preserve"> </w:t>
      </w:r>
      <w:r w:rsidRPr="00263FA8">
        <w:rPr>
          <w:rFonts w:ascii="Times New Roman" w:hAnsi="Times New Roman" w:cs="Times New Roman"/>
          <w:sz w:val="24"/>
          <w:szCs w:val="24"/>
        </w:rPr>
        <w:t>Recognition</w:t>
      </w:r>
      <w:r w:rsidRPr="00263FA8">
        <w:rPr>
          <w:rFonts w:ascii="Times New Roman" w:hAnsi="Times New Roman" w:cs="Times New Roman"/>
          <w:sz w:val="24"/>
          <w:szCs w:val="24"/>
        </w:rPr>
        <w:t xml:space="preserve"> B</w:t>
      </w:r>
      <w:r w:rsidRPr="00263FA8">
        <w:rPr>
          <w:rFonts w:ascii="Times New Roman" w:hAnsi="Times New Roman" w:cs="Times New Roman"/>
          <w:sz w:val="24"/>
          <w:szCs w:val="24"/>
        </w:rPr>
        <w:t>y</w:t>
      </w:r>
      <w:r w:rsidRPr="00263FA8">
        <w:rPr>
          <w:rFonts w:ascii="Times New Roman" w:hAnsi="Times New Roman" w:cs="Times New Roman"/>
          <w:sz w:val="24"/>
          <w:szCs w:val="24"/>
        </w:rPr>
        <w:t xml:space="preserve"> T-C</w:t>
      </w:r>
      <w:r w:rsidRPr="00263FA8">
        <w:rPr>
          <w:rFonts w:ascii="Times New Roman" w:hAnsi="Times New Roman" w:cs="Times New Roman"/>
          <w:sz w:val="24"/>
          <w:szCs w:val="24"/>
        </w:rPr>
        <w:t>ells</w:t>
      </w:r>
    </w:p>
    <w:p w14:paraId="4C0DB99A" w14:textId="77777777" w:rsidR="00263FA8" w:rsidRPr="00263FA8" w:rsidRDefault="00263FA8" w:rsidP="00263FA8">
      <w:pPr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 xml:space="preserve">Antigen receptor has different </w:t>
      </w:r>
      <w:proofErr w:type="gramStart"/>
      <w:r w:rsidRPr="00263FA8">
        <w:rPr>
          <w:rFonts w:ascii="Times New Roman" w:hAnsi="Times New Roman" w:cs="Times New Roman"/>
          <w:sz w:val="24"/>
          <w:szCs w:val="24"/>
        </w:rPr>
        <w:t>structure</w:t>
      </w:r>
      <w:proofErr w:type="gramEnd"/>
    </w:p>
    <w:p w14:paraId="45962B67" w14:textId="77777777" w:rsidR="00263FA8" w:rsidRPr="00263FA8" w:rsidRDefault="00263FA8" w:rsidP="00263FA8">
      <w:pPr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>Alpha/beta chains</w:t>
      </w:r>
    </w:p>
    <w:p w14:paraId="2D0BDBD2" w14:textId="77777777" w:rsidR="00263FA8" w:rsidRPr="00263FA8" w:rsidRDefault="00263FA8" w:rsidP="00263FA8">
      <w:pPr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>Disulfide bridge</w:t>
      </w:r>
    </w:p>
    <w:p w14:paraId="3AFCD31E" w14:textId="77777777" w:rsidR="00263FA8" w:rsidRPr="00263FA8" w:rsidRDefault="00263FA8" w:rsidP="00263FA8">
      <w:pPr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lastRenderedPageBreak/>
        <w:t>Single antigen binding site</w:t>
      </w:r>
    </w:p>
    <w:p w14:paraId="103BF8D9" w14:textId="77777777" w:rsidR="00263FA8" w:rsidRPr="00263FA8" w:rsidRDefault="00263FA8" w:rsidP="00263FA8">
      <w:pPr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 xml:space="preserve">Don’t bind to epitope on </w:t>
      </w:r>
      <w:proofErr w:type="gramStart"/>
      <w:r w:rsidRPr="00263FA8">
        <w:rPr>
          <w:rFonts w:ascii="Times New Roman" w:hAnsi="Times New Roman" w:cs="Times New Roman"/>
          <w:sz w:val="24"/>
          <w:szCs w:val="24"/>
        </w:rPr>
        <w:t>antigen</w:t>
      </w:r>
      <w:proofErr w:type="gramEnd"/>
    </w:p>
    <w:p w14:paraId="67C6533A" w14:textId="77777777" w:rsidR="00263FA8" w:rsidRPr="00263FA8" w:rsidRDefault="00263FA8" w:rsidP="00263FA8">
      <w:pPr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 xml:space="preserve">Bind to fragment on antigen on antigen presenting </w:t>
      </w:r>
      <w:proofErr w:type="gramStart"/>
      <w:r w:rsidRPr="00263FA8">
        <w:rPr>
          <w:rFonts w:ascii="Times New Roman" w:hAnsi="Times New Roman" w:cs="Times New Roman"/>
          <w:sz w:val="24"/>
          <w:szCs w:val="24"/>
        </w:rPr>
        <w:t>cell</w:t>
      </w:r>
      <w:proofErr w:type="gramEnd"/>
    </w:p>
    <w:p w14:paraId="3E73D354" w14:textId="77777777" w:rsidR="00263FA8" w:rsidRPr="00263FA8" w:rsidRDefault="00263FA8" w:rsidP="00263FA8">
      <w:pPr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 xml:space="preserve">Antigen presenting cell displays fragments using proteins called </w:t>
      </w:r>
      <w:proofErr w:type="gramStart"/>
      <w:r w:rsidRPr="00263FA8">
        <w:rPr>
          <w:rFonts w:ascii="Times New Roman" w:hAnsi="Times New Roman" w:cs="Times New Roman"/>
          <w:sz w:val="24"/>
          <w:szCs w:val="24"/>
        </w:rPr>
        <w:t>MHCs</w:t>
      </w:r>
      <w:proofErr w:type="gramEnd"/>
    </w:p>
    <w:p w14:paraId="7C7F0FA2" w14:textId="5D240AE6" w:rsidR="00263FA8" w:rsidRPr="00263FA8" w:rsidRDefault="00263FA8" w:rsidP="00263FA8">
      <w:pPr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 xml:space="preserve">T-cell binding to APC/fragment triggers adaptive immune </w:t>
      </w:r>
      <w:proofErr w:type="gramStart"/>
      <w:r w:rsidRPr="00263FA8">
        <w:rPr>
          <w:rFonts w:ascii="Times New Roman" w:hAnsi="Times New Roman" w:cs="Times New Roman"/>
          <w:sz w:val="24"/>
          <w:szCs w:val="24"/>
        </w:rPr>
        <w:t>response</w:t>
      </w:r>
      <w:proofErr w:type="gramEnd"/>
    </w:p>
    <w:p w14:paraId="508FE6E9" w14:textId="77777777" w:rsidR="00263FA8" w:rsidRPr="00263FA8" w:rsidRDefault="00263FA8" w:rsidP="00263FA8">
      <w:pPr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 xml:space="preserve">Major histocompatibility complex molecules </w:t>
      </w:r>
    </w:p>
    <w:p w14:paraId="3B9A557B" w14:textId="77777777" w:rsidR="00263FA8" w:rsidRPr="00263FA8" w:rsidRDefault="00263FA8" w:rsidP="00263FA8">
      <w:pPr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>APC= antigen presenting cell</w:t>
      </w:r>
    </w:p>
    <w:p w14:paraId="30BC6DF5" w14:textId="743FDAA8" w:rsidR="00263FA8" w:rsidRPr="00263FA8" w:rsidRDefault="00263FA8" w:rsidP="00263FA8">
      <w:pPr>
        <w:jc w:val="center"/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9814DF" wp14:editId="5444F38A">
            <wp:extent cx="2886075" cy="2131565"/>
            <wp:effectExtent l="0" t="0" r="0" b="254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8124B4AF-41C1-403F-C8CA-6BDC145871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8124B4AF-41C1-403F-C8CA-6BDC145871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4474" cy="214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63F4" w14:textId="604CECF6" w:rsidR="00263FA8" w:rsidRPr="00263FA8" w:rsidRDefault="00263FA8" w:rsidP="00263FA8">
      <w:pPr>
        <w:jc w:val="center"/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>Immunological memory</w:t>
      </w:r>
    </w:p>
    <w:p w14:paraId="5674F9DF" w14:textId="77777777" w:rsidR="00263FA8" w:rsidRPr="00263FA8" w:rsidRDefault="00263FA8" w:rsidP="00263FA8">
      <w:pPr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>Primary immune response</w:t>
      </w:r>
    </w:p>
    <w:p w14:paraId="60A2B1FB" w14:textId="3599E78D" w:rsidR="00263FA8" w:rsidRPr="00263FA8" w:rsidRDefault="00263FA8" w:rsidP="00263F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>10-17 days</w:t>
      </w:r>
    </w:p>
    <w:p w14:paraId="5C92DF72" w14:textId="3D8D8166" w:rsidR="00263FA8" w:rsidRPr="00263FA8" w:rsidRDefault="00263FA8" w:rsidP="00263FA8">
      <w:pPr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>Secondary immune response</w:t>
      </w:r>
    </w:p>
    <w:p w14:paraId="74552787" w14:textId="7DA19D10" w:rsidR="00263FA8" w:rsidRPr="00263FA8" w:rsidRDefault="00263FA8" w:rsidP="00263F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3FA8">
        <w:rPr>
          <w:rFonts w:ascii="Times New Roman" w:hAnsi="Times New Roman" w:cs="Times New Roman"/>
          <w:sz w:val="24"/>
          <w:szCs w:val="24"/>
        </w:rPr>
        <w:t>2-7 days</w:t>
      </w:r>
    </w:p>
    <w:sectPr w:rsidR="00263FA8" w:rsidRPr="00263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82C15"/>
    <w:multiLevelType w:val="hybridMultilevel"/>
    <w:tmpl w:val="B8C88860"/>
    <w:lvl w:ilvl="0" w:tplc="3610947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508B7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6E712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64385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DE89E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A02B3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E4223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02518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76132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53237"/>
    <w:multiLevelType w:val="hybridMultilevel"/>
    <w:tmpl w:val="D44019B8"/>
    <w:lvl w:ilvl="0" w:tplc="18E0CB9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C60771"/>
    <w:multiLevelType w:val="hybridMultilevel"/>
    <w:tmpl w:val="485670E2"/>
    <w:lvl w:ilvl="0" w:tplc="F47CF31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76994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7E3D9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458E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4C5B1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D8EDC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E86D7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14C65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5CC89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07849"/>
    <w:multiLevelType w:val="hybridMultilevel"/>
    <w:tmpl w:val="94364866"/>
    <w:lvl w:ilvl="0" w:tplc="F8D215C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0A5DB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DCCC3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A9FC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823B9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644D4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F0A92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A036E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7A199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A5B5A"/>
    <w:multiLevelType w:val="hybridMultilevel"/>
    <w:tmpl w:val="90C8C2D6"/>
    <w:lvl w:ilvl="0" w:tplc="14FA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E88F9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A80EC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3CC86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F4FEA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4A2FF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72123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26B8D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2600D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B3748"/>
    <w:multiLevelType w:val="hybridMultilevel"/>
    <w:tmpl w:val="1AF48888"/>
    <w:lvl w:ilvl="0" w:tplc="39ACF1F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4C813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4ED15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26FE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5C500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44143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02B20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46E41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F2716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66E5D"/>
    <w:multiLevelType w:val="hybridMultilevel"/>
    <w:tmpl w:val="4F3AC8B8"/>
    <w:lvl w:ilvl="0" w:tplc="B2F4DBF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1A00D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A068F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A8490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F48B1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74A9C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AEA59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4AEC4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F05ED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70756934">
    <w:abstractNumId w:val="6"/>
  </w:num>
  <w:num w:numId="2" w16cid:durableId="1131288790">
    <w:abstractNumId w:val="1"/>
  </w:num>
  <w:num w:numId="3" w16cid:durableId="1359622717">
    <w:abstractNumId w:val="2"/>
  </w:num>
  <w:num w:numId="4" w16cid:durableId="1017075840">
    <w:abstractNumId w:val="3"/>
  </w:num>
  <w:num w:numId="5" w16cid:durableId="91243634">
    <w:abstractNumId w:val="4"/>
  </w:num>
  <w:num w:numId="6" w16cid:durableId="830751860">
    <w:abstractNumId w:val="0"/>
  </w:num>
  <w:num w:numId="7" w16cid:durableId="12933609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76"/>
    <w:rsid w:val="00263FA8"/>
    <w:rsid w:val="00297B65"/>
    <w:rsid w:val="00332F81"/>
    <w:rsid w:val="00457BAF"/>
    <w:rsid w:val="004D74DD"/>
    <w:rsid w:val="00D84876"/>
    <w:rsid w:val="00D8541D"/>
    <w:rsid w:val="00D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AAC58"/>
  <w15:chartTrackingRefBased/>
  <w15:docId w15:val="{590E6EA6-6371-4131-93B2-60024DA09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4DD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4037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4626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8217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3922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72226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2707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0721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1916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6249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7449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1342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5706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4176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233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30420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5675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4727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Yaeger</dc:creator>
  <cp:keywords/>
  <dc:description/>
  <cp:lastModifiedBy>Will Yaeger</cp:lastModifiedBy>
  <cp:revision>4</cp:revision>
  <dcterms:created xsi:type="dcterms:W3CDTF">2023-03-01T14:38:00Z</dcterms:created>
  <dcterms:modified xsi:type="dcterms:W3CDTF">2023-03-01T14:55:00Z</dcterms:modified>
</cp:coreProperties>
</file>