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2"/>
      </w:tblGrid>
      <w:tr w:rsidR="00FF537B" w:rsidRPr="00D4385E" w:rsidTr="00F044D5">
        <w:tc>
          <w:tcPr>
            <w:tcW w:w="8522" w:type="dxa"/>
          </w:tcPr>
          <w:p w:rsidR="00FF537B" w:rsidRPr="00D4385E" w:rsidRDefault="00FF537B" w:rsidP="00F044D5">
            <w:pPr>
              <w:rPr>
                <w:sz w:val="22"/>
                <w:szCs w:val="22"/>
                <w:lang w:val="nl-BE"/>
              </w:rPr>
            </w:pPr>
          </w:p>
          <w:p w:rsidR="00FF537B" w:rsidRPr="00D4385E" w:rsidRDefault="00FF537B" w:rsidP="00F044D5">
            <w:pPr>
              <w:rPr>
                <w:b/>
                <w:sz w:val="22"/>
                <w:szCs w:val="22"/>
              </w:rPr>
            </w:pPr>
            <w:r w:rsidRPr="00D4385E">
              <w:rPr>
                <w:b/>
                <w:sz w:val="22"/>
                <w:szCs w:val="22"/>
              </w:rPr>
              <w:t xml:space="preserve">Exam </w:t>
            </w:r>
            <w:proofErr w:type="spellStart"/>
            <w:r w:rsidRPr="00D4385E">
              <w:rPr>
                <w:b/>
                <w:sz w:val="22"/>
                <w:szCs w:val="22"/>
              </w:rPr>
              <w:t>Microphotonics</w:t>
            </w:r>
            <w:proofErr w:type="spellEnd"/>
          </w:p>
          <w:p w:rsidR="00FF537B" w:rsidRPr="00D4385E" w:rsidRDefault="00FF537B" w:rsidP="00F044D5">
            <w:pPr>
              <w:rPr>
                <w:sz w:val="22"/>
                <w:szCs w:val="22"/>
              </w:rPr>
            </w:pPr>
          </w:p>
          <w:p w:rsidR="00FF537B" w:rsidRPr="00D4385E" w:rsidRDefault="00FF537B" w:rsidP="00F044D5">
            <w:pPr>
              <w:rPr>
                <w:sz w:val="22"/>
                <w:szCs w:val="22"/>
              </w:rPr>
            </w:pPr>
            <w:r w:rsidRPr="00D4385E">
              <w:rPr>
                <w:sz w:val="22"/>
                <w:szCs w:val="22"/>
              </w:rPr>
              <w:t xml:space="preserve">Prof. R. Baets &amp; Prof. D. Van </w:t>
            </w:r>
            <w:proofErr w:type="spellStart"/>
            <w:r w:rsidRPr="00D4385E">
              <w:rPr>
                <w:sz w:val="22"/>
                <w:szCs w:val="22"/>
              </w:rPr>
              <w:t>Thourhout</w:t>
            </w:r>
            <w:proofErr w:type="spellEnd"/>
          </w:p>
          <w:p w:rsidR="00FF537B" w:rsidRPr="00D4385E" w:rsidRDefault="0031177E" w:rsidP="00F044D5">
            <w:pPr>
              <w:rPr>
                <w:sz w:val="22"/>
                <w:szCs w:val="22"/>
              </w:rPr>
            </w:pPr>
            <w:r>
              <w:rPr>
                <w:sz w:val="22"/>
                <w:szCs w:val="22"/>
              </w:rPr>
              <w:t>24</w:t>
            </w:r>
            <w:r w:rsidR="00982F18">
              <w:rPr>
                <w:sz w:val="22"/>
                <w:szCs w:val="22"/>
              </w:rPr>
              <w:t>/1/2020</w:t>
            </w:r>
            <w:r w:rsidR="00795757" w:rsidRPr="00D4385E">
              <w:rPr>
                <w:sz w:val="22"/>
                <w:szCs w:val="22"/>
              </w:rPr>
              <w:t xml:space="preserve"> Morning</w:t>
            </w:r>
          </w:p>
          <w:p w:rsidR="00FF537B" w:rsidRPr="00D4385E" w:rsidRDefault="00FF537B" w:rsidP="00F044D5">
            <w:pPr>
              <w:pStyle w:val="BodyText"/>
              <w:rPr>
                <w:rFonts w:asciiTheme="minorHAnsi" w:hAnsiTheme="minorHAnsi"/>
                <w:b w:val="0"/>
                <w:sz w:val="22"/>
                <w:szCs w:val="22"/>
                <w:lang w:val="en-US"/>
              </w:rPr>
            </w:pPr>
          </w:p>
          <w:p w:rsidR="00FF537B" w:rsidRPr="00D4385E" w:rsidRDefault="00795757" w:rsidP="00F044D5">
            <w:pPr>
              <w:pStyle w:val="BodyText"/>
              <w:rPr>
                <w:rFonts w:asciiTheme="minorHAnsi" w:hAnsiTheme="minorHAnsi"/>
                <w:sz w:val="22"/>
                <w:szCs w:val="22"/>
                <w:lang w:val="en-GB"/>
              </w:rPr>
            </w:pPr>
            <w:r w:rsidRPr="00D4385E">
              <w:rPr>
                <w:rFonts w:asciiTheme="minorHAnsi" w:hAnsiTheme="minorHAnsi"/>
                <w:sz w:val="22"/>
                <w:szCs w:val="22"/>
                <w:lang w:val="en-GB"/>
              </w:rPr>
              <w:t>Start a new sheet of paper for each question!!</w:t>
            </w:r>
            <w:r w:rsidR="00FF537B" w:rsidRPr="00D4385E">
              <w:rPr>
                <w:rFonts w:asciiTheme="minorHAnsi" w:hAnsiTheme="minorHAnsi"/>
                <w:sz w:val="22"/>
                <w:szCs w:val="22"/>
                <w:lang w:val="en-GB"/>
              </w:rPr>
              <w:t xml:space="preserve"> Write your name on all pages.</w:t>
            </w:r>
          </w:p>
          <w:p w:rsidR="00FF537B" w:rsidRPr="00D4385E" w:rsidRDefault="00FF537B" w:rsidP="00F044D5">
            <w:pPr>
              <w:pStyle w:val="BodyText"/>
              <w:rPr>
                <w:rFonts w:asciiTheme="minorHAnsi" w:hAnsiTheme="minorHAnsi"/>
                <w:sz w:val="22"/>
                <w:szCs w:val="22"/>
                <w:lang w:val="en-GB"/>
              </w:rPr>
            </w:pPr>
          </w:p>
          <w:p w:rsidR="00FF537B" w:rsidRPr="00D4385E" w:rsidRDefault="00FF537B" w:rsidP="00912E82">
            <w:pPr>
              <w:pStyle w:val="BodyText"/>
              <w:rPr>
                <w:rFonts w:asciiTheme="minorHAnsi" w:hAnsiTheme="minorHAnsi"/>
                <w:sz w:val="22"/>
                <w:szCs w:val="22"/>
                <w:lang w:val="en-GB"/>
              </w:rPr>
            </w:pPr>
            <w:r w:rsidRPr="00D4385E">
              <w:rPr>
                <w:rFonts w:asciiTheme="minorHAnsi" w:hAnsiTheme="minorHAnsi"/>
                <w:sz w:val="22"/>
                <w:szCs w:val="22"/>
                <w:lang w:val="en-GB"/>
              </w:rPr>
              <w:t>In parallel with the written open-book exam there will be an oral closed book discussion with both lecturers (about other questions).</w:t>
            </w:r>
          </w:p>
          <w:p w:rsidR="00912E82" w:rsidRPr="00D4385E" w:rsidRDefault="00912E82" w:rsidP="00912E82">
            <w:pPr>
              <w:pStyle w:val="BodyText"/>
              <w:rPr>
                <w:rFonts w:asciiTheme="minorHAnsi" w:hAnsiTheme="minorHAnsi"/>
                <w:sz w:val="22"/>
                <w:szCs w:val="22"/>
                <w:lang w:val="en-GB"/>
              </w:rPr>
            </w:pPr>
          </w:p>
        </w:tc>
      </w:tr>
    </w:tbl>
    <w:p w:rsidR="00FF537B" w:rsidRPr="00D4385E" w:rsidRDefault="00FF537B" w:rsidP="00FF537B">
      <w:pPr>
        <w:rPr>
          <w:sz w:val="22"/>
          <w:szCs w:val="22"/>
        </w:rPr>
      </w:pPr>
    </w:p>
    <w:p w:rsidR="00FF537B" w:rsidRPr="00D4385E" w:rsidRDefault="00FF537B" w:rsidP="00FF537B">
      <w:pPr>
        <w:outlineLvl w:val="0"/>
        <w:rPr>
          <w:b/>
          <w:sz w:val="22"/>
          <w:szCs w:val="22"/>
        </w:rPr>
      </w:pPr>
      <w:r w:rsidRPr="00D4385E">
        <w:rPr>
          <w:b/>
          <w:sz w:val="22"/>
          <w:szCs w:val="22"/>
        </w:rPr>
        <w:t>Question 1</w:t>
      </w:r>
    </w:p>
    <w:p w:rsidR="0031177E" w:rsidRDefault="0031177E" w:rsidP="0031177E">
      <w:pPr>
        <w:outlineLvl w:val="0"/>
        <w:rPr>
          <w:sz w:val="22"/>
          <w:szCs w:val="22"/>
        </w:rPr>
      </w:pPr>
      <w:r>
        <w:rPr>
          <w:sz w:val="22"/>
          <w:szCs w:val="22"/>
        </w:rPr>
        <w:t>A plane wave with a wavelength of 1 micrometer is incident from glass (n=1.5) on a coating with refractive index n2 and thickness d, followed by air.</w:t>
      </w:r>
    </w:p>
    <w:p w:rsidR="0031177E" w:rsidRDefault="0031177E" w:rsidP="0031177E">
      <w:pPr>
        <w:pStyle w:val="ListParagraph"/>
        <w:numPr>
          <w:ilvl w:val="0"/>
          <w:numId w:val="3"/>
        </w:numPr>
        <w:outlineLvl w:val="0"/>
        <w:rPr>
          <w:sz w:val="22"/>
          <w:szCs w:val="22"/>
        </w:rPr>
      </w:pPr>
      <w:r>
        <w:rPr>
          <w:sz w:val="22"/>
          <w:szCs w:val="22"/>
        </w:rPr>
        <w:t>Choose d and n2 such that the reflected power is zero for normal incidence. If there are multiple solutions choose the solution with the thinnest coating.</w:t>
      </w:r>
    </w:p>
    <w:p w:rsidR="0031177E" w:rsidRPr="000224CC" w:rsidRDefault="0031177E" w:rsidP="0031177E">
      <w:pPr>
        <w:pStyle w:val="ListParagraph"/>
        <w:numPr>
          <w:ilvl w:val="0"/>
          <w:numId w:val="3"/>
        </w:numPr>
        <w:outlineLvl w:val="0"/>
        <w:rPr>
          <w:sz w:val="22"/>
          <w:szCs w:val="22"/>
        </w:rPr>
      </w:pPr>
      <w:r>
        <w:rPr>
          <w:sz w:val="22"/>
          <w:szCs w:val="22"/>
        </w:rPr>
        <w:t>With those values for d and n2 calculate the reflectivity of the structure (both in amplitude and in phase) when changing the angle of incidence. More specifically calculate the reflection for an angle of incidence of 15, 30, 45 and 60 degrees. Do this for s-polarization. Explain the observed behavior.</w:t>
      </w:r>
    </w:p>
    <w:p w:rsidR="0031177E" w:rsidRPr="004816D0" w:rsidRDefault="0031177E" w:rsidP="0031177E">
      <w:pPr>
        <w:outlineLvl w:val="0"/>
        <w:rPr>
          <w:sz w:val="22"/>
          <w:szCs w:val="22"/>
        </w:rPr>
      </w:pPr>
      <w:r>
        <w:rPr>
          <w:noProof/>
          <w:sz w:val="22"/>
          <w:szCs w:val="22"/>
          <w:lang w:val="nl-BE" w:eastAsia="nl-BE"/>
        </w:rPr>
        <mc:AlternateContent>
          <mc:Choice Requires="wpg">
            <w:drawing>
              <wp:inline distT="0" distB="0" distL="0" distR="0">
                <wp:extent cx="2444750" cy="2088515"/>
                <wp:effectExtent l="19050" t="0" r="3175"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4750" cy="2088515"/>
                          <a:chOff x="1475656" y="908720"/>
                          <a:chExt cx="2444522" cy="2088232"/>
                        </a:xfrm>
                      </wpg:grpSpPr>
                      <wps:wsp>
                        <wps:cNvPr id="3" name="Straight Connector 10"/>
                        <wps:cNvCnPr>
                          <a:cxnSpLocks noChangeShapeType="1"/>
                        </wps:cNvCnPr>
                        <wps:spPr bwMode="auto">
                          <a:xfrm>
                            <a:off x="2483768" y="1268760"/>
                            <a:ext cx="0" cy="172819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 name="Straight Connector 11"/>
                        <wps:cNvCnPr>
                          <a:cxnSpLocks noChangeShapeType="1"/>
                        </wps:cNvCnPr>
                        <wps:spPr bwMode="auto">
                          <a:xfrm>
                            <a:off x="3275856" y="1268760"/>
                            <a:ext cx="0" cy="172819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 name="Text Box 12"/>
                        <wps:cNvSpPr txBox="1">
                          <a:spLocks noChangeArrowheads="1"/>
                        </wps:cNvSpPr>
                        <wps:spPr bwMode="auto">
                          <a:xfrm>
                            <a:off x="1763674" y="1412691"/>
                            <a:ext cx="818515"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n</w:t>
                              </w:r>
                              <w:r>
                                <w:rPr>
                                  <w:rFonts w:asciiTheme="minorHAnsi" w:hAnsi="Cambria" w:cstheme="minorBidi"/>
                                  <w:color w:val="000000" w:themeColor="text1"/>
                                  <w:kern w:val="24"/>
                                  <w:position w:val="-9"/>
                                  <w:sz w:val="36"/>
                                  <w:szCs w:val="36"/>
                                  <w:vertAlign w:val="subscript"/>
                                </w:rPr>
                                <w:t>1</w:t>
                              </w:r>
                              <w:r>
                                <w:rPr>
                                  <w:rFonts w:asciiTheme="minorHAnsi" w:hAnsi="Cambria" w:cstheme="minorBidi"/>
                                  <w:color w:val="000000" w:themeColor="text1"/>
                                  <w:kern w:val="24"/>
                                  <w:sz w:val="36"/>
                                  <w:szCs w:val="36"/>
                                </w:rPr>
                                <w:t>=1.5</w:t>
                              </w:r>
                            </w:p>
                          </w:txbxContent>
                        </wps:txbx>
                        <wps:bodyPr rot="0" vert="horz" wrap="none" lIns="91440" tIns="45720" rIns="91440" bIns="45720" anchor="t" anchorCtr="0" upright="1">
                          <a:spAutoFit/>
                        </wps:bodyPr>
                      </wps:wsp>
                      <wps:wsp>
                        <wps:cNvPr id="6" name="Text Box 14"/>
                        <wps:cNvSpPr txBox="1">
                          <a:spLocks noChangeArrowheads="1"/>
                        </wps:cNvSpPr>
                        <wps:spPr bwMode="auto">
                          <a:xfrm>
                            <a:off x="3275653" y="1412691"/>
                            <a:ext cx="644525"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n</w:t>
                              </w:r>
                              <w:r>
                                <w:rPr>
                                  <w:rFonts w:asciiTheme="minorHAnsi" w:hAnsi="Cambria" w:cstheme="minorBidi"/>
                                  <w:color w:val="000000" w:themeColor="text1"/>
                                  <w:kern w:val="24"/>
                                  <w:position w:val="-9"/>
                                  <w:sz w:val="36"/>
                                  <w:szCs w:val="36"/>
                                  <w:vertAlign w:val="subscript"/>
                                </w:rPr>
                                <w:t>3</w:t>
                              </w:r>
                              <w:r>
                                <w:rPr>
                                  <w:rFonts w:asciiTheme="minorHAnsi" w:hAnsi="Cambria" w:cstheme="minorBidi"/>
                                  <w:color w:val="000000" w:themeColor="text1"/>
                                  <w:kern w:val="24"/>
                                  <w:sz w:val="36"/>
                                  <w:szCs w:val="36"/>
                                </w:rPr>
                                <w:t>=1</w:t>
                              </w:r>
                            </w:p>
                          </w:txbxContent>
                        </wps:txbx>
                        <wps:bodyPr rot="0" vert="horz" wrap="none" lIns="91440" tIns="45720" rIns="91440" bIns="45720" anchor="t" anchorCtr="0" upright="1">
                          <a:spAutoFit/>
                        </wps:bodyPr>
                      </wps:wsp>
                      <wps:wsp>
                        <wps:cNvPr id="7" name="Text Box 15"/>
                        <wps:cNvSpPr txBox="1">
                          <a:spLocks noChangeArrowheads="1"/>
                        </wps:cNvSpPr>
                        <wps:spPr bwMode="auto">
                          <a:xfrm>
                            <a:off x="2699588" y="1403401"/>
                            <a:ext cx="391795"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n</w:t>
                              </w:r>
                              <w:r>
                                <w:rPr>
                                  <w:rFonts w:asciiTheme="minorHAnsi" w:hAnsi="Cambria" w:cstheme="minorBidi"/>
                                  <w:color w:val="000000" w:themeColor="text1"/>
                                  <w:kern w:val="24"/>
                                  <w:position w:val="-9"/>
                                  <w:sz w:val="36"/>
                                  <w:szCs w:val="36"/>
                                  <w:vertAlign w:val="subscript"/>
                                </w:rPr>
                                <w:t>2</w:t>
                              </w:r>
                            </w:p>
                          </w:txbxContent>
                        </wps:txbx>
                        <wps:bodyPr rot="0" vert="horz" wrap="none" lIns="91440" tIns="45720" rIns="91440" bIns="45720" anchor="t" anchorCtr="0" upright="1">
                          <a:spAutoFit/>
                        </wps:bodyPr>
                      </wps:wsp>
                      <wps:wsp>
                        <wps:cNvPr id="8" name="Straight Arrow Connector 16"/>
                        <wps:cNvCnPr>
                          <a:cxnSpLocks noChangeShapeType="1"/>
                        </wps:cNvCnPr>
                        <wps:spPr bwMode="auto">
                          <a:xfrm>
                            <a:off x="1475656" y="2564904"/>
                            <a:ext cx="936104" cy="0"/>
                          </a:xfrm>
                          <a:prstGeom prst="straightConnector1">
                            <a:avLst/>
                          </a:prstGeom>
                          <a:noFill/>
                          <a:ln w="25400">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Straight Arrow Connector 17"/>
                        <wps:cNvCnPr>
                          <a:cxnSpLocks noChangeShapeType="1"/>
                        </wps:cNvCnPr>
                        <wps:spPr bwMode="auto">
                          <a:xfrm>
                            <a:off x="2555776" y="1268760"/>
                            <a:ext cx="720080" cy="0"/>
                          </a:xfrm>
                          <a:prstGeom prst="straightConnector1">
                            <a:avLst/>
                          </a:prstGeom>
                          <a:noFill/>
                          <a:ln w="9525">
                            <a:solidFill>
                              <a:schemeClr val="accent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 name="Text Box 18"/>
                        <wps:cNvSpPr txBox="1">
                          <a:spLocks noChangeArrowheads="1"/>
                        </wps:cNvSpPr>
                        <wps:spPr bwMode="auto">
                          <a:xfrm>
                            <a:off x="2771584" y="908720"/>
                            <a:ext cx="30988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d</w:t>
                              </w:r>
                            </w:p>
                          </w:txbxContent>
                        </wps:txbx>
                        <wps:bodyPr rot="0" vert="horz" wrap="none" lIns="91440" tIns="45720" rIns="91440" bIns="45720" anchor="t" anchorCtr="0" upright="1">
                          <a:spAutoFit/>
                        </wps:bodyPr>
                      </wps:wsp>
                    </wpg:wgp>
                  </a:graphicData>
                </a:graphic>
              </wp:inline>
            </w:drawing>
          </mc:Choice>
          <mc:Fallback>
            <w:pict>
              <v:group id="Group 2" o:spid="_x0000_s1026" style="width:192.5pt;height:164.45pt;mso-position-horizontal-relative:char;mso-position-vertical-relative:line" coordorigin="14756,9087" coordsize="24445,2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">
                <v:line id="Straight Connector 10" o:spid="_x0000_s1027" style="position:absolute;visibility:visible;mso-wrap-style:square" from="24837,12687" to="24837,2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" strokecolor="#4579b8 [3044]"/>
                <v:line id="Straight Connector 11" o:spid="_x0000_s1028" style="position:absolute;visibility:visible;mso-wrap-style:square" from="32758,12687" to="32758,2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" strokecolor="#4579b8 [3044]"/>
                <v:shapetype id="_x0000_t202" coordsize="21600,21600" o:spt="202" path="m,l,21600r21600,l21600,xe">
                  <v:stroke joinstyle="miter"/>
                  <v:path gradientshapeok="t" o:connecttype="rect"/>
                </v:shapetype>
                <v:shape id="Text Box 12" o:spid="_x0000_s1029" type="#_x0000_t202" style="position:absolute;left:17636;top:14126;width:8185;height:4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n</w:t>
                        </w:r>
                        <w:r>
                          <w:rPr>
                            <w:rFonts w:asciiTheme="minorHAnsi" w:hAnsi="Cambria" w:cstheme="minorBidi"/>
                            <w:color w:val="000000" w:themeColor="text1"/>
                            <w:kern w:val="24"/>
                            <w:position w:val="-9"/>
                            <w:sz w:val="36"/>
                            <w:szCs w:val="36"/>
                            <w:vertAlign w:val="subscript"/>
                          </w:rPr>
                          <w:t>1</w:t>
                        </w:r>
                        <w:r>
                          <w:rPr>
                            <w:rFonts w:asciiTheme="minorHAnsi" w:hAnsi="Cambria" w:cstheme="minorBidi"/>
                            <w:color w:val="000000" w:themeColor="text1"/>
                            <w:kern w:val="24"/>
                            <w:sz w:val="36"/>
                            <w:szCs w:val="36"/>
                          </w:rPr>
                          <w:t>=1.5</w:t>
                        </w:r>
                      </w:p>
                    </w:txbxContent>
                  </v:textbox>
                </v:shape>
                <v:shape id="Text Box 14" o:spid="_x0000_s1030" type="#_x0000_t202" style="position:absolute;left:32756;top:14126;width:6445;height:4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n</w:t>
                        </w:r>
                        <w:r>
                          <w:rPr>
                            <w:rFonts w:asciiTheme="minorHAnsi" w:hAnsi="Cambria" w:cstheme="minorBidi"/>
                            <w:color w:val="000000" w:themeColor="text1"/>
                            <w:kern w:val="24"/>
                            <w:position w:val="-9"/>
                            <w:sz w:val="36"/>
                            <w:szCs w:val="36"/>
                            <w:vertAlign w:val="subscript"/>
                          </w:rPr>
                          <w:t>3</w:t>
                        </w:r>
                        <w:r>
                          <w:rPr>
                            <w:rFonts w:asciiTheme="minorHAnsi" w:hAnsi="Cambria" w:cstheme="minorBidi"/>
                            <w:color w:val="000000" w:themeColor="text1"/>
                            <w:kern w:val="24"/>
                            <w:sz w:val="36"/>
                            <w:szCs w:val="36"/>
                          </w:rPr>
                          <w:t>=1</w:t>
                        </w:r>
                      </w:p>
                    </w:txbxContent>
                  </v:textbox>
                </v:shape>
                <v:shape id="Text Box 15" o:spid="_x0000_s1031" type="#_x0000_t202" style="position:absolute;left:26995;top:14034;width:3918;height:4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n</w:t>
                        </w:r>
                        <w:r>
                          <w:rPr>
                            <w:rFonts w:asciiTheme="minorHAnsi" w:hAnsi="Cambria" w:cstheme="minorBidi"/>
                            <w:color w:val="000000" w:themeColor="text1"/>
                            <w:kern w:val="24"/>
                            <w:position w:val="-9"/>
                            <w:sz w:val="36"/>
                            <w:szCs w:val="36"/>
                            <w:vertAlign w:val="subscript"/>
                          </w:rPr>
                          <w:t>2</w:t>
                        </w:r>
                      </w:p>
                    </w:txbxContent>
                  </v:textbox>
                </v:shape>
                <v:shapetype id="_x0000_t32" coordsize="21600,21600" o:spt="32" o:oned="t" path="m,l21600,21600e" filled="f">
                  <v:path arrowok="t" fillok="f" o:connecttype="none"/>
                  <o:lock v:ext="edit" shapetype="t"/>
                </v:shapetype>
                <v:shape id="Straight Arrow Connector 16" o:spid="_x0000_s1032" type="#_x0000_t32" style="position:absolute;left:14756;top:25649;width:9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" strokecolor="#4579b8 [3044]" strokeweight="2pt">
                  <v:stroke endarrow="open"/>
                </v:shape>
                <v:shape id="Straight Arrow Connector 17" o:spid="_x0000_s1033" type="#_x0000_t32" style="position:absolute;left:25557;top:12687;width:7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" strokecolor="#4579b8 [3044]">
                  <v:stroke startarrow="open" endarrow="open"/>
                </v:shape>
                <v:shape id="Text Box 18" o:spid="_x0000_s1034" type="#_x0000_t202" style="position:absolute;left:27715;top:9087;width:3099;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31177E" w:rsidRDefault="0031177E" w:rsidP="0031177E">
                        <w:pPr>
                          <w:pStyle w:val="NormalWeb"/>
                          <w:spacing w:before="0" w:beforeAutospacing="0" w:after="0" w:afterAutospacing="0"/>
                        </w:pPr>
                        <w:r>
                          <w:rPr>
                            <w:rFonts w:asciiTheme="minorHAnsi" w:hAnsi="Cambria" w:cstheme="minorBidi"/>
                            <w:color w:val="000000" w:themeColor="text1"/>
                            <w:kern w:val="24"/>
                            <w:sz w:val="36"/>
                            <w:szCs w:val="36"/>
                          </w:rPr>
                          <w:t>d</w:t>
                        </w:r>
                      </w:p>
                    </w:txbxContent>
                  </v:textbox>
                </v:shape>
                <w10:anchorlock/>
              </v:group>
            </w:pict>
          </mc:Fallback>
        </mc:AlternateContent>
      </w:r>
    </w:p>
    <w:p w:rsidR="0031177E" w:rsidRDefault="0031177E" w:rsidP="00BA1066">
      <w:pPr>
        <w:rPr>
          <w:sz w:val="22"/>
          <w:szCs w:val="22"/>
        </w:rPr>
      </w:pPr>
    </w:p>
    <w:p w:rsidR="00030932" w:rsidRPr="00D4385E" w:rsidRDefault="00030932" w:rsidP="00BA1066">
      <w:pPr>
        <w:rPr>
          <w:sz w:val="22"/>
          <w:szCs w:val="22"/>
        </w:rPr>
      </w:pPr>
    </w:p>
    <w:p w:rsidR="001A0872" w:rsidRPr="00D4385E" w:rsidRDefault="001E34B4" w:rsidP="001A0872">
      <w:pPr>
        <w:outlineLvl w:val="0"/>
        <w:rPr>
          <w:b/>
          <w:sz w:val="22"/>
          <w:szCs w:val="22"/>
        </w:rPr>
      </w:pPr>
      <w:r w:rsidRPr="00D4385E">
        <w:rPr>
          <w:b/>
          <w:sz w:val="22"/>
          <w:szCs w:val="22"/>
        </w:rPr>
        <w:t>Question 2</w:t>
      </w:r>
    </w:p>
    <w:p w:rsidR="009C7051" w:rsidRDefault="009C7051" w:rsidP="00D4385E">
      <w:pPr>
        <w:outlineLvl w:val="0"/>
        <w:rPr>
          <w:sz w:val="22"/>
          <w:szCs w:val="22"/>
        </w:rPr>
      </w:pPr>
    </w:p>
    <w:p w:rsidR="0031177E" w:rsidRDefault="0031177E" w:rsidP="0031177E">
      <w:pPr>
        <w:outlineLvl w:val="0"/>
        <w:rPr>
          <w:sz w:val="22"/>
          <w:szCs w:val="22"/>
        </w:rPr>
      </w:pPr>
      <w:r>
        <w:rPr>
          <w:sz w:val="22"/>
          <w:szCs w:val="22"/>
        </w:rPr>
        <w:t>A non-</w:t>
      </w:r>
      <w:proofErr w:type="spellStart"/>
      <w:r>
        <w:rPr>
          <w:sz w:val="22"/>
          <w:szCs w:val="22"/>
        </w:rPr>
        <w:t>transparant</w:t>
      </w:r>
      <w:proofErr w:type="spellEnd"/>
      <w:r>
        <w:rPr>
          <w:sz w:val="22"/>
          <w:szCs w:val="22"/>
        </w:rPr>
        <w:t xml:space="preserve"> plate with two very small holes (much smaller than the wavelength of light) is positioned at a distance 2f away from a lens (with focal length f). In the image plane an image is formed of the two small holes. The distance between the two holes in the plate is 5 micrometers. They are close to the lens axis. The diameter of the lens is f/10. The lens is free of aberrations.</w:t>
      </w:r>
    </w:p>
    <w:p w:rsidR="0031177E" w:rsidRDefault="0031177E" w:rsidP="0031177E">
      <w:pPr>
        <w:outlineLvl w:val="0"/>
        <w:rPr>
          <w:sz w:val="22"/>
          <w:szCs w:val="22"/>
        </w:rPr>
      </w:pPr>
      <w:r>
        <w:rPr>
          <w:sz w:val="22"/>
          <w:szCs w:val="22"/>
        </w:rPr>
        <w:t>Describe how the light intensity in the image plane will look like for the following three situations:</w:t>
      </w:r>
    </w:p>
    <w:p w:rsidR="0031177E" w:rsidRDefault="0031177E" w:rsidP="0031177E">
      <w:pPr>
        <w:pStyle w:val="ListParagraph"/>
        <w:numPr>
          <w:ilvl w:val="0"/>
          <w:numId w:val="32"/>
        </w:numPr>
        <w:outlineLvl w:val="0"/>
        <w:rPr>
          <w:sz w:val="22"/>
          <w:szCs w:val="22"/>
        </w:rPr>
      </w:pPr>
      <w:r>
        <w:rPr>
          <w:sz w:val="22"/>
          <w:szCs w:val="22"/>
        </w:rPr>
        <w:t>The plate is illuminated by incoherent light with a spectrum centered around a wavelength of 1 micrometer</w:t>
      </w:r>
    </w:p>
    <w:p w:rsidR="0031177E" w:rsidRDefault="0031177E" w:rsidP="0031177E">
      <w:pPr>
        <w:pStyle w:val="ListParagraph"/>
        <w:numPr>
          <w:ilvl w:val="0"/>
          <w:numId w:val="32"/>
        </w:numPr>
        <w:outlineLvl w:val="0"/>
        <w:rPr>
          <w:sz w:val="22"/>
          <w:szCs w:val="22"/>
        </w:rPr>
      </w:pPr>
      <w:r>
        <w:rPr>
          <w:sz w:val="22"/>
          <w:szCs w:val="22"/>
        </w:rPr>
        <w:t>The plate is illuminated by a coherent laser beam parallel with the lens axis. The laser wavelength is 1 micrometer</w:t>
      </w:r>
    </w:p>
    <w:p w:rsidR="0031177E" w:rsidRDefault="0031177E" w:rsidP="0031177E">
      <w:pPr>
        <w:pStyle w:val="ListParagraph"/>
        <w:numPr>
          <w:ilvl w:val="0"/>
          <w:numId w:val="32"/>
        </w:numPr>
        <w:outlineLvl w:val="0"/>
        <w:rPr>
          <w:sz w:val="22"/>
          <w:szCs w:val="22"/>
        </w:rPr>
      </w:pPr>
      <w:r>
        <w:rPr>
          <w:sz w:val="22"/>
          <w:szCs w:val="22"/>
        </w:rPr>
        <w:t>As in b. except that the laser beam travels at an angle relative to the lens axis such that the optical field emerging from the two holes has a phase difference of 180 degrees</w:t>
      </w:r>
    </w:p>
    <w:p w:rsidR="0031177E" w:rsidRPr="00BE23BC" w:rsidRDefault="0031177E" w:rsidP="0031177E">
      <w:pPr>
        <w:outlineLvl w:val="0"/>
        <w:rPr>
          <w:sz w:val="22"/>
          <w:szCs w:val="22"/>
        </w:rPr>
      </w:pPr>
      <w:r>
        <w:rPr>
          <w:sz w:val="22"/>
          <w:szCs w:val="22"/>
        </w:rPr>
        <w:t>In your answer you can either make use of qualitative drawings or of more exact analytical expressions. Both are acceptable. But do describe in words what the characteristic differences are between the three images.</w:t>
      </w:r>
    </w:p>
    <w:p w:rsidR="0031177E" w:rsidRDefault="0031177E" w:rsidP="0031177E">
      <w:pPr>
        <w:rPr>
          <w:sz w:val="20"/>
          <w:szCs w:val="20"/>
        </w:rPr>
      </w:pPr>
    </w:p>
    <w:p w:rsidR="00D4385E" w:rsidRPr="006B042F" w:rsidRDefault="00D4385E" w:rsidP="006B042F">
      <w:pPr>
        <w:outlineLvl w:val="0"/>
        <w:rPr>
          <w:b/>
          <w:sz w:val="22"/>
          <w:szCs w:val="22"/>
        </w:rPr>
      </w:pPr>
      <w:r>
        <w:rPr>
          <w:b/>
          <w:sz w:val="22"/>
          <w:szCs w:val="22"/>
        </w:rPr>
        <w:t>Question 3 and 4: see back</w:t>
      </w:r>
      <w:r w:rsidRPr="00D4385E">
        <w:rPr>
          <w:b/>
          <w:sz w:val="22"/>
          <w:szCs w:val="22"/>
        </w:rPr>
        <w:t xml:space="preserve"> side</w:t>
      </w:r>
      <w:r>
        <w:rPr>
          <w:b/>
          <w:sz w:val="22"/>
          <w:szCs w:val="22"/>
        </w:rPr>
        <w:t xml:space="preserve"> of this page</w:t>
      </w:r>
      <w:bookmarkStart w:id="0" w:name="_GoBack"/>
      <w:bookmarkEnd w:id="0"/>
      <w:r>
        <w:rPr>
          <w:sz w:val="22"/>
          <w:szCs w:val="22"/>
        </w:rPr>
        <w:br w:type="page"/>
      </w:r>
    </w:p>
    <w:p w:rsidR="0031177E" w:rsidRPr="00C9369C" w:rsidRDefault="0031177E" w:rsidP="0031177E">
      <w:pPr>
        <w:rPr>
          <w:b/>
        </w:rPr>
      </w:pPr>
      <w:r>
        <w:rPr>
          <w:b/>
        </w:rPr>
        <w:lastRenderedPageBreak/>
        <w:t>Question 3</w:t>
      </w:r>
    </w:p>
    <w:p w:rsidR="0031177E" w:rsidRDefault="0031177E" w:rsidP="0031177E">
      <w:r w:rsidRPr="00CF3203">
        <w:rPr>
          <w:noProof/>
          <w:lang w:val="nl-BE" w:eastAsia="nl-BE"/>
        </w:rPr>
        <w:drawing>
          <wp:inline distT="0" distB="0" distL="0" distR="0" wp14:anchorId="4A7ACB4F" wp14:editId="63D66532">
            <wp:extent cx="5727700" cy="148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87170"/>
                    </a:xfrm>
                    <a:prstGeom prst="rect">
                      <a:avLst/>
                    </a:prstGeom>
                  </pic:spPr>
                </pic:pic>
              </a:graphicData>
            </a:graphic>
          </wp:inline>
        </w:drawing>
      </w:r>
    </w:p>
    <w:p w:rsidR="0031177E" w:rsidRDefault="0031177E" w:rsidP="0031177E">
      <w:r>
        <w:t>Consider the integrated interferometer as sketched above. It consists of:</w:t>
      </w:r>
    </w:p>
    <w:p w:rsidR="0031177E" w:rsidRDefault="0031177E" w:rsidP="0031177E">
      <w:pPr>
        <w:pStyle w:val="ListParagraph"/>
        <w:numPr>
          <w:ilvl w:val="0"/>
          <w:numId w:val="29"/>
        </w:numPr>
      </w:pPr>
      <w:r>
        <w:t>A perfectly symmetric Y-junction</w:t>
      </w:r>
    </w:p>
    <w:p w:rsidR="0031177E" w:rsidRDefault="0031177E" w:rsidP="0031177E">
      <w:pPr>
        <w:pStyle w:val="ListParagraph"/>
        <w:numPr>
          <w:ilvl w:val="0"/>
          <w:numId w:val="29"/>
        </w:numPr>
      </w:pPr>
      <w:r>
        <w:t xml:space="preserve">Two waveguide arms.  In the upper arm we can introduce a phase shift </w:t>
      </w:r>
      <w:r w:rsidRPr="00CF3203">
        <w:rPr>
          <w:rFonts w:ascii="Symbol" w:hAnsi="Symbol"/>
        </w:rPr>
        <w:t></w:t>
      </w:r>
    </w:p>
    <w:p w:rsidR="0031177E" w:rsidRDefault="0031177E" w:rsidP="0031177E">
      <w:pPr>
        <w:pStyle w:val="ListParagraph"/>
        <w:numPr>
          <w:ilvl w:val="0"/>
          <w:numId w:val="29"/>
        </w:numPr>
      </w:pPr>
      <w:r>
        <w:t xml:space="preserve">A directional coupler with length L.  </w:t>
      </w:r>
    </w:p>
    <w:p w:rsidR="0031177E" w:rsidRDefault="0031177E" w:rsidP="0031177E"/>
    <w:p w:rsidR="0031177E" w:rsidRPr="008F507A" w:rsidRDefault="0031177E" w:rsidP="0031177E">
      <w:r>
        <w:t>For each of the cases described below, calculate and sketch how the power transmission T</w:t>
      </w:r>
      <w:r w:rsidRPr="003F4698">
        <w:rPr>
          <w:vertAlign w:val="subscript"/>
        </w:rPr>
        <w:t>1</w:t>
      </w:r>
      <w:r>
        <w:t>=P</w:t>
      </w:r>
      <w:r w:rsidRPr="00CF3203">
        <w:rPr>
          <w:vertAlign w:val="subscript"/>
        </w:rPr>
        <w:t>1</w:t>
      </w:r>
      <w:r>
        <w:t>/P</w:t>
      </w:r>
      <w:r w:rsidRPr="003F4698">
        <w:rPr>
          <w:vertAlign w:val="subscript"/>
        </w:rPr>
        <w:t>in</w:t>
      </w:r>
      <w:r>
        <w:t xml:space="preserve"> and T</w:t>
      </w:r>
      <w:r>
        <w:rPr>
          <w:vertAlign w:val="subscript"/>
        </w:rPr>
        <w:t>2</w:t>
      </w:r>
      <w:r>
        <w:t>=P</w:t>
      </w:r>
      <w:r>
        <w:rPr>
          <w:vertAlign w:val="subscript"/>
        </w:rPr>
        <w:t>2</w:t>
      </w:r>
      <w:r>
        <w:t>/P</w:t>
      </w:r>
      <w:r w:rsidRPr="003F4698">
        <w:rPr>
          <w:vertAlign w:val="subscript"/>
        </w:rPr>
        <w:t>in</w:t>
      </w:r>
      <w:r>
        <w:t xml:space="preserve"> to the output waveguides varies, if we change the length of the directional coupler from 0 to 2L</w:t>
      </w:r>
      <w:r>
        <w:rPr>
          <w:vertAlign w:val="subscript"/>
        </w:rPr>
        <w:t>c</w:t>
      </w:r>
      <w:r>
        <w:t xml:space="preserve">. </w:t>
      </w:r>
      <w:proofErr w:type="spellStart"/>
      <w:r>
        <w:t>L</w:t>
      </w:r>
      <w:r>
        <w:rPr>
          <w:vertAlign w:val="subscript"/>
        </w:rPr>
        <w:t>c</w:t>
      </w:r>
      <w:proofErr w:type="spellEnd"/>
      <w:r>
        <w:t xml:space="preserve"> is the coupling length of the directional coupler defined in  section 5.3.2 of the course.</w:t>
      </w:r>
    </w:p>
    <w:p w:rsidR="0031177E" w:rsidRDefault="0031177E" w:rsidP="0031177E"/>
    <w:p w:rsidR="0031177E" w:rsidRDefault="0031177E" w:rsidP="0031177E">
      <w:pPr>
        <w:pStyle w:val="ListParagraph"/>
        <w:numPr>
          <w:ilvl w:val="0"/>
          <w:numId w:val="30"/>
        </w:numPr>
      </w:pPr>
      <w:r>
        <w:t>No phase change in upper arm (</w:t>
      </w:r>
      <w:r w:rsidRPr="00CF3203">
        <w:rPr>
          <w:rFonts w:ascii="Symbol" w:hAnsi="Symbol"/>
        </w:rPr>
        <w:t></w:t>
      </w:r>
      <w:r>
        <w:t>=0), symmetric directional coupler (</w:t>
      </w:r>
      <w:r w:rsidRPr="00CF3203">
        <w:rPr>
          <w:rFonts w:ascii="Symbol" w:hAnsi="Symbol"/>
        </w:rPr>
        <w:t></w:t>
      </w:r>
      <w:r>
        <w:t xml:space="preserve">=0, </w:t>
      </w:r>
      <w:r w:rsidRPr="00CF3203">
        <w:rPr>
          <w:rFonts w:ascii="Symbol" w:hAnsi="Symbol"/>
        </w:rPr>
        <w:t></w:t>
      </w:r>
      <w:r w:rsidRPr="00CF3203">
        <w:rPr>
          <w:rFonts w:ascii="Symbol" w:hAnsi="Symbol"/>
          <w:vertAlign w:val="subscript"/>
        </w:rPr>
        <w:t></w:t>
      </w:r>
      <w:r w:rsidRPr="00CF3203">
        <w:rPr>
          <w:rFonts w:ascii="Symbol" w:hAnsi="Symbol"/>
          <w:vertAlign w:val="subscript"/>
        </w:rPr>
        <w:t></w:t>
      </w:r>
      <w:r w:rsidRPr="00CF3203">
        <w:rPr>
          <w:rFonts w:ascii="Symbol" w:hAnsi="Symbol"/>
        </w:rPr>
        <w:t></w:t>
      </w:r>
      <w:r w:rsidRPr="00CF3203">
        <w:rPr>
          <w:rFonts w:ascii="Symbol" w:hAnsi="Symbol"/>
        </w:rPr>
        <w:t></w:t>
      </w:r>
      <w:r w:rsidRPr="00CF3203">
        <w:rPr>
          <w:rFonts w:ascii="Symbol" w:hAnsi="Symbol"/>
          <w:vertAlign w:val="subscript"/>
        </w:rPr>
        <w:t></w:t>
      </w:r>
      <w:r w:rsidRPr="00CF3203">
        <w:rPr>
          <w:rFonts w:ascii="Symbol" w:hAnsi="Symbol"/>
          <w:vertAlign w:val="subscript"/>
        </w:rPr>
        <w:t></w:t>
      </w:r>
      <w:r w:rsidRPr="00CF3203">
        <w:rPr>
          <w:rFonts w:ascii="Symbol" w:hAnsi="Symbol"/>
        </w:rPr>
        <w:t></w:t>
      </w:r>
      <w:r w:rsidRPr="00CF3203">
        <w:rPr>
          <w:rFonts w:ascii="Symbol" w:hAnsi="Symbol"/>
        </w:rPr>
        <w:t></w:t>
      </w:r>
      <w:r>
        <w:t>).</w:t>
      </w:r>
    </w:p>
    <w:p w:rsidR="0031177E" w:rsidRDefault="0031177E" w:rsidP="0031177E">
      <w:pPr>
        <w:pStyle w:val="ListParagraph"/>
        <w:numPr>
          <w:ilvl w:val="0"/>
          <w:numId w:val="30"/>
        </w:numPr>
      </w:pPr>
      <w:r>
        <w:t>No phase change in upper arm (</w:t>
      </w:r>
      <w:r w:rsidRPr="00CF3203">
        <w:rPr>
          <w:rFonts w:ascii="Symbol" w:hAnsi="Symbol"/>
        </w:rPr>
        <w:t></w:t>
      </w:r>
      <w:r>
        <w:t>=0), asymmetric directional coupler (</w:t>
      </w:r>
      <w:r w:rsidRPr="00CF3203">
        <w:rPr>
          <w:rFonts w:ascii="Symbol" w:hAnsi="Symbol"/>
        </w:rPr>
        <w:t></w:t>
      </w:r>
      <w:r>
        <w:sym w:font="Symbol" w:char="F0B9"/>
      </w:r>
      <w:r>
        <w:t xml:space="preserve">0, </w:t>
      </w:r>
      <w:r w:rsidRPr="00CF3203">
        <w:rPr>
          <w:rFonts w:ascii="Symbol" w:hAnsi="Symbol"/>
        </w:rPr>
        <w:t></w:t>
      </w:r>
      <w:r w:rsidRPr="00CF3203">
        <w:rPr>
          <w:rFonts w:ascii="Symbol" w:hAnsi="Symbol"/>
          <w:vertAlign w:val="subscript"/>
        </w:rPr>
        <w:t></w:t>
      </w:r>
      <w:r w:rsidRPr="00CF3203">
        <w:rPr>
          <w:rFonts w:ascii="Symbol" w:hAnsi="Symbol"/>
          <w:vertAlign w:val="subscript"/>
        </w:rPr>
        <w:t></w:t>
      </w:r>
      <w:r w:rsidRPr="00CF3203">
        <w:rPr>
          <w:rFonts w:ascii="Symbol" w:hAnsi="Symbol"/>
        </w:rPr>
        <w:t></w:t>
      </w:r>
      <w:r w:rsidRPr="00CF3203">
        <w:rPr>
          <w:rFonts w:ascii="Symbol" w:hAnsi="Symbol"/>
        </w:rPr>
        <w:t></w:t>
      </w:r>
      <w:r w:rsidRPr="00CF3203">
        <w:rPr>
          <w:rFonts w:ascii="Symbol" w:hAnsi="Symbol"/>
          <w:vertAlign w:val="subscript"/>
        </w:rPr>
        <w:t></w:t>
      </w:r>
      <w:r w:rsidRPr="00CF3203">
        <w:rPr>
          <w:rFonts w:ascii="Symbol" w:hAnsi="Symbol"/>
          <w:vertAlign w:val="subscript"/>
        </w:rPr>
        <w:t></w:t>
      </w:r>
      <w:r w:rsidRPr="00CF3203">
        <w:rPr>
          <w:rFonts w:ascii="Symbol" w:hAnsi="Symbol"/>
        </w:rPr>
        <w:t></w:t>
      </w:r>
      <w:r w:rsidRPr="00CF3203">
        <w:rPr>
          <w:rFonts w:ascii="Symbol" w:hAnsi="Symbol"/>
        </w:rPr>
        <w:t></w:t>
      </w:r>
      <w:r>
        <w:rPr>
          <w:rFonts w:ascii="Symbol" w:hAnsi="Symbol"/>
        </w:rPr>
        <w:t></w:t>
      </w:r>
      <w:r>
        <w:rPr>
          <w:rFonts w:ascii="Symbol" w:hAnsi="Symbol"/>
        </w:rPr>
        <w:t></w:t>
      </w:r>
      <w:r w:rsidRPr="00CF3203">
        <w:rPr>
          <w:rFonts w:ascii="Symbol" w:hAnsi="Symbol"/>
        </w:rPr>
        <w:t></w:t>
      </w:r>
      <w:r>
        <w:rPr>
          <w:rFonts w:ascii="Symbol" w:hAnsi="Symbol"/>
        </w:rPr>
        <w:t></w:t>
      </w:r>
      <w:r>
        <w:rPr>
          <w:rFonts w:ascii="Symbol" w:hAnsi="Symbol"/>
        </w:rPr>
        <w:t></w:t>
      </w:r>
      <w:r>
        <w:t>).</w:t>
      </w:r>
    </w:p>
    <w:p w:rsidR="0031177E" w:rsidRDefault="0031177E" w:rsidP="0031177E">
      <w:pPr>
        <w:pStyle w:val="ListParagraph"/>
        <w:numPr>
          <w:ilvl w:val="0"/>
          <w:numId w:val="30"/>
        </w:numPr>
      </w:pPr>
      <w:r>
        <w:t xml:space="preserve">Phase change in upper arm </w:t>
      </w:r>
      <w:r w:rsidRPr="00CF3203">
        <w:rPr>
          <w:rFonts w:ascii="Symbol" w:hAnsi="Symbol"/>
        </w:rPr>
        <w:t></w:t>
      </w:r>
      <w:r>
        <w:t>=</w:t>
      </w:r>
      <w:r w:rsidRPr="00C23862">
        <w:rPr>
          <w:rFonts w:ascii="Symbol" w:hAnsi="Symbol"/>
        </w:rPr>
        <w:t></w:t>
      </w:r>
      <w:r>
        <w:t>/2, asymmetric directional coupler (</w:t>
      </w:r>
      <w:r w:rsidRPr="00CF3203">
        <w:rPr>
          <w:rFonts w:ascii="Symbol" w:hAnsi="Symbol"/>
        </w:rPr>
        <w:t></w:t>
      </w:r>
      <w:r>
        <w:sym w:font="Symbol" w:char="F0B9"/>
      </w:r>
      <w:r>
        <w:t xml:space="preserve">0, </w:t>
      </w:r>
      <w:r w:rsidRPr="00CF3203">
        <w:rPr>
          <w:rFonts w:ascii="Symbol" w:hAnsi="Symbol"/>
        </w:rPr>
        <w:t></w:t>
      </w:r>
      <w:r w:rsidRPr="00CF3203">
        <w:rPr>
          <w:rFonts w:ascii="Symbol" w:hAnsi="Symbol"/>
          <w:vertAlign w:val="subscript"/>
        </w:rPr>
        <w:t></w:t>
      </w:r>
      <w:r w:rsidRPr="00CF3203">
        <w:rPr>
          <w:rFonts w:ascii="Symbol" w:hAnsi="Symbol"/>
          <w:vertAlign w:val="subscript"/>
        </w:rPr>
        <w:t></w:t>
      </w:r>
      <w:r w:rsidRPr="00CF3203">
        <w:rPr>
          <w:rFonts w:ascii="Symbol" w:hAnsi="Symbol"/>
        </w:rPr>
        <w:t></w:t>
      </w:r>
      <w:r w:rsidRPr="00CF3203">
        <w:rPr>
          <w:rFonts w:ascii="Symbol" w:hAnsi="Symbol"/>
        </w:rPr>
        <w:t></w:t>
      </w:r>
      <w:r w:rsidRPr="00CF3203">
        <w:rPr>
          <w:rFonts w:ascii="Symbol" w:hAnsi="Symbol"/>
          <w:vertAlign w:val="subscript"/>
        </w:rPr>
        <w:t></w:t>
      </w:r>
      <w:r w:rsidRPr="00CF3203">
        <w:rPr>
          <w:rFonts w:ascii="Symbol" w:hAnsi="Symbol"/>
          <w:vertAlign w:val="subscript"/>
        </w:rPr>
        <w:t></w:t>
      </w:r>
      <w:r w:rsidRPr="00CF3203">
        <w:rPr>
          <w:rFonts w:ascii="Symbol" w:hAnsi="Symbol"/>
        </w:rPr>
        <w:t></w:t>
      </w:r>
      <w:r w:rsidRPr="00CF3203">
        <w:rPr>
          <w:rFonts w:ascii="Symbol" w:hAnsi="Symbol"/>
        </w:rPr>
        <w:t></w:t>
      </w:r>
      <w:r>
        <w:rPr>
          <w:rFonts w:ascii="Symbol" w:hAnsi="Symbol"/>
        </w:rPr>
        <w:t></w:t>
      </w:r>
      <w:r>
        <w:rPr>
          <w:rFonts w:ascii="Symbol" w:hAnsi="Symbol"/>
        </w:rPr>
        <w:t></w:t>
      </w:r>
      <w:r w:rsidRPr="00CF3203">
        <w:rPr>
          <w:rFonts w:ascii="Symbol" w:hAnsi="Symbol"/>
        </w:rPr>
        <w:t></w:t>
      </w:r>
      <w:r>
        <w:rPr>
          <w:rFonts w:ascii="Symbol" w:hAnsi="Symbol"/>
        </w:rPr>
        <w:t></w:t>
      </w:r>
      <w:r>
        <w:rPr>
          <w:rFonts w:ascii="Symbol" w:hAnsi="Symbol"/>
        </w:rPr>
        <w:t></w:t>
      </w:r>
      <w:r>
        <w:t>).</w:t>
      </w:r>
    </w:p>
    <w:p w:rsidR="0031177E" w:rsidRDefault="0031177E" w:rsidP="0031177E"/>
    <w:p w:rsidR="0031177E" w:rsidRDefault="0031177E" w:rsidP="0031177E">
      <w:r>
        <w:t>For the definition of the symbols see section 5.3.2 in the course.</w:t>
      </w:r>
    </w:p>
    <w:p w:rsidR="0031177E" w:rsidRDefault="0031177E" w:rsidP="0031177E"/>
    <w:p w:rsidR="0031177E" w:rsidRPr="00C9369C" w:rsidRDefault="0031177E" w:rsidP="0031177E">
      <w:pPr>
        <w:rPr>
          <w:b/>
        </w:rPr>
      </w:pPr>
      <w:r>
        <w:rPr>
          <w:b/>
        </w:rPr>
        <w:t>Question 4</w:t>
      </w:r>
    </w:p>
    <w:p w:rsidR="0031177E" w:rsidRDefault="0031177E" w:rsidP="0031177E">
      <w:r>
        <w:t>Consider a grating with size (width) 68mm, containing 1200 lines/mm and operated in the first order mode. The wavelength is 500nm.</w:t>
      </w:r>
    </w:p>
    <w:p w:rsidR="0031177E" w:rsidRDefault="0031177E" w:rsidP="0031177E">
      <w:pPr>
        <w:pStyle w:val="ListParagraph"/>
        <w:numPr>
          <w:ilvl w:val="0"/>
          <w:numId w:val="31"/>
        </w:numPr>
      </w:pPr>
      <w:r>
        <w:t>What is the theoretical resolving power of this grating ?</w:t>
      </w:r>
    </w:p>
    <w:p w:rsidR="0031177E" w:rsidRDefault="0031177E" w:rsidP="0031177E">
      <w:pPr>
        <w:pStyle w:val="ListParagraph"/>
        <w:numPr>
          <w:ilvl w:val="0"/>
          <w:numId w:val="31"/>
        </w:numPr>
      </w:pPr>
      <w:r>
        <w:t xml:space="preserve">This grating is used in a </w:t>
      </w:r>
      <w:r w:rsidRPr="001B0BB1">
        <w:t>Czerny-Turner spectrometer</w:t>
      </w:r>
      <w:r>
        <w:t xml:space="preserve"> with exit slit s=16</w:t>
      </w:r>
      <w:r w:rsidRPr="001B0BB1">
        <w:rPr>
          <w:rFonts w:ascii="Symbol" w:hAnsi="Symbol"/>
        </w:rPr>
        <w:t></w:t>
      </w:r>
      <w:r>
        <w:t>m and focal length f=500mm. What is then the practical/actual resolving power and resolution of this system ? Compare with (a)</w:t>
      </w:r>
    </w:p>
    <w:p w:rsidR="0031177E" w:rsidRDefault="0031177E" w:rsidP="0031177E">
      <w:pPr>
        <w:pStyle w:val="ListParagraph"/>
        <w:numPr>
          <w:ilvl w:val="0"/>
          <w:numId w:val="31"/>
        </w:numPr>
      </w:pPr>
      <w:r>
        <w:t xml:space="preserve">Derive equation (8.18) for the grating equation: </w:t>
      </w:r>
      <m:oMath>
        <m:r>
          <w:rPr>
            <w:rFonts w:ascii="Cambria Math" w:hAnsi="Cambria Math"/>
          </w:rPr>
          <m:t>R=</m:t>
        </m:r>
        <m:f>
          <m:fPr>
            <m:ctrlPr>
              <w:rPr>
                <w:rFonts w:ascii="Cambria Math" w:hAnsi="Cambria Math"/>
                <w:i/>
              </w:rPr>
            </m:ctrlPr>
          </m:fPr>
          <m:num>
            <m:r>
              <w:rPr>
                <w:rFonts w:ascii="Cambria Math" w:hAnsi="Cambria Math"/>
              </w:rPr>
              <m:t>mλf</m:t>
            </m:r>
          </m:num>
          <m:den>
            <m:r>
              <m:rPr>
                <m:sty m:val="p"/>
              </m:rPr>
              <w:rPr>
                <w:rFonts w:ascii="Cambria Math" w:hAnsi="Cambria Math"/>
              </w:rPr>
              <m:t>Λ</m:t>
            </m:r>
            <m:r>
              <w:rPr>
                <w:rFonts w:ascii="Cambria Math" w:hAnsi="Cambria Math"/>
              </w:rPr>
              <m:t>s</m:t>
            </m:r>
          </m:den>
        </m:f>
      </m:oMath>
    </w:p>
    <w:p w:rsidR="0031177E" w:rsidRDefault="0031177E" w:rsidP="0031177E"/>
    <w:p w:rsidR="000B6885" w:rsidRPr="00D4385E" w:rsidRDefault="000B6885" w:rsidP="000A7D05">
      <w:pPr>
        <w:rPr>
          <w:sz w:val="22"/>
          <w:szCs w:val="22"/>
        </w:rPr>
      </w:pPr>
    </w:p>
    <w:sectPr w:rsidR="000B6885" w:rsidRPr="00D4385E" w:rsidSect="006B042F">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E5E"/>
    <w:multiLevelType w:val="hybridMultilevel"/>
    <w:tmpl w:val="1C50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91336"/>
    <w:multiLevelType w:val="hybridMultilevel"/>
    <w:tmpl w:val="D7D6A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7348E"/>
    <w:multiLevelType w:val="hybridMultilevel"/>
    <w:tmpl w:val="8188B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D57BF"/>
    <w:multiLevelType w:val="hybridMultilevel"/>
    <w:tmpl w:val="BCDA86E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D040C8"/>
    <w:multiLevelType w:val="hybridMultilevel"/>
    <w:tmpl w:val="0F86F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70046"/>
    <w:multiLevelType w:val="hybridMultilevel"/>
    <w:tmpl w:val="60200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619FB"/>
    <w:multiLevelType w:val="hybridMultilevel"/>
    <w:tmpl w:val="E25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358E4"/>
    <w:multiLevelType w:val="hybridMultilevel"/>
    <w:tmpl w:val="A170BF6C"/>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7517868"/>
    <w:multiLevelType w:val="hybridMultilevel"/>
    <w:tmpl w:val="E256B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13EB5"/>
    <w:multiLevelType w:val="hybridMultilevel"/>
    <w:tmpl w:val="B9464C50"/>
    <w:lvl w:ilvl="0" w:tplc="0409000F">
      <w:start w:val="1"/>
      <w:numFmt w:val="decimal"/>
      <w:lvlText w:val="%1."/>
      <w:lvlJc w:val="left"/>
      <w:pPr>
        <w:tabs>
          <w:tab w:val="num" w:pos="720"/>
        </w:tabs>
        <w:ind w:left="720" w:hanging="360"/>
      </w:pPr>
      <w:rPr>
        <w:rFonts w:hint="default"/>
      </w:rPr>
    </w:lvl>
    <w:lvl w:ilvl="1" w:tplc="B9A208B4">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540421"/>
    <w:multiLevelType w:val="hybridMultilevel"/>
    <w:tmpl w:val="3E187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B049A"/>
    <w:multiLevelType w:val="hybridMultilevel"/>
    <w:tmpl w:val="BD666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05572"/>
    <w:multiLevelType w:val="hybridMultilevel"/>
    <w:tmpl w:val="A81A9A7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A51641C"/>
    <w:multiLevelType w:val="hybridMultilevel"/>
    <w:tmpl w:val="F7982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1241F"/>
    <w:multiLevelType w:val="hybridMultilevel"/>
    <w:tmpl w:val="38E29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446BD"/>
    <w:multiLevelType w:val="hybridMultilevel"/>
    <w:tmpl w:val="F222B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000B6"/>
    <w:multiLevelType w:val="hybridMultilevel"/>
    <w:tmpl w:val="81E6B63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2C6590D"/>
    <w:multiLevelType w:val="hybridMultilevel"/>
    <w:tmpl w:val="9A18000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577F5"/>
    <w:multiLevelType w:val="hybridMultilevel"/>
    <w:tmpl w:val="60E21FD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A2E1B3E"/>
    <w:multiLevelType w:val="hybridMultilevel"/>
    <w:tmpl w:val="D08E6CDA"/>
    <w:lvl w:ilvl="0" w:tplc="5802DFF2">
      <w:start w:val="1"/>
      <w:numFmt w:val="lowerRoman"/>
      <w:lvlText w:val="%1."/>
      <w:lvlJc w:val="left"/>
      <w:pPr>
        <w:ind w:left="1440" w:hanging="72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681B07"/>
    <w:multiLevelType w:val="hybridMultilevel"/>
    <w:tmpl w:val="8188B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C0907"/>
    <w:multiLevelType w:val="hybridMultilevel"/>
    <w:tmpl w:val="BD40CCC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E7359CE"/>
    <w:multiLevelType w:val="hybridMultilevel"/>
    <w:tmpl w:val="F50429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1283F"/>
    <w:multiLevelType w:val="hybridMultilevel"/>
    <w:tmpl w:val="1444E308"/>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8A03311"/>
    <w:multiLevelType w:val="singleLevel"/>
    <w:tmpl w:val="81703230"/>
    <w:lvl w:ilvl="0">
      <w:start w:val="1"/>
      <w:numFmt w:val="decimal"/>
      <w:lvlText w:val="%1."/>
      <w:legacy w:legacy="1" w:legacySpace="0" w:legacyIndent="360"/>
      <w:lvlJc w:val="left"/>
      <w:pPr>
        <w:ind w:left="360" w:hanging="360"/>
      </w:pPr>
    </w:lvl>
  </w:abstractNum>
  <w:abstractNum w:abstractNumId="25" w15:restartNumberingAfterBreak="0">
    <w:nsid w:val="5B5633AF"/>
    <w:multiLevelType w:val="hybridMultilevel"/>
    <w:tmpl w:val="220EF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54B8D"/>
    <w:multiLevelType w:val="hybridMultilevel"/>
    <w:tmpl w:val="3EF6CE4E"/>
    <w:lvl w:ilvl="0" w:tplc="0409000F">
      <w:start w:val="1"/>
      <w:numFmt w:val="decimal"/>
      <w:lvlText w:val="%1."/>
      <w:lvlJc w:val="left"/>
      <w:pPr>
        <w:tabs>
          <w:tab w:val="num" w:pos="720"/>
        </w:tabs>
        <w:ind w:left="720" w:hanging="360"/>
      </w:pPr>
    </w:lvl>
    <w:lvl w:ilvl="1" w:tplc="0CE2B5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9E21AC"/>
    <w:multiLevelType w:val="hybridMultilevel"/>
    <w:tmpl w:val="1CECDC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01E73C0"/>
    <w:multiLevelType w:val="hybridMultilevel"/>
    <w:tmpl w:val="9C226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71E6A"/>
    <w:multiLevelType w:val="hybridMultilevel"/>
    <w:tmpl w:val="B7B2CB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85992"/>
    <w:multiLevelType w:val="hybridMultilevel"/>
    <w:tmpl w:val="62F82A3E"/>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C0510DD"/>
    <w:multiLevelType w:val="hybridMultilevel"/>
    <w:tmpl w:val="00006DC6"/>
    <w:lvl w:ilvl="0" w:tplc="AE6CD4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1"/>
  </w:num>
  <w:num w:numId="4">
    <w:abstractNumId w:val="18"/>
  </w:num>
  <w:num w:numId="5">
    <w:abstractNumId w:val="29"/>
  </w:num>
  <w:num w:numId="6">
    <w:abstractNumId w:val="19"/>
  </w:num>
  <w:num w:numId="7">
    <w:abstractNumId w:val="7"/>
  </w:num>
  <w:num w:numId="8">
    <w:abstractNumId w:val="4"/>
  </w:num>
  <w:num w:numId="9">
    <w:abstractNumId w:val="1"/>
  </w:num>
  <w:num w:numId="10">
    <w:abstractNumId w:val="23"/>
  </w:num>
  <w:num w:numId="11">
    <w:abstractNumId w:val="30"/>
  </w:num>
  <w:num w:numId="12">
    <w:abstractNumId w:val="8"/>
  </w:num>
  <w:num w:numId="13">
    <w:abstractNumId w:val="13"/>
  </w:num>
  <w:num w:numId="14">
    <w:abstractNumId w:val="25"/>
  </w:num>
  <w:num w:numId="15">
    <w:abstractNumId w:val="5"/>
  </w:num>
  <w:num w:numId="16">
    <w:abstractNumId w:val="15"/>
  </w:num>
  <w:num w:numId="17">
    <w:abstractNumId w:val="14"/>
  </w:num>
  <w:num w:numId="18">
    <w:abstractNumId w:val="26"/>
  </w:num>
  <w:num w:numId="19">
    <w:abstractNumId w:val="11"/>
  </w:num>
  <w:num w:numId="20">
    <w:abstractNumId w:val="24"/>
  </w:num>
  <w:num w:numId="21">
    <w:abstractNumId w:val="27"/>
  </w:num>
  <w:num w:numId="22">
    <w:abstractNumId w:val="0"/>
  </w:num>
  <w:num w:numId="23">
    <w:abstractNumId w:val="10"/>
  </w:num>
  <w:num w:numId="24">
    <w:abstractNumId w:val="9"/>
  </w:num>
  <w:num w:numId="25">
    <w:abstractNumId w:val="6"/>
  </w:num>
  <w:num w:numId="26">
    <w:abstractNumId w:val="22"/>
  </w:num>
  <w:num w:numId="27">
    <w:abstractNumId w:val="16"/>
  </w:num>
  <w:num w:numId="28">
    <w:abstractNumId w:val="3"/>
  </w:num>
  <w:num w:numId="29">
    <w:abstractNumId w:val="31"/>
  </w:num>
  <w:num w:numId="30">
    <w:abstractNumId w:val="2"/>
  </w:num>
  <w:num w:numId="31">
    <w:abstractNumId w:val="2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A8"/>
    <w:rsid w:val="00013FA5"/>
    <w:rsid w:val="000224CC"/>
    <w:rsid w:val="00030932"/>
    <w:rsid w:val="00074C4B"/>
    <w:rsid w:val="00081760"/>
    <w:rsid w:val="000A7D05"/>
    <w:rsid w:val="000B296B"/>
    <w:rsid w:val="000B6885"/>
    <w:rsid w:val="000C5BB3"/>
    <w:rsid w:val="000E2A4E"/>
    <w:rsid w:val="000E43A9"/>
    <w:rsid w:val="000F47B4"/>
    <w:rsid w:val="001429EA"/>
    <w:rsid w:val="001819B3"/>
    <w:rsid w:val="001960DF"/>
    <w:rsid w:val="001A0872"/>
    <w:rsid w:val="001D24E6"/>
    <w:rsid w:val="001E34B4"/>
    <w:rsid w:val="00233287"/>
    <w:rsid w:val="00241AE6"/>
    <w:rsid w:val="00275ED9"/>
    <w:rsid w:val="00277093"/>
    <w:rsid w:val="002C68D6"/>
    <w:rsid w:val="0030708F"/>
    <w:rsid w:val="0031177E"/>
    <w:rsid w:val="00312AAF"/>
    <w:rsid w:val="00320755"/>
    <w:rsid w:val="00333C38"/>
    <w:rsid w:val="003523D0"/>
    <w:rsid w:val="0038651D"/>
    <w:rsid w:val="003D38DF"/>
    <w:rsid w:val="004576C0"/>
    <w:rsid w:val="00461BF4"/>
    <w:rsid w:val="00481729"/>
    <w:rsid w:val="004A79FD"/>
    <w:rsid w:val="004C17D6"/>
    <w:rsid w:val="00501E5A"/>
    <w:rsid w:val="00512642"/>
    <w:rsid w:val="005146FC"/>
    <w:rsid w:val="00527A54"/>
    <w:rsid w:val="00547699"/>
    <w:rsid w:val="00561593"/>
    <w:rsid w:val="00594B81"/>
    <w:rsid w:val="005B3A0C"/>
    <w:rsid w:val="005F5C47"/>
    <w:rsid w:val="00636512"/>
    <w:rsid w:val="00654578"/>
    <w:rsid w:val="006556C3"/>
    <w:rsid w:val="00675370"/>
    <w:rsid w:val="006B042F"/>
    <w:rsid w:val="006B0F76"/>
    <w:rsid w:val="006C1A98"/>
    <w:rsid w:val="006C25BF"/>
    <w:rsid w:val="00724FFD"/>
    <w:rsid w:val="007420EB"/>
    <w:rsid w:val="00784BBE"/>
    <w:rsid w:val="00795757"/>
    <w:rsid w:val="007A20B9"/>
    <w:rsid w:val="007D193A"/>
    <w:rsid w:val="007E27A3"/>
    <w:rsid w:val="00810FB2"/>
    <w:rsid w:val="008433EB"/>
    <w:rsid w:val="00856F8C"/>
    <w:rsid w:val="00865856"/>
    <w:rsid w:val="008A064F"/>
    <w:rsid w:val="008A786C"/>
    <w:rsid w:val="008E7DB6"/>
    <w:rsid w:val="009060E3"/>
    <w:rsid w:val="00912E82"/>
    <w:rsid w:val="00920847"/>
    <w:rsid w:val="0097492E"/>
    <w:rsid w:val="00982F18"/>
    <w:rsid w:val="009869C9"/>
    <w:rsid w:val="009C7051"/>
    <w:rsid w:val="00A01848"/>
    <w:rsid w:val="00A0628A"/>
    <w:rsid w:val="00A15D1E"/>
    <w:rsid w:val="00A275A8"/>
    <w:rsid w:val="00A32E11"/>
    <w:rsid w:val="00A36410"/>
    <w:rsid w:val="00A67A5F"/>
    <w:rsid w:val="00A7115B"/>
    <w:rsid w:val="00A9581F"/>
    <w:rsid w:val="00AA04D8"/>
    <w:rsid w:val="00B85361"/>
    <w:rsid w:val="00B920E4"/>
    <w:rsid w:val="00BA1066"/>
    <w:rsid w:val="00BC4C16"/>
    <w:rsid w:val="00C805DE"/>
    <w:rsid w:val="00C80DCB"/>
    <w:rsid w:val="00CA119A"/>
    <w:rsid w:val="00D04AA6"/>
    <w:rsid w:val="00D13782"/>
    <w:rsid w:val="00D332F6"/>
    <w:rsid w:val="00D4385E"/>
    <w:rsid w:val="00DF5F4E"/>
    <w:rsid w:val="00E031EA"/>
    <w:rsid w:val="00E34AA3"/>
    <w:rsid w:val="00E64F3E"/>
    <w:rsid w:val="00E73245"/>
    <w:rsid w:val="00EC3098"/>
    <w:rsid w:val="00EC4DEF"/>
    <w:rsid w:val="00EE29B9"/>
    <w:rsid w:val="00EF5060"/>
    <w:rsid w:val="00F044D5"/>
    <w:rsid w:val="00F21A94"/>
    <w:rsid w:val="00F426B7"/>
    <w:rsid w:val="00FA6FE2"/>
    <w:rsid w:val="00FB4CB3"/>
    <w:rsid w:val="00FD1387"/>
    <w:rsid w:val="00FF53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3201"/>
  <w15:docId w15:val="{35A2A9A0-0709-481D-A3EF-4CF99B15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5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5A8"/>
    <w:rPr>
      <w:rFonts w:ascii="Lucida Grande" w:hAnsi="Lucida Grande" w:cs="Lucida Grande"/>
      <w:sz w:val="18"/>
      <w:szCs w:val="18"/>
    </w:rPr>
  </w:style>
  <w:style w:type="paragraph" w:styleId="ListParagraph">
    <w:name w:val="List Paragraph"/>
    <w:basedOn w:val="Normal"/>
    <w:uiPriority w:val="34"/>
    <w:qFormat/>
    <w:rsid w:val="00A275A8"/>
    <w:pPr>
      <w:ind w:left="720"/>
      <w:contextualSpacing/>
    </w:pPr>
  </w:style>
  <w:style w:type="paragraph" w:styleId="BodyText">
    <w:name w:val="Body Text"/>
    <w:basedOn w:val="Normal"/>
    <w:link w:val="BodyTextChar"/>
    <w:rsid w:val="00FF537B"/>
    <w:pPr>
      <w:jc w:val="both"/>
    </w:pPr>
    <w:rPr>
      <w:rFonts w:ascii="Times New Roman" w:eastAsia="Times New Roman" w:hAnsi="Times New Roman" w:cs="Times New Roman"/>
      <w:b/>
      <w:lang w:val="nl-BE"/>
    </w:rPr>
  </w:style>
  <w:style w:type="character" w:customStyle="1" w:styleId="BodyTextChar">
    <w:name w:val="Body Text Char"/>
    <w:basedOn w:val="DefaultParagraphFont"/>
    <w:link w:val="BodyText"/>
    <w:rsid w:val="00FF537B"/>
    <w:rPr>
      <w:rFonts w:ascii="Times New Roman" w:eastAsia="Times New Roman" w:hAnsi="Times New Roman" w:cs="Times New Roman"/>
      <w:b/>
      <w:lang w:val="nl-BE"/>
    </w:rPr>
  </w:style>
  <w:style w:type="paragraph" w:styleId="NormalWeb">
    <w:name w:val="Normal (Web)"/>
    <w:basedOn w:val="Normal"/>
    <w:uiPriority w:val="99"/>
    <w:semiHidden/>
    <w:unhideWhenUsed/>
    <w:rsid w:val="007420E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650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3DC7A3069863C41B6EA7C834BC85579" ma:contentTypeVersion="10" ma:contentTypeDescription="Een nieuw document maken." ma:contentTypeScope="" ma:versionID="36454049b4b716735cfc20da08c5d528">
  <xsd:schema xmlns:xsd="http://www.w3.org/2001/XMLSchema" xmlns:xs="http://www.w3.org/2001/XMLSchema" xmlns:p="http://schemas.microsoft.com/office/2006/metadata/properties" xmlns:ns2="1c2f7098-be7f-427b-ba62-b08c94d3dd1f" targetNamespace="http://schemas.microsoft.com/office/2006/metadata/properties" ma:root="true" ma:fieldsID="6d71eb21ea692c5e135ca6591596ddf7" ns2:_="">
    <xsd:import namespace="1c2f7098-be7f-427b-ba62-b08c94d3dd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f7098-be7f-427b-ba62-b08c94d3dd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69333-1529-438D-8F2A-CC4F4EFD1BF3}">
  <ds:schemaRefs>
    <ds:schemaRef ds:uri="http://schemas.openxmlformats.org/officeDocument/2006/bibliography"/>
  </ds:schemaRefs>
</ds:datastoreItem>
</file>

<file path=customXml/itemProps2.xml><?xml version="1.0" encoding="utf-8"?>
<ds:datastoreItem xmlns:ds="http://schemas.openxmlformats.org/officeDocument/2006/customXml" ds:itemID="{B44AB223-EB2A-4C5F-9B71-4E28A1339476}"/>
</file>

<file path=customXml/itemProps3.xml><?xml version="1.0" encoding="utf-8"?>
<ds:datastoreItem xmlns:ds="http://schemas.openxmlformats.org/officeDocument/2006/customXml" ds:itemID="{FBA6CC9E-EAF7-4838-8E2C-8682CFBDAC51}"/>
</file>

<file path=customXml/itemProps4.xml><?xml version="1.0" encoding="utf-8"?>
<ds:datastoreItem xmlns:ds="http://schemas.openxmlformats.org/officeDocument/2006/customXml" ds:itemID="{0DB76298-E1C7-4346-8EEC-AA47800EE84C}"/>
</file>

<file path=docProps/app.xml><?xml version="1.0" encoding="utf-8"?>
<Properties xmlns="http://schemas.openxmlformats.org/officeDocument/2006/extended-properties" xmlns:vt="http://schemas.openxmlformats.org/officeDocument/2006/docPropsVTypes">
  <Template>Normal.dotm</Template>
  <TotalTime>12</TotalTime>
  <Pages>2</Pages>
  <Words>526</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Ghent University</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Dries Van Thourhout</dc:creator>
  <cp:lastModifiedBy>Roel Baets</cp:lastModifiedBy>
  <cp:revision>3</cp:revision>
  <cp:lastPrinted>2014-01-19T21:31:00Z</cp:lastPrinted>
  <dcterms:created xsi:type="dcterms:W3CDTF">2020-01-23T22:11:00Z</dcterms:created>
  <dcterms:modified xsi:type="dcterms:W3CDTF">2020-01-23T22:25:00Z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0x01010063DC7A3069863C41B6EA7C834BC85579</vt:lpwstr>
  </property>
</Properties>
</file>