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r>
        <w:pict>
          <v:rect style="width:0;height:1.5pt" o:hralign="center" o:hrstd="t" o:hr="t"/>
        </w:pict>
      </w:r>
    </w:p>
    <w:p>
      <w:pPr>
        <w:pStyle w:val="FirstParagraph"/>
      </w:pPr>
      <w:r>
        <w:rPr>
          <w:iCs/>
          <w:i/>
        </w:rPr>
        <w:t xml:space="preserve">End of TIC 3.0 Roadmap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2026-03-20T13:55:32Z</dcterms:created>
  <dcterms:modified xsi:type="dcterms:W3CDTF">2026-03-20T13:55:32Z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