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X2666842156ccc968e9b8daa12136cba0cd28c50"/>
    <w:p>
      <w:pPr>
        <w:pStyle w:val="Heading1"/>
      </w:pPr>
      <w:r>
        <w:t xml:space="preserve">Core Concepts Supporting FedRAMP 20x Phase 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2026-03-23T00:47:26Z</dcterms:created>
  <dcterms:modified xsi:type="dcterms:W3CDTF">2026-03-23T00:47:26Z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