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visibility-telemetry-control-plane"/>
    <w:p>
      <w:pPr>
        <w:pStyle w:val="Heading1"/>
      </w:pPr>
      <w:r>
        <w:t xml:space="preserve">Visibility &amp; Telemetry Control Plane</w:t>
      </w:r>
    </w:p>
    <w:p>
      <w:pPr>
        <w:pStyle w:val="FirstParagraph"/>
      </w:pPr>
      <w:r>
        <w:t xml:space="preserve">Modernization requires more than just connectivity; it requires a continuous feedback loop between the network and the monitoring stack.</w:t>
      </w:r>
    </w:p>
    <w:bookmarkStart w:id="20" w:name="closed-loop-integration"/>
    <w:p>
      <w:pPr>
        <w:pStyle w:val="Heading2"/>
      </w:pPr>
      <w:r>
        <w:t xml:space="preserve">Closed-Loop Integration</w:t>
      </w:r>
    </w:p>
    <w:p>
      <w:pPr>
        <w:pStyle w:val="FirstParagraph"/>
      </w:pPr>
      <w:r>
        <w:t xml:space="preserve">This visualization shows how real-time signals inform policy and security decisions.</w:t>
      </w:r>
    </w:p>
    <w:p>
      <w:pPr>
        <w:pStyle w:val="BlockText"/>
      </w:pPr>
      <w:r>
        <w:rPr>
          <w:iCs/>
          <w:i/>
        </w:rPr>
        <w:t xml:space="preserve">[Diagram: Mermaid chart — render failed]</w:t>
      </w:r>
    </w:p>
    <w:bookmarkEnd w:id="20"/>
    <w:bookmarkStart w:id="21" w:name="telemetry-sources"/>
    <w:p>
      <w:pPr>
        <w:pStyle w:val="Heading2"/>
      </w:pPr>
      <w:r>
        <w:t xml:space="preserve">Telemetry Sources</w:t>
      </w:r>
    </w:p>
    <w:p>
      <w:pPr>
        <w:pStyle w:val="FirstParagraph"/>
      </w:pPr>
      <w:r>
        <w:t xml:space="preserve">The agency utilizes the following telemetry anchors to maintain the Modernization Atlas accuracy: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Splunk:</w:t>
      </w:r>
      <w:r>
        <w:t xml:space="preserve"> </w:t>
      </w:r>
      <w:r>
        <w:t xml:space="preserve">Log aggregation and security event correlation.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Monitor:</w:t>
      </w:r>
      <w:r>
        <w:t xml:space="preserve"> </w:t>
      </w:r>
      <w:r>
        <w:t xml:space="preserve">Performance metrics and cloud-native visibility.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Infoblox Ecosystem:</w:t>
      </w:r>
      <w:r>
        <w:t xml:space="preserve"> </w:t>
      </w:r>
      <w:r>
        <w:t xml:space="preserve">DNS analytics and IPAM lease tracking.</w:t>
      </w:r>
    </w:p>
    <w:p>
      <w:pPr>
        <w:pStyle w:val="BlockText"/>
      </w:pPr>
      <w:r>
        <w:rPr>
          <w:bCs/>
          <w:b/>
        </w:rPr>
        <w:t xml:space="preserve">Technical Note:</w:t>
      </w:r>
      <w:r>
        <w:t xml:space="preserve"> </w:t>
      </w:r>
      <w:r>
        <w:t xml:space="preserve">All telemetry keys are normalized in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to ensure consistent data ingestion.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Pipeline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2026-03-21T11:36:33Z</dcterms:created>
  <dcterms:modified xsi:type="dcterms:W3CDTF">2026-03-21T11:36:33Z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