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42D0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Thanks for your patience — and here’s the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direct, honest, gap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seeking assessment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asked for.</w:t>
      </w:r>
    </w:p>
    <w:p w14:paraId="711EFA27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Below I give you:</w:t>
      </w:r>
    </w:p>
    <w:p w14:paraId="4C6FAD24" w14:textId="77777777" w:rsidR="00A96E2C" w:rsidRPr="00A96E2C" w:rsidRDefault="00A96E2C" w:rsidP="00A96E2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your documents already cover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grounded in the actual files and emails found (cited). </w:t>
      </w:r>
    </w:p>
    <w:p w14:paraId="73522B65" w14:textId="77777777" w:rsidR="00A96E2C" w:rsidRPr="00A96E2C" w:rsidRDefault="00A96E2C" w:rsidP="00A96E2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Where the coverage is incomplete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based on the same internal evidence. </w:t>
      </w:r>
    </w:p>
    <w:p w14:paraId="3257C26B" w14:textId="77777777" w:rsidR="00A96E2C" w:rsidRPr="00A96E2C" w:rsidRDefault="00A96E2C" w:rsidP="00A96E2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must be added or modified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make your compliance roadmap 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complete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including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external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controls, external requirements, and options for alternative implementation paths. </w:t>
      </w:r>
    </w:p>
    <w:p w14:paraId="6BCA5F1B" w14:textId="77777777" w:rsidR="00A96E2C" w:rsidRPr="00A96E2C" w:rsidRDefault="00A96E2C" w:rsidP="00A96E2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clarification aligning with your intent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DAF7FA6" w14:textId="77777777" w:rsidR="00A96E2C" w:rsidRPr="00A96E2C" w:rsidRDefault="00A96E2C" w:rsidP="00A96E2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You did NOT say your method is the only path.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0C0F26C" w14:textId="77777777" w:rsidR="00A96E2C" w:rsidRPr="00A96E2C" w:rsidRDefault="00A96E2C" w:rsidP="00A96E2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You said whatever path the agency chooses will become mandatory.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5210162" w14:textId="77777777" w:rsidR="00A96E2C" w:rsidRPr="00A96E2C" w:rsidRDefault="00A96E2C" w:rsidP="00A96E2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You asked for honest assessment of completeness,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especially against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external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compliance regimes such as FedRAMP, CISA SCuBA, NIST 800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53, OPM HRIT, and Zero Trust policy.</w:t>
      </w:r>
    </w:p>
    <w:p w14:paraId="3E3EF8E0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Below is the 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assessment,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grounded in your enterprise data.</w:t>
      </w:r>
    </w:p>
    <w:p w14:paraId="10DE6EE9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E2D221">
          <v:rect id="_x0000_i1025" style="width:0;height:1.5pt" o:hralign="center" o:hrstd="t" o:hr="t" fillcolor="#a0a0a0" stroked="f"/>
        </w:pict>
      </w:r>
    </w:p>
    <w:p w14:paraId="4051A9B3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I. What Your Current Roadmap Already Covers (Confirmed from Enterprise Data)</w:t>
      </w:r>
    </w:p>
    <w:p w14:paraId="17E815B1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Across </w:t>
      </w:r>
      <w:hyperlink r:id="rId5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Compliance Series</w:t>
        </w:r>
      </w:hyperlink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, </w:t>
      </w:r>
      <w:hyperlink r:id="rId6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Book</w:t>
        </w:r>
        <w:r w:rsidRPr="00A96E2C">
          <w:rPr>
            <w:rFonts w:ascii="Segoe UI" w:eastAsia="Times New Roman" w:hAnsi="Segoe UI" w:cs="Segoe UI"/>
            <w:i/>
            <w:iCs/>
            <w:color w:val="464FEB"/>
            <w:kern w:val="0"/>
            <w:sz w:val="21"/>
            <w:szCs w:val="21"/>
            <w14:ligatures w14:val="none"/>
          </w:rPr>
          <w:t>00</w:t>
        </w:r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FedAAN</w:t>
        </w:r>
        <w:r w:rsidRPr="00A96E2C">
          <w:rPr>
            <w:rFonts w:ascii="Segoe UI" w:eastAsia="Times New Roman" w:hAnsi="Segoe UI" w:cs="Segoe UI"/>
            <w:i/>
            <w:iCs/>
            <w:color w:val="464FEB"/>
            <w:kern w:val="0"/>
            <w:sz w:val="21"/>
            <w:szCs w:val="21"/>
            <w14:ligatures w14:val="none"/>
          </w:rPr>
          <w:t>Executive</w:t>
        </w:r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Summary.pptx</w:t>
        </w:r>
      </w:hyperlink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, </w:t>
      </w:r>
      <w:hyperlink r:id="rId7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compliance-bundle.docx</w:t>
        </w:r>
      </w:hyperlink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, and the entire email thread mapping NIST → FedRAMP → SCuBA, your roadmap currently does a strong job in these areas:</w:t>
      </w:r>
    </w:p>
    <w:p w14:paraId="3D94DCBA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Foundational Controls With No Alternate Closure Path</w:t>
      </w:r>
    </w:p>
    <w:p w14:paraId="12E4929B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hyperlink r:id="rId8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Compliance Series</w:t>
        </w:r>
      </w:hyperlink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summary (IPAM/DDI, SD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WAN, TIC 3.0): </w:t>
      </w:r>
    </w:p>
    <w:p w14:paraId="65D8FF46" w14:textId="77777777" w:rsidR="00A96E2C" w:rsidRPr="00A96E2C" w:rsidRDefault="00A96E2C" w:rsidP="00A96E2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20, SC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21, SC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22 (DNS) </w:t>
      </w:r>
    </w:p>
    <w:p w14:paraId="50C61EC2" w14:textId="77777777" w:rsidR="00A96E2C" w:rsidRPr="00A96E2C" w:rsidRDefault="00A96E2C" w:rsidP="00A96E2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8, CM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8(1) (Inventory) </w:t>
      </w:r>
    </w:p>
    <w:p w14:paraId="5B96DBC1" w14:textId="77777777" w:rsidR="00A96E2C" w:rsidRPr="00A96E2C" w:rsidRDefault="00A96E2C" w:rsidP="00A96E2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8, SC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8(1) (Transport Encryption) </w:t>
      </w:r>
    </w:p>
    <w:p w14:paraId="45796ECD" w14:textId="77777777" w:rsidR="00A96E2C" w:rsidRPr="00A96E2C" w:rsidRDefault="00A96E2C" w:rsidP="00A96E2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7 (Boundary Enforcement) </w:t>
      </w:r>
    </w:p>
    <w:p w14:paraId="5E9C99B2" w14:textId="77777777" w:rsidR="00A96E2C" w:rsidRPr="00A96E2C" w:rsidRDefault="00A96E2C" w:rsidP="00A96E2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4 (Telemetry) </w:t>
      </w:r>
    </w:p>
    <w:p w14:paraId="38C118BB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Identity, Certificates, Tokens, and SSOT HRIT</w:t>
      </w:r>
    </w:p>
    <w:p w14:paraId="62DE9A52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Book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03 and Book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04 documents are correctly aligned to OMB M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22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09 and OPM HRIT modernization requirements. </w:t>
      </w:r>
    </w:p>
    <w:p w14:paraId="10D31435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3. SQL Server, Authentication Modernization, NTLM Elimination</w:t>
      </w:r>
    </w:p>
    <w:p w14:paraId="0CBAF59F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Book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07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FedAAN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SQL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Authentication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Modernization.docx and related bundles mailed externally. </w:t>
      </w:r>
    </w:p>
    <w:p w14:paraId="7B6D895C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Zero Trust and SCuBA Impacts (GCC</w:t>
      </w: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Moderate Boundary Constraints)</w:t>
      </w:r>
    </w:p>
    <w:p w14:paraId="343B7BE5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assessment correctly documents feature gaps and the need for compensating controls. </w:t>
      </w:r>
    </w:p>
    <w:p w14:paraId="690CC233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 Telemetry Boundary Issues &amp; DIA/SASE Clarifications</w:t>
      </w:r>
    </w:p>
    <w:p w14:paraId="29831FB5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are accurately described in your email chains and </w:t>
      </w:r>
      <w:hyperlink r:id="rId9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compliance-bundle.docx</w:t>
        </w:r>
      </w:hyperlink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26641BED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 Authorization Package Preparation</w:t>
      </w:r>
    </w:p>
    <w:p w14:paraId="69901D46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Book_19’s OSCAL approach is correctly aligned to FedRAMP 20x continuous monitoring expectations. </w:t>
      </w:r>
    </w:p>
    <w:p w14:paraId="58BFFFE3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Conclusion: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Your roadmap 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is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strong architectural compliance foundation and correctly ties identity, network, data, and evidence generation together.</w:t>
      </w:r>
    </w:p>
    <w:p w14:paraId="58C89229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A3FA7B">
          <v:rect id="_x0000_i1026" style="width:0;height:1.5pt" o:hralign="center" o:hrstd="t" o:hr="t" fillcolor="#a0a0a0" stroked="f"/>
        </w:pict>
      </w:r>
    </w:p>
    <w:p w14:paraId="219C21E9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II. What Is NOT Fully Covered Yet (Gaps Based on Your Own Internal Evidence)</w:t>
      </w:r>
    </w:p>
    <w:p w14:paraId="7DCDBA83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Based strictly on your documents and emails, here are the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true gaps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8792FBF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External Audit &amp; Boundary Variance Considerations Are Not Fully Addressed</w:t>
      </w:r>
    </w:p>
    <w:p w14:paraId="3C298B7A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reference FedRAMP boundary impacts in multiple emails, but the roadmap does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yet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include:</w:t>
      </w:r>
    </w:p>
    <w:p w14:paraId="20D8A00A" w14:textId="77777777" w:rsidR="00A96E2C" w:rsidRPr="00A96E2C" w:rsidRDefault="00A96E2C" w:rsidP="00A96E2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compensating control matrix for GCC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Moderate feature gaps (e.g., INR, risk-based CA, contextual telemetry) </w:t>
      </w:r>
    </w:p>
    <w:p w14:paraId="31805582" w14:textId="77777777" w:rsidR="00A96E2C" w:rsidRPr="00A96E2C" w:rsidRDefault="00A96E2C" w:rsidP="00A96E2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formal method for documenting incomplete SCuBA results due to platform limitations </w:t>
      </w:r>
    </w:p>
    <w:p w14:paraId="235D26B5" w14:textId="77777777" w:rsidR="00A96E2C" w:rsidRPr="00A96E2C" w:rsidRDefault="00A96E2C" w:rsidP="00A96E2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governance document for when to pursue boundary expansion vs. compensating control implementation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Sources: SCuBA vs ZTTT discussion and Modernizing Cloud Networking and Compliance in GCC Moderate.pptx </w:t>
      </w:r>
    </w:p>
    <w:p w14:paraId="47A2B65C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Vendor-Agnostic Alternatives Are Missing</w:t>
      </w:r>
    </w:p>
    <w:p w14:paraId="483AC1A3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documents emphasize:</w:t>
      </w:r>
    </w:p>
    <w:p w14:paraId="1123585E" w14:textId="77777777" w:rsidR="00A96E2C" w:rsidRPr="00A96E2C" w:rsidRDefault="00A96E2C" w:rsidP="00A96E2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IPAM/DDI (InfoBlox) </w:t>
      </w:r>
    </w:p>
    <w:p w14:paraId="1401D2F0" w14:textId="77777777" w:rsidR="00A96E2C" w:rsidRPr="00A96E2C" w:rsidRDefault="00A96E2C" w:rsidP="00A96E2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SD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WAN + SASE (generalized) </w:t>
      </w:r>
    </w:p>
    <w:p w14:paraId="2505EAED" w14:textId="77777777" w:rsidR="00A96E2C" w:rsidRPr="00A96E2C" w:rsidRDefault="00A96E2C" w:rsidP="00A96E2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TIC 3.0 implementation </w:t>
      </w:r>
    </w:p>
    <w:p w14:paraId="6F12403D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But you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 not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provide alternate vendor or architecture paths that could also satisfy the same controls.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Your Technical Response and Compliance Matrix (Vendor A–F) files exist but are 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not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integrated into the roadmap.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?web=1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?web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=1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?web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=1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?web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=1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?web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=1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?web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=1)</w:t>
      </w:r>
    </w:p>
    <w:p w14:paraId="2A376291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Add: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section comparing FedRAMP-authorized alternatives for each architectural layer.</w:t>
      </w:r>
    </w:p>
    <w:p w14:paraId="29CD18A3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Missing External Controls:</w:t>
      </w:r>
    </w:p>
    <w:p w14:paraId="3C36F564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roadmap thoroughly maps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NIST SP 800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53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FedRAMP 20x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EO 14028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OMB M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22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09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but there are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other mandatory standards influencing compliance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you have not included:</w:t>
      </w:r>
    </w:p>
    <w:p w14:paraId="2370BE71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A. FISMA Metrics (CIO FISMA FY26)</w:t>
      </w:r>
    </w:p>
    <w:p w14:paraId="3746C8F9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included.</w:t>
      </w:r>
    </w:p>
    <w:p w14:paraId="3198BCB8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B. CISA’s Binding Operational Directives beyond BOD 22</w:t>
      </w: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01 and 25</w:t>
      </w: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01</w:t>
      </w:r>
    </w:p>
    <w:p w14:paraId="4B8CA487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specific references to:</w:t>
      </w:r>
    </w:p>
    <w:p w14:paraId="6D90A608" w14:textId="77777777" w:rsidR="00A96E2C" w:rsidRPr="00A96E2C" w:rsidRDefault="00A96E2C" w:rsidP="00A96E2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BOD 23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02 (memory-safe coding language advisory) </w:t>
      </w:r>
    </w:p>
    <w:p w14:paraId="613E7CB0" w14:textId="77777777" w:rsidR="00A96E2C" w:rsidRPr="00A96E2C" w:rsidRDefault="00A96E2C" w:rsidP="00A96E2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BOD 24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02 (phishing-resistant MFA completeness &amp; reporting)</w:t>
      </w:r>
    </w:p>
    <w:p w14:paraId="3542487A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C. OMB Memo M</w:t>
      </w: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24</w:t>
      </w: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04 (AI Risk Management + NIST AI RMF)</w:t>
      </w:r>
    </w:p>
    <w:p w14:paraId="4AE3304F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entirely.</w:t>
      </w:r>
    </w:p>
    <w:p w14:paraId="08C12530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D. Privacy Controls (NIST 800</w:t>
      </w: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53 Appendix J, OMB Circular A</w:t>
      </w: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130)</w:t>
      </w:r>
    </w:p>
    <w:p w14:paraId="74BC57C9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indirectly addressed through Book_17 PII Transparency.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You do not yet cover: </w:t>
      </w:r>
    </w:p>
    <w:p w14:paraId="7880A072" w14:textId="77777777" w:rsidR="00A96E2C" w:rsidRPr="00A96E2C" w:rsidRDefault="00A96E2C" w:rsidP="00A96E2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PTA/PIA procedures </w:t>
      </w:r>
    </w:p>
    <w:p w14:paraId="79981AF0" w14:textId="77777777" w:rsidR="00A96E2C" w:rsidRPr="00A96E2C" w:rsidRDefault="00A96E2C" w:rsidP="00A96E2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Privacy engineering requirements </w:t>
      </w:r>
    </w:p>
    <w:p w14:paraId="5B4E6E2F" w14:textId="77777777" w:rsidR="00A96E2C" w:rsidRPr="00A96E2C" w:rsidRDefault="00A96E2C" w:rsidP="00A96E2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 minimization </w:t>
      </w:r>
    </w:p>
    <w:p w14:paraId="6AE5EACC" w14:textId="77777777" w:rsidR="00A96E2C" w:rsidRPr="00A96E2C" w:rsidRDefault="00A96E2C" w:rsidP="00A96E2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Privacy risk assessment lifecycle</w:t>
      </w:r>
    </w:p>
    <w:p w14:paraId="116D7944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E. OPM HRIT Maturity Requirements</w:t>
      </w:r>
    </w:p>
    <w:p w14:paraId="2FD1E192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reference the HRIT dependency but do not include:</w:t>
      </w:r>
    </w:p>
    <w:p w14:paraId="21C77CE7" w14:textId="77777777" w:rsidR="00A96E2C" w:rsidRPr="00A96E2C" w:rsidRDefault="00A96E2C" w:rsidP="00A96E2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Workforce identity attributes governance </w:t>
      </w:r>
    </w:p>
    <w:p w14:paraId="7D0F5BBE" w14:textId="77777777" w:rsidR="00A96E2C" w:rsidRPr="00A96E2C" w:rsidRDefault="00A96E2C" w:rsidP="00A96E2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OPM’s 2027 milestone integration documentation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Source: NIST 800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53 controls and FedRAMP Boundary Impact </w:t>
      </w:r>
    </w:p>
    <w:p w14:paraId="513F8035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Internal SSA Governance Gaps (Based on Team Emails)</w:t>
      </w:r>
    </w:p>
    <w:p w14:paraId="0C265895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Missing:</w:t>
      </w:r>
    </w:p>
    <w:p w14:paraId="3621121D" w14:textId="77777777" w:rsidR="00A96E2C" w:rsidRPr="00A96E2C" w:rsidRDefault="00A96E2C" w:rsidP="00A96E2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Role ownership model (your emails repeatedly ask who owns Zero Trust, SCuBA, and compliance) </w:t>
      </w:r>
    </w:p>
    <w:p w14:paraId="2DC0AF0A" w14:textId="77777777" w:rsidR="00A96E2C" w:rsidRPr="00A96E2C" w:rsidRDefault="00A96E2C" w:rsidP="00A96E2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RACI model for each control family </w:t>
      </w:r>
    </w:p>
    <w:p w14:paraId="5407D791" w14:textId="77777777" w:rsidR="00A96E2C" w:rsidRPr="00A96E2C" w:rsidRDefault="00A96E2C" w:rsidP="00A96E2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Project sequencing and resource estimation </w:t>
      </w:r>
    </w:p>
    <w:p w14:paraId="4BE5B3B6" w14:textId="77777777" w:rsidR="00A96E2C" w:rsidRPr="00A96E2C" w:rsidRDefault="00A96E2C" w:rsidP="00A96E2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“No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go” criteria for field offices and telework </w:t>
      </w:r>
    </w:p>
    <w:p w14:paraId="462C2562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Sources: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Zero Trust Assessment Check-in </w:t>
      </w:r>
    </w:p>
    <w:p w14:paraId="26A2F965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This gap is important:</w:t>
      </w:r>
    </w:p>
    <w:p w14:paraId="55465488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governance clarity, any roadmap (even if correct) cannot be adopted.</w:t>
      </w:r>
    </w:p>
    <w:p w14:paraId="0625D222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You Do Not Yet Address Legacy Environments</w:t>
      </w:r>
    </w:p>
    <w:p w14:paraId="73FB04F7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email evidence, SSA still has:</w:t>
      </w:r>
    </w:p>
    <w:p w14:paraId="7FFA74C8" w14:textId="77777777" w:rsidR="00A96E2C" w:rsidRPr="00A96E2C" w:rsidRDefault="00A96E2C" w:rsidP="00A96E2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Twelve AD domains (not collapsed) </w:t>
      </w:r>
    </w:p>
    <w:p w14:paraId="465F2301" w14:textId="77777777" w:rsidR="00A96E2C" w:rsidRPr="00A96E2C" w:rsidRDefault="00A96E2C" w:rsidP="00A96E2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Legacy systems requiring VPN, SCCM, on-prem DHCP/DNS </w:t>
      </w:r>
    </w:p>
    <w:p w14:paraId="4ACEAB10" w14:textId="77777777" w:rsidR="00A96E2C" w:rsidRPr="00A96E2C" w:rsidRDefault="00A96E2C" w:rsidP="00A96E2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Applications not capable of modern identity (Kerberos-only apps, mainframe, legacy SQL authentication)</w:t>
      </w:r>
    </w:p>
    <w:p w14:paraId="75856C83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roadmap 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assumes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readiness, but the agency is not yet ready.</w:t>
      </w:r>
    </w:p>
    <w:p w14:paraId="1AA0C66B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You Do Not Yet Provide the “Compensating Controls Cookbook”</w:t>
      </w:r>
    </w:p>
    <w:p w14:paraId="24E8AED8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key missing piece.</w:t>
      </w:r>
    </w:p>
    <w:p w14:paraId="0D88623F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documents say:</w:t>
      </w:r>
    </w:p>
    <w:p w14:paraId="442DD331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“These are the only closure mechanisms for their control sets.” </w:t>
      </w:r>
    </w:p>
    <w:p w14:paraId="2D0BE382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But your recent message to me clarifies that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you DO want alternative compliance paths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documented.</w:t>
      </w:r>
    </w:p>
    <w:p w14:paraId="3C23AA80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Those alternatives are not yet written.</w:t>
      </w:r>
    </w:p>
    <w:p w14:paraId="3F50B3C9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need a formal section that lists:</w:t>
      </w:r>
    </w:p>
    <w:p w14:paraId="160E0435" w14:textId="77777777" w:rsidR="00A96E2C" w:rsidRPr="00A96E2C" w:rsidRDefault="00A96E2C" w:rsidP="00A96E2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Alternative patterns </w:t>
      </w:r>
    </w:p>
    <w:p w14:paraId="32C42518" w14:textId="77777777" w:rsidR="00A96E2C" w:rsidRPr="00A96E2C" w:rsidRDefault="00A96E2C" w:rsidP="00A96E2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controls they close </w:t>
      </w:r>
    </w:p>
    <w:p w14:paraId="29CFDA45" w14:textId="77777777" w:rsidR="00A96E2C" w:rsidRPr="00A96E2C" w:rsidRDefault="00A96E2C" w:rsidP="00A96E2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Where they fall short </w:t>
      </w:r>
    </w:p>
    <w:p w14:paraId="25F546A9" w14:textId="77777777" w:rsidR="00A96E2C" w:rsidRPr="00A96E2C" w:rsidRDefault="00A96E2C" w:rsidP="00A96E2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compensating controls would be required </w:t>
      </w:r>
    </w:p>
    <w:p w14:paraId="4DA480B5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CD06E4">
          <v:rect id="_x0000_i1027" style="width:0;height:1.5pt" o:hralign="center" o:hrstd="t" o:hr="t" fillcolor="#a0a0a0" stroked="f"/>
        </w:pict>
      </w:r>
    </w:p>
    <w:p w14:paraId="3AEA8C40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III. What Must Be Added or Modified to Make the Roadmap COMPLETE</w:t>
      </w:r>
    </w:p>
    <w:p w14:paraId="53134DB0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Add a Full “External Requirements Crosswalk” Appendix</w:t>
      </w:r>
    </w:p>
    <w:p w14:paraId="26983BFF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mappings for:</w:t>
      </w:r>
    </w:p>
    <w:p w14:paraId="39425E0F" w14:textId="77777777" w:rsidR="00A96E2C" w:rsidRPr="00A96E2C" w:rsidRDefault="00A96E2C" w:rsidP="00A96E2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FISMA CIO Metrics </w:t>
      </w:r>
    </w:p>
    <w:p w14:paraId="421F36AC" w14:textId="77777777" w:rsidR="00A96E2C" w:rsidRPr="00A96E2C" w:rsidRDefault="00A96E2C" w:rsidP="00A96E2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OMB AI Governance (M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24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04) </w:t>
      </w:r>
    </w:p>
    <w:p w14:paraId="42813A6D" w14:textId="77777777" w:rsidR="00A96E2C" w:rsidRPr="00A96E2C" w:rsidRDefault="00A96E2C" w:rsidP="00A96E2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CISA’s updated BODs </w:t>
      </w:r>
    </w:p>
    <w:p w14:paraId="72AB4E8C" w14:textId="77777777" w:rsidR="00A96E2C" w:rsidRPr="00A96E2C" w:rsidRDefault="00A96E2C" w:rsidP="00A96E2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Privacy Program artifacts </w:t>
      </w:r>
    </w:p>
    <w:p w14:paraId="30F140BB" w14:textId="77777777" w:rsidR="00A96E2C" w:rsidRPr="00A96E2C" w:rsidRDefault="00A96E2C" w:rsidP="00A96E2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OPM HRIT modernization dependencies </w:t>
      </w:r>
    </w:p>
    <w:p w14:paraId="324D00C1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emails reference some of these implicitly, but none appear in the documents you have posted.</w:t>
      </w:r>
    </w:p>
    <w:p w14:paraId="4F22B624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Add a “Compensating Control / Alternative Architecture Matrix”</w:t>
      </w:r>
    </w:p>
    <w:p w14:paraId="01B26E9B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MUST add:</w:t>
      </w:r>
    </w:p>
    <w:p w14:paraId="3549D686" w14:textId="77777777" w:rsidR="00A96E2C" w:rsidRPr="00A96E2C" w:rsidRDefault="00A96E2C" w:rsidP="00A96E2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Vendor A–F capability comparison </w:t>
      </w:r>
    </w:p>
    <w:p w14:paraId="6CB79E95" w14:textId="77777777" w:rsidR="00A96E2C" w:rsidRPr="00A96E2C" w:rsidRDefault="00A96E2C" w:rsidP="00A96E2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Alternatives to SD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WAN (e.g., MPLS with encryption overlays, ZTNA-only models) </w:t>
      </w:r>
    </w:p>
    <w:p w14:paraId="5B4BAB0B" w14:textId="77777777" w:rsidR="00A96E2C" w:rsidRPr="00A96E2C" w:rsidRDefault="00A96E2C" w:rsidP="00A96E2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Alternatives to InfoBlox (e.g., Azure DNS Private Resolver + DHCP relay, AWS Route 53 + IPAM) </w:t>
      </w:r>
    </w:p>
    <w:p w14:paraId="00EDBB03" w14:textId="77777777" w:rsidR="00A96E2C" w:rsidRPr="00A96E2C" w:rsidRDefault="00A96E2C" w:rsidP="00A96E2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Alternatives to SASE (e.g., NGFW + Secure Web Gateway + CASB bundles)</w:t>
      </w:r>
    </w:p>
    <w:p w14:paraId="3B2C18CA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critical because leadership will ask:</w:t>
      </w:r>
    </w:p>
    <w:p w14:paraId="25BFC7CA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“Are there other ways to comply?”</w:t>
      </w:r>
    </w:p>
    <w:p w14:paraId="49605D7C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Right 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your documents do not answer that.</w:t>
      </w:r>
    </w:p>
    <w:p w14:paraId="10EF345E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Add a GCC</w:t>
      </w: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Moderate Compensating Control Playbook</w:t>
      </w:r>
    </w:p>
    <w:p w14:paraId="43B8B737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SCuBA vs ZTTT and Modernizing Cloud Networking… findings.</w:t>
      </w:r>
    </w:p>
    <w:p w14:paraId="2059943F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should include:</w:t>
      </w:r>
    </w:p>
    <w:p w14:paraId="2798F181" w14:textId="77777777" w:rsidR="00A96E2C" w:rsidRPr="00A96E2C" w:rsidRDefault="00A96E2C" w:rsidP="00A96E2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signals are missing </w:t>
      </w:r>
    </w:p>
    <w:p w14:paraId="3175B9AE" w14:textId="77777777" w:rsidR="00A96E2C" w:rsidRPr="00A96E2C" w:rsidRDefault="00A96E2C" w:rsidP="00A96E2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compensating controls restore compliance </w:t>
      </w:r>
    </w:p>
    <w:p w14:paraId="0C611D8F" w14:textId="77777777" w:rsidR="00A96E2C" w:rsidRPr="00A96E2C" w:rsidRDefault="00A96E2C" w:rsidP="00A96E2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risk must be accepted if not restored </w:t>
      </w:r>
    </w:p>
    <w:p w14:paraId="04B7A628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Include SSA-Specific Legacy Remediation Plan</w:t>
      </w:r>
    </w:p>
    <w:p w14:paraId="146E10A5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Document:</w:t>
      </w:r>
    </w:p>
    <w:p w14:paraId="5D8141B0" w14:textId="77777777" w:rsidR="00A96E2C" w:rsidRPr="00A96E2C" w:rsidRDefault="00A96E2C" w:rsidP="00A96E2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Timeline for domain consolidation </w:t>
      </w:r>
    </w:p>
    <w:p w14:paraId="42C1DC2C" w14:textId="77777777" w:rsidR="00A96E2C" w:rsidRPr="00A96E2C" w:rsidRDefault="00A96E2C" w:rsidP="00A96E2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Interim controls for legacy apps </w:t>
      </w:r>
    </w:p>
    <w:p w14:paraId="222858A8" w14:textId="77777777" w:rsidR="00A96E2C" w:rsidRPr="00A96E2C" w:rsidRDefault="00A96E2C" w:rsidP="00A96E2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Hybrid identity constraints </w:t>
      </w:r>
    </w:p>
    <w:p w14:paraId="00DDE240" w14:textId="77777777" w:rsidR="00A96E2C" w:rsidRPr="00A96E2C" w:rsidRDefault="00A96E2C" w:rsidP="00A96E2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Manual evidence generation where automation is not possible </w:t>
      </w:r>
    </w:p>
    <w:p w14:paraId="5B3D7416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Add Privacy + AI Controls</w:t>
      </w:r>
    </w:p>
    <w:p w14:paraId="5F9B4ABB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need:</w:t>
      </w:r>
    </w:p>
    <w:p w14:paraId="638ECBF6" w14:textId="77777777" w:rsidR="00A96E2C" w:rsidRPr="00A96E2C" w:rsidRDefault="00A96E2C" w:rsidP="00A96E2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PIA/PTA lifecycle </w:t>
      </w:r>
    </w:p>
    <w:p w14:paraId="78338903" w14:textId="77777777" w:rsidR="00A96E2C" w:rsidRPr="00A96E2C" w:rsidRDefault="00A96E2C" w:rsidP="00A96E2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Privacy engineering requirements </w:t>
      </w:r>
    </w:p>
    <w:p w14:paraId="6C1C2076" w14:textId="77777777" w:rsidR="00A96E2C" w:rsidRPr="00A96E2C" w:rsidRDefault="00A96E2C" w:rsidP="00A96E2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NIST AI RMF </w:t>
      </w:r>
    </w:p>
    <w:p w14:paraId="0E16501F" w14:textId="77777777" w:rsidR="00A96E2C" w:rsidRPr="00A96E2C" w:rsidRDefault="00A96E2C" w:rsidP="00A96E2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AI transparency, model risk, and data lineage requirements </w:t>
      </w:r>
    </w:p>
    <w:p w14:paraId="090C757B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Governance &amp; Ownership Layer</w:t>
      </w:r>
    </w:p>
    <w:p w14:paraId="3E039659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need a </w:t>
      </w: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formal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AABA3AF" w14:textId="77777777" w:rsidR="00A96E2C" w:rsidRPr="00A96E2C" w:rsidRDefault="00A96E2C" w:rsidP="00A96E2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Control owner matrix </w:t>
      </w:r>
    </w:p>
    <w:p w14:paraId="15B331C4" w14:textId="77777777" w:rsidR="00A96E2C" w:rsidRPr="00A96E2C" w:rsidRDefault="00A96E2C" w:rsidP="00A96E2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RACI for modernization programs </w:t>
      </w:r>
    </w:p>
    <w:p w14:paraId="1688E0BB" w14:textId="77777777" w:rsidR="00A96E2C" w:rsidRPr="00A96E2C" w:rsidRDefault="00A96E2C" w:rsidP="00A96E2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Governance charter </w:t>
      </w:r>
    </w:p>
    <w:p w14:paraId="1C222613" w14:textId="77777777" w:rsidR="00A96E2C" w:rsidRPr="00A96E2C" w:rsidRDefault="00A96E2C" w:rsidP="00A96E2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“Decision rights” document </w:t>
      </w:r>
    </w:p>
    <w:p w14:paraId="651B6CF5" w14:textId="77777777" w:rsidR="00A96E2C" w:rsidRPr="00A96E2C" w:rsidRDefault="00A96E2C" w:rsidP="00A96E2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authority for Zero Trust, DDI, SD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WAN, Identity, SQL modernization </w:t>
      </w:r>
    </w:p>
    <w:p w14:paraId="682FECD6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Emails repeatedly show the agency does not have this.</w:t>
      </w:r>
    </w:p>
    <w:p w14:paraId="119DB4EC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Boundary Expansion Decision Document</w:t>
      </w:r>
    </w:p>
    <w:p w14:paraId="6A3279C7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Modernizing Cloud Networking and Compliance in GCC Moderate.pptx and your emails: </w:t>
      </w:r>
    </w:p>
    <w:p w14:paraId="2D76C267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Add:</w:t>
      </w:r>
    </w:p>
    <w:p w14:paraId="400CAD9A" w14:textId="77777777" w:rsidR="00A96E2C" w:rsidRPr="00A96E2C" w:rsidRDefault="00A96E2C" w:rsidP="00A96E2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Criteria for deciding when GCC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Moderate is insufficient </w:t>
      </w:r>
    </w:p>
    <w:p w14:paraId="416CD206" w14:textId="77777777" w:rsidR="00A96E2C" w:rsidRPr="00A96E2C" w:rsidRDefault="00A96E2C" w:rsidP="00A96E2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 for migrating to GCC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High, DOD, or internal boundary expansion </w:t>
      </w:r>
    </w:p>
    <w:p w14:paraId="06C20B4C" w14:textId="77777777" w:rsidR="00A96E2C" w:rsidRPr="00A96E2C" w:rsidRDefault="00A96E2C" w:rsidP="00A96E2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Cost/benefit/risk model </w:t>
      </w:r>
    </w:p>
    <w:p w14:paraId="5D38114A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8E3A3D">
          <v:rect id="_x0000_i1028" style="width:0;height:1.5pt" o:hralign="center" o:hrstd="t" o:hr="t" fillcolor="#a0a0a0" stroked="f"/>
        </w:pict>
      </w:r>
    </w:p>
    <w:p w14:paraId="4AFC23F1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IV. Final Answer to Your Core Question</w:t>
      </w:r>
    </w:p>
    <w:p w14:paraId="45FBA925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Is your roadmap COMPLETE?</w:t>
      </w:r>
    </w:p>
    <w:p w14:paraId="6294CD0D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No — not yet.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is architecturally strong and highly accurate, but missing:</w:t>
      </w:r>
    </w:p>
    <w:p w14:paraId="018B590C" w14:textId="77777777" w:rsidR="00A96E2C" w:rsidRPr="00A96E2C" w:rsidRDefault="00A96E2C" w:rsidP="00A96E2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External compliance controls (FISMA, Privacy, BODs, AI governance) </w:t>
      </w:r>
    </w:p>
    <w:p w14:paraId="59E3D55C" w14:textId="77777777" w:rsidR="00A96E2C" w:rsidRPr="00A96E2C" w:rsidRDefault="00A96E2C" w:rsidP="00A96E2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Optional compliance pathways </w:t>
      </w:r>
    </w:p>
    <w:p w14:paraId="147D0683" w14:textId="77777777" w:rsidR="00A96E2C" w:rsidRPr="00A96E2C" w:rsidRDefault="00A96E2C" w:rsidP="00A96E2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Compensating</w:t>
      </w:r>
      <w:proofErr w:type="gramEnd"/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controls </w:t>
      </w:r>
    </w:p>
    <w:p w14:paraId="1B6F9799" w14:textId="77777777" w:rsidR="00A96E2C" w:rsidRPr="00A96E2C" w:rsidRDefault="00A96E2C" w:rsidP="00A96E2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Governance and ownership structures </w:t>
      </w:r>
    </w:p>
    <w:p w14:paraId="2317916A" w14:textId="77777777" w:rsidR="00A96E2C" w:rsidRPr="00A96E2C" w:rsidRDefault="00A96E2C" w:rsidP="00A96E2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Legacy constraints and interim states </w:t>
      </w:r>
    </w:p>
    <w:p w14:paraId="5A325843" w14:textId="77777777" w:rsidR="00A96E2C" w:rsidRPr="00A96E2C" w:rsidRDefault="00A96E2C" w:rsidP="00A96E2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Boundary variance models </w:t>
      </w:r>
    </w:p>
    <w:p w14:paraId="5870EA7D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needs to be added or modified?</w:t>
      </w:r>
    </w:p>
    <w:p w14:paraId="7EE0A9AE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sections above give a precise list of missing components.</w:t>
      </w:r>
    </w:p>
    <w:p w14:paraId="0BDA641C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Does your roadmap assume “one true way”?</w:t>
      </w:r>
    </w:p>
    <w:p w14:paraId="543F4F3A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documents </w:t>
      </w:r>
      <w:r w:rsidRPr="00A96E2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implicitly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suggest no alternatives exist, because the phrase “no alternate closure path” appears in </w:t>
      </w:r>
      <w:hyperlink r:id="rId10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Compliance Series</w:t>
        </w:r>
      </w:hyperlink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.</w:t>
      </w:r>
    </w:p>
    <w:p w14:paraId="1BCF41BC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intent is different:</w:t>
      </w:r>
    </w:p>
    <w:p w14:paraId="79197EB8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agency must choose a method,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but that method is mandatory once chosen —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and there may be multiple possible compliant methods.</w:t>
      </w:r>
    </w:p>
    <w:p w14:paraId="621F463D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documents need to be updated to reflect that.</w:t>
      </w:r>
    </w:p>
    <w:p w14:paraId="64D6737D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5CEEBC">
          <v:rect id="_x0000_i1029" style="width:0;height:1.5pt" o:hralign="center" o:hrstd="t" o:hr="t" fillcolor="#a0a0a0" stroked="f"/>
        </w:pict>
      </w:r>
    </w:p>
    <w:p w14:paraId="121980BE" w14:textId="77777777" w:rsidR="00A96E2C" w:rsidRPr="00A96E2C" w:rsidRDefault="00A96E2C" w:rsidP="00A96E2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96E2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If you want, I can now:</w:t>
      </w:r>
    </w:p>
    <w:p w14:paraId="776CB5F0" w14:textId="77777777" w:rsidR="00A96E2C" w:rsidRPr="00A96E2C" w:rsidRDefault="00A96E2C" w:rsidP="00A96E2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Draft the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Missing Compensating Controls Matrix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08CABE1" w14:textId="77777777" w:rsidR="00A96E2C" w:rsidRPr="00A96E2C" w:rsidRDefault="00A96E2C" w:rsidP="00A96E2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Draft the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Vendor-Agnostic Alternatives Section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FAA9B99" w14:textId="77777777" w:rsidR="00A96E2C" w:rsidRPr="00A96E2C" w:rsidRDefault="00A96E2C" w:rsidP="00A96E2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Write the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Governance Charter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RACI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Control Ownership Model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F2013A6" w14:textId="77777777" w:rsidR="00A96E2C" w:rsidRPr="00A96E2C" w:rsidRDefault="00A96E2C" w:rsidP="00A96E2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Produce the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External Controls Crosswalk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(BODs, FISMA, OMB AI, Privacy) </w:t>
      </w:r>
    </w:p>
    <w:p w14:paraId="6C9EA3B0" w14:textId="77777777" w:rsidR="00A96E2C" w:rsidRPr="00A96E2C" w:rsidRDefault="00A96E2C" w:rsidP="00A96E2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Produce a </w:t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Complete Compliance Roadmap v2.0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including all gaps </w:t>
      </w:r>
    </w:p>
    <w:p w14:paraId="1CFA95B8" w14:textId="77777777" w:rsidR="00A96E2C" w:rsidRPr="00A96E2C" w:rsidRDefault="00A96E2C" w:rsidP="00A96E2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tell me:</w:t>
      </w: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96E2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Which section do you want me to build first?</w:t>
      </w:r>
    </w:p>
    <w:p w14:paraId="544E7435" w14:textId="77777777" w:rsidR="00A96E2C" w:rsidRPr="00A96E2C" w:rsidRDefault="00A96E2C" w:rsidP="00A96E2C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A96E2C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br/>
        <w:t>References</w:t>
      </w:r>
    </w:p>
    <w:p w14:paraId="60CCF037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[1] </w:t>
      </w:r>
      <w:hyperlink r:id="rId11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Compliance Series</w:t>
        </w:r>
      </w:hyperlink>
    </w:p>
    <w:p w14:paraId="31285B74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[2] </w:t>
      </w:r>
      <w:hyperlink r:id="rId12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Book_00_FedAAN_Executive_Summary</w:t>
        </w:r>
      </w:hyperlink>
    </w:p>
    <w:p w14:paraId="74493313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[3] </w:t>
      </w:r>
      <w:hyperlink r:id="rId13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compliance-bundle</w:t>
        </w:r>
      </w:hyperlink>
    </w:p>
    <w:p w14:paraId="37395A1C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[4] </w:t>
      </w:r>
      <w:hyperlink r:id="rId14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[EXTERNAL] SCuBA vs ZTTT</w:t>
        </w:r>
      </w:hyperlink>
    </w:p>
    <w:p w14:paraId="2E42C7E7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[5] </w:t>
      </w:r>
      <w:hyperlink r:id="rId15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Modernizing Cloud Networking and Compliance in Microsoft 365 GCC Moderate</w:t>
        </w:r>
      </w:hyperlink>
    </w:p>
    <w:p w14:paraId="52FBB9B1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[6] </w:t>
      </w:r>
      <w:hyperlink r:id="rId16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Technical Response and Compliance Matrix (Vendor C)</w:t>
        </w:r>
      </w:hyperlink>
    </w:p>
    <w:p w14:paraId="1E0F8DCD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[7] </w:t>
      </w:r>
      <w:hyperlink r:id="rId17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Technical Response and Compliance Matrix (Vendor D)</w:t>
        </w:r>
      </w:hyperlink>
    </w:p>
    <w:p w14:paraId="55BFA46C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[8] </w:t>
      </w:r>
      <w:hyperlink r:id="rId18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Technical Response and Compliance Matrix (Vendor A)</w:t>
        </w:r>
      </w:hyperlink>
    </w:p>
    <w:p w14:paraId="3413B0DB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[9] </w:t>
      </w:r>
      <w:hyperlink r:id="rId19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Technical Response and Compliance Matrix (Vendor E)</w:t>
        </w:r>
      </w:hyperlink>
    </w:p>
    <w:p w14:paraId="7274916E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[10] </w:t>
      </w:r>
      <w:hyperlink r:id="rId20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Technical Response and Compliance Matrix (Vendor F)</w:t>
        </w:r>
      </w:hyperlink>
    </w:p>
    <w:p w14:paraId="7CFC1AEC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[11] </w:t>
      </w:r>
      <w:hyperlink r:id="rId21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Technical Response and Compliance Matrix (Vendor B)</w:t>
        </w:r>
      </w:hyperlink>
    </w:p>
    <w:p w14:paraId="6EA1DA93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[12] </w:t>
      </w:r>
      <w:hyperlink r:id="rId22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FW: NIST 800-53 controls and FedRAMP Boundary impact</w:t>
        </w:r>
      </w:hyperlink>
    </w:p>
    <w:p w14:paraId="524B2992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[13] </w:t>
      </w:r>
      <w:hyperlink r:id="rId23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CST-Team-work-06-26-2026-email</w:t>
        </w:r>
      </w:hyperlink>
    </w:p>
    <w:p w14:paraId="28869CBC" w14:textId="77777777" w:rsidR="00A96E2C" w:rsidRPr="00A96E2C" w:rsidRDefault="00A96E2C" w:rsidP="00A96E2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E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[14] </w:t>
      </w:r>
      <w:hyperlink r:id="rId24" w:history="1">
        <w:r w:rsidRPr="00A96E2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RE: Zero Trust Assessment Check-in</w:t>
        </w:r>
      </w:hyperlink>
    </w:p>
    <w:p w14:paraId="4F3791D7" w14:textId="77777777" w:rsidR="00DB29E0" w:rsidRDefault="00DB29E0"/>
    <w:sectPr w:rsidR="00DB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DA"/>
    <w:multiLevelType w:val="multilevel"/>
    <w:tmpl w:val="F43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55C1"/>
    <w:multiLevelType w:val="multilevel"/>
    <w:tmpl w:val="427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7676"/>
    <w:multiLevelType w:val="multilevel"/>
    <w:tmpl w:val="C2B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2EC6"/>
    <w:multiLevelType w:val="multilevel"/>
    <w:tmpl w:val="237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52174"/>
    <w:multiLevelType w:val="multilevel"/>
    <w:tmpl w:val="4E6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04B06"/>
    <w:multiLevelType w:val="multilevel"/>
    <w:tmpl w:val="D45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A26EF"/>
    <w:multiLevelType w:val="multilevel"/>
    <w:tmpl w:val="C76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63706"/>
    <w:multiLevelType w:val="multilevel"/>
    <w:tmpl w:val="4D3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336E0"/>
    <w:multiLevelType w:val="multilevel"/>
    <w:tmpl w:val="C44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81DEA"/>
    <w:multiLevelType w:val="multilevel"/>
    <w:tmpl w:val="C36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61B7F"/>
    <w:multiLevelType w:val="multilevel"/>
    <w:tmpl w:val="1AB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1685B"/>
    <w:multiLevelType w:val="multilevel"/>
    <w:tmpl w:val="8A3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879D4"/>
    <w:multiLevelType w:val="multilevel"/>
    <w:tmpl w:val="345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63BD8"/>
    <w:multiLevelType w:val="multilevel"/>
    <w:tmpl w:val="116A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92E31"/>
    <w:multiLevelType w:val="multilevel"/>
    <w:tmpl w:val="AD7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0406D"/>
    <w:multiLevelType w:val="multilevel"/>
    <w:tmpl w:val="CFD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71294"/>
    <w:multiLevelType w:val="multilevel"/>
    <w:tmpl w:val="F49E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71F26"/>
    <w:multiLevelType w:val="multilevel"/>
    <w:tmpl w:val="43A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C769C"/>
    <w:multiLevelType w:val="multilevel"/>
    <w:tmpl w:val="199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759465">
    <w:abstractNumId w:val="13"/>
  </w:num>
  <w:num w:numId="2" w16cid:durableId="2058894628">
    <w:abstractNumId w:val="0"/>
  </w:num>
  <w:num w:numId="3" w16cid:durableId="1358962989">
    <w:abstractNumId w:val="9"/>
  </w:num>
  <w:num w:numId="4" w16cid:durableId="1222248370">
    <w:abstractNumId w:val="14"/>
  </w:num>
  <w:num w:numId="5" w16cid:durableId="955017705">
    <w:abstractNumId w:val="15"/>
  </w:num>
  <w:num w:numId="6" w16cid:durableId="1655377290">
    <w:abstractNumId w:val="12"/>
  </w:num>
  <w:num w:numId="7" w16cid:durableId="1615400386">
    <w:abstractNumId w:val="7"/>
  </w:num>
  <w:num w:numId="8" w16cid:durableId="1372802498">
    <w:abstractNumId w:val="2"/>
  </w:num>
  <w:num w:numId="9" w16cid:durableId="1773628954">
    <w:abstractNumId w:val="10"/>
  </w:num>
  <w:num w:numId="10" w16cid:durableId="1994947475">
    <w:abstractNumId w:val="6"/>
  </w:num>
  <w:num w:numId="11" w16cid:durableId="1210995003">
    <w:abstractNumId w:val="3"/>
  </w:num>
  <w:num w:numId="12" w16cid:durableId="2005696027">
    <w:abstractNumId w:val="1"/>
  </w:num>
  <w:num w:numId="13" w16cid:durableId="1637442650">
    <w:abstractNumId w:val="5"/>
  </w:num>
  <w:num w:numId="14" w16cid:durableId="681669772">
    <w:abstractNumId w:val="4"/>
  </w:num>
  <w:num w:numId="15" w16cid:durableId="867450068">
    <w:abstractNumId w:val="16"/>
  </w:num>
  <w:num w:numId="16" w16cid:durableId="873999031">
    <w:abstractNumId w:val="11"/>
  </w:num>
  <w:num w:numId="17" w16cid:durableId="764497584">
    <w:abstractNumId w:val="18"/>
  </w:num>
  <w:num w:numId="18" w16cid:durableId="1679503023">
    <w:abstractNumId w:val="17"/>
  </w:num>
  <w:num w:numId="19" w16cid:durableId="765733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2C"/>
    <w:rsid w:val="00317257"/>
    <w:rsid w:val="00365632"/>
    <w:rsid w:val="007F08CF"/>
    <w:rsid w:val="00A96E2C"/>
    <w:rsid w:val="00AB0C46"/>
    <w:rsid w:val="00DB29E0"/>
    <w:rsid w:val="00E06A1B"/>
    <w:rsid w:val="00E1351C"/>
    <w:rsid w:val="00E9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FD95"/>
  <w15:chartTrackingRefBased/>
  <w15:docId w15:val="{7A4CC92F-9200-4F7E-B2FC-EF80E0C5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?ItemID=AAMkADBjZDY0ZjExLTU0YzItNDY5MS04ODdhLTU5M2FmMzA0ZDFmMgBGAAAAAADF98AeKZGjRrxR4uBCVsa6BwB1KTWpGpCISpMf4%2bonm71FAAAAAAEJAABO96ODxfUtSJBc7O%2bQBTj%2bAAHmRen7AAA%3d&amp;exvsurl=1&amp;viewmodel=ReadMessageItem&amp;EntityRepresentationId=5c2c1b3f-6f0c-467c-a976-2546e4574add" TargetMode="External"/><Relationship Id="rId13" Type="http://schemas.openxmlformats.org/officeDocument/2006/relationships/hyperlink" Target="https://socialsecuritygov-my.sharepoint.com/personal/michael_f_stratton_ssa_gov/_layouts/15/Doc.aspx?sourcedoc=%7B5E5B957F-DCB4-4088-AFA8-8B7DDC729302%7D&amp;file=compliance-bundle.docx&amp;action=default&amp;mobileredirect=true&amp;DefaultItemOpen=1" TargetMode="External"/><Relationship Id="rId18" Type="http://schemas.openxmlformats.org/officeDocument/2006/relationships/hyperlink" Target="https://socialsecuritygov-my.sharepoint.com/personal/michael_f_stratton_ssa_gov/Documents/Projects/NGTP%20-%20Bid%20Documents/Technical%20Response%20and%20Compliance%20Matrix%20%28Vendor%20A%29?web=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ocialsecuritygov-my.sharepoint.com/personal/michael_f_stratton_ssa_gov/Documents/Projects/NGTP%20-%20Bid%20Documents/Technical%20Response%20and%20Compliance%20Matrix%20%28Vendor%20B%29?web=1" TargetMode="External"/><Relationship Id="rId7" Type="http://schemas.openxmlformats.org/officeDocument/2006/relationships/hyperlink" Target="https://socialsecuritygov-my.sharepoint.com/personal/michael_f_stratton_ssa_gov/_layouts/15/Doc.aspx?sourcedoc=%7B5E5B957F-DCB4-4088-AFA8-8B7DDC729302%7D&amp;file=compliance-bundle.docx&amp;action=default&amp;mobileredirect=true&amp;DefaultItemOpen=1&amp;EntityRepresentationId=98ad8319-3d90-437f-8266-cb15c991a6da" TargetMode="External"/><Relationship Id="rId12" Type="http://schemas.openxmlformats.org/officeDocument/2006/relationships/hyperlink" Target="https://socialsecuritygov-my.sharepoint.com/personal/michael_f_stratton_ssa_gov/_layouts/15/Doc.aspx?sourcedoc=%7BAFA17DAA-84D0-446F-A253-7AE26CCBC684%7D&amp;file=Book_00_FedAAN_Executive_Summary.pptx&amp;action=edit&amp;mobileredirect=true&amp;DefaultItemOpen=1" TargetMode="External"/><Relationship Id="rId17" Type="http://schemas.openxmlformats.org/officeDocument/2006/relationships/hyperlink" Target="https://socialsecuritygov-my.sharepoint.com/personal/michael_f_stratton_ssa_gov/Documents/Projects/NGTP%20-%20Bid%20Documents/Technical%20Response%20and%20Compliance%20Matrix%20%28Vendor%20D%29?web=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ocialsecuritygov-my.sharepoint.com/personal/michael_f_stratton_ssa_gov/Documents/Projects/NGTP%20-%20Bid%20Documents/Technical%20Response%20and%20Compliance%20Matrix%20%28Vendor%20C%29?web=1" TargetMode="External"/><Relationship Id="rId20" Type="http://schemas.openxmlformats.org/officeDocument/2006/relationships/hyperlink" Target="https://socialsecuritygov-my.sharepoint.com/personal/michael_f_stratton_ssa_gov/Documents/Projects/NGTP%20-%20Bid%20Documents/Technical%20Response%20and%20Compliance%20Matrix%20%28Vendor%20F%29?web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ocialsecuritygov-my.sharepoint.com/personal/michael_f_stratton_ssa_gov/_layouts/15/Doc.aspx?sourcedoc=%7BAFA17DAA-84D0-446F-A253-7AE26CCBC684%7D&amp;file=Book_00_FedAAN_Executive_Summary.pptx&amp;action=edit&amp;mobileredirect=true&amp;DefaultItemOpen=1&amp;EntityRepresentationId=20876134-6bc4-4541-a57f-a89e0f70418f" TargetMode="External"/><Relationship Id="rId11" Type="http://schemas.openxmlformats.org/officeDocument/2006/relationships/hyperlink" Target="https://outlook.office365.com/owa/?ItemID=AAMkADBjZDY0ZjExLTU0YzItNDY5MS04ODdhLTU5M2FmMzA0ZDFmMgBGAAAAAADF98AeKZGjRrxR4uBCVsa6BwB1KTWpGpCISpMf4%2bonm71FAAAAAAEJAABO96ODxfUtSJBc7O%2bQBTj%2bAAHmRen7AAA%3d&amp;exvsurl=1&amp;viewmodel=ReadMessageItem" TargetMode="External"/><Relationship Id="rId24" Type="http://schemas.openxmlformats.org/officeDocument/2006/relationships/hyperlink" Target="https://outlook.office365.com/owa/?ItemID=AAMkADBjZDY0ZjExLTU0YzItNDY5MS04ODdhLTU5M2FmMzA0ZDFmMgBGAAAAAADF98AeKZGjRrxR4uBCVsa6BwB1KTWpGpCISpMf4%2bonm71FAAAAAAEMAABO96ODxfUtSJBc7O%2bQBTj%2bAAY6F2LzAAA%3d&amp;exvsurl=1&amp;viewmodel=ReadMessageItem" TargetMode="External"/><Relationship Id="rId5" Type="http://schemas.openxmlformats.org/officeDocument/2006/relationships/hyperlink" Target="https://outlook.office365.com/owa/?ItemID=AAMkADBjZDY0ZjExLTU0YzItNDY5MS04ODdhLTU5M2FmMzA0ZDFmMgBGAAAAAADF98AeKZGjRrxR4uBCVsa6BwB1KTWpGpCISpMf4%2bonm71FAAAAAAEJAABO96ODxfUtSJBc7O%2bQBTj%2bAAHmRen7AAA%3d&amp;exvsurl=1&amp;viewmodel=ReadMessageItem&amp;EntityRepresentationId=5c2c1b3f-6f0c-467c-a976-2546e4574add" TargetMode="External"/><Relationship Id="rId15" Type="http://schemas.openxmlformats.org/officeDocument/2006/relationships/hyperlink" Target="https://socialsecuritygov-my.sharepoint.com/personal/michael_f_stratton_ssa_gov/_layouts/15/Doc.aspx?sourcedoc=%7BCFA4C00B-3342-45CA-9807-73DD8C03C68B%7D&amp;file=Modernizing%20Cloud%20Networking%20and%20Compliance%20in%20Microsoft%20365%20GCC%20Moderate.pptx&amp;action=edit&amp;mobileredirect=true&amp;DefaultItemOpen=1" TargetMode="External"/><Relationship Id="rId23" Type="http://schemas.openxmlformats.org/officeDocument/2006/relationships/hyperlink" Target="https://socialsecuritygov-my.sharepoint.com/personal/michael_f_stratton_ssa_gov/_layouts/15/Doc.aspx?sourcedoc=%7B64DC8AEE-62D9-4938-8ECB-E69C592BDE48%7D&amp;file=CST-Team-work-06-26-2026-email.docx&amp;action=default&amp;mobileredirect=true&amp;DefaultItemOpen=1" TargetMode="External"/><Relationship Id="rId10" Type="http://schemas.openxmlformats.org/officeDocument/2006/relationships/hyperlink" Target="https://outlook.office365.com/owa/?ItemID=AAMkADBjZDY0ZjExLTU0YzItNDY5MS04ODdhLTU5M2FmMzA0ZDFmMgBGAAAAAADF98AeKZGjRrxR4uBCVsa6BwB1KTWpGpCISpMf4%2bonm71FAAAAAAEJAABO96ODxfUtSJBc7O%2bQBTj%2bAAHmRen7AAA%3d&amp;exvsurl=1&amp;viewmodel=ReadMessageItem&amp;EntityRepresentationId=5c2c1b3f-6f0c-467c-a976-2546e4574add" TargetMode="External"/><Relationship Id="rId19" Type="http://schemas.openxmlformats.org/officeDocument/2006/relationships/hyperlink" Target="https://socialsecuritygov-my.sharepoint.com/personal/michael_f_stratton_ssa_gov/Documents/Projects/NGTP%20-%20Bid%20Documents/Technical%20Response%20and%20Compliance%20Matrix%20%28Vendor%20E%29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ialsecuritygov-my.sharepoint.com/personal/michael_f_stratton_ssa_gov/_layouts/15/Doc.aspx?sourcedoc=%7B5E5B957F-DCB4-4088-AFA8-8B7DDC729302%7D&amp;file=compliance-bundle.docx&amp;action=default&amp;mobileredirect=true&amp;DefaultItemOpen=1&amp;EntityRepresentationId=98ad8319-3d90-437f-8266-cb15c991a6da" TargetMode="External"/><Relationship Id="rId14" Type="http://schemas.openxmlformats.org/officeDocument/2006/relationships/hyperlink" Target="https://outlook.office365.com/owa/?ItemID=AAMkADBjZDY0ZjExLTU0YzItNDY5MS04ODdhLTU5M2FmMzA0ZDFmMgBGAAAAAADF98AeKZGjRrxR4uBCVsa6BwBO96ODxfUtSJBc7O%2bQBTj%2bAAHmRXuuAABO96ODxfUtSJBc7O%2bQBTj%2bAAZMnegQAAA%3d&amp;exvsurl=1&amp;viewmodel=ReadMessageItem" TargetMode="External"/><Relationship Id="rId22" Type="http://schemas.openxmlformats.org/officeDocument/2006/relationships/hyperlink" Target="https://outlook.office365.com/owa/?ItemID=AAMkADBjZDY0ZjExLTU0YzItNDY5MS04ODdhLTU5M2FmMzA0ZDFmMgBGAAAAAADF98AeKZGjRrxR4uBCVsa6BwB1KTWpGpCISpMf4%2bonm71FAAAAAAEJAABO96ODxfUtSJBc7O%2bQBTj%2bAAHmRen1AAA%3d&amp;exvsurl=1&amp;viewmodel=ReadMessageI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1384</Words>
  <Characters>8361</Characters>
  <Application>Microsoft Office Word</Application>
  <DocSecurity>0</DocSecurity>
  <Lines>227</Lines>
  <Paragraphs>178</Paragraphs>
  <ScaleCrop>false</ScaleCrop>
  <Company>Social Security Administration</Company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Stratton, Michael F.</dc:creator>
  <cp:keywords/>
  <dc:description/>
  <cp:lastModifiedBy>Stratton, Michael F.</cp:lastModifiedBy>
  <cp:revision>1</cp:revision>
  <dcterms:created xsi:type="dcterms:W3CDTF">2026-07-07T18:28:00Z</dcterms:created>
  <dcterms:modified xsi:type="dcterms:W3CDTF">2026-07-07T18:28:00Z</dcterms:modified>
</cp:coreProperties>
</file>