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2026-03-21T01:04:22Z</dcterms:created>
  <dcterms:modified xsi:type="dcterms:W3CDTF">2026-03-21T01:04:22Z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 Executive Sponsors</vt:lpwstr>
  </property>
  <property fmtid="{D5CDD505-2E9C-101B-9397-08002B2CF9AE}" pid="3" name="classification">
    <vt:lpwstr>CUI/FOUO</vt:lpwstr>
  </property>
  <property fmtid="{D5CDD505-2E9C-101B-9397-08002B2CF9AE}" pid="4" name="version">
    <vt:lpwstr>1.0</vt:lpwstr>
  </property>
</Properties>
</file>