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Identity</w:t>
      </w:r>
      <w:r>
        <w:t xml:space="preserve"> </w:t>
      </w:r>
      <w:r>
        <w:t xml:space="preserve">Plane</w:t>
      </w:r>
      <w:r>
        <w:t xml:space="preserve"> </w:t>
      </w:r>
      <w:r>
        <w:t xml:space="preserve">Deep</w:t>
      </w:r>
      <w:r>
        <w:t xml:space="preserve"> </w:t>
      </w:r>
      <w:r>
        <w:t xml:space="preserve">Dive</w:t>
      </w:r>
    </w:p>
    <w:bookmarkStart w:id="20" w:name="identity-control-plane-deep-dive"/>
    <w:p>
      <w:pPr>
        <w:pStyle w:val="Heading1"/>
      </w:pPr>
      <w:r>
        <w:t xml:space="preserve">Identity Control Plane Deep Dive</w:t>
      </w:r>
    </w:p>
    <w:p>
      <w:pPr>
        <w:pStyle w:val="FirstParagraph"/>
      </w:pPr>
      <w:r>
        <w:rPr>
          <w:bCs/>
          <w:b/>
        </w:rPr>
        <w:t xml:space="preserve">Version 1.0</w:t>
      </w:r>
    </w:p>
    <w:p>
      <w:r>
        <w:pict>
          <v:rect style="width:0;height:1.5pt" o:hralign="center" o:hrstd="t" o:hr="t"/>
        </w:pict>
      </w:r>
    </w:p>
    <w:bookmarkEnd w:id="20"/>
    <w:bookmarkStart w:id="21" w:name="identity-plane-overview"/>
    <w:p>
      <w:pPr>
        <w:pStyle w:val="Heading1"/>
      </w:pPr>
      <w:r>
        <w:t xml:space="preserve">Identity Plane Overview</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1"/>
    <w:bookmarkStart w:id="22" w:name="identity-as-the-root-namespace"/>
    <w:p>
      <w:pPr>
        <w:pStyle w:val="Heading1"/>
      </w:pPr>
      <w:r>
        <w:t xml:space="preserve">Identity as the Root Namespace</w:t>
      </w:r>
    </w:p>
    <w:p>
      <w:pPr>
        <w:pStyle w:val="FirstParagraph"/>
      </w:pPr>
      <w:r>
        <w:t xml:space="preserve">Every interaction—identity, certificate, addressing, path, QoS, and telemetry—is treated as a single, correlated conversation rather than isolated events.</w:t>
      </w:r>
    </w:p>
    <w:p>
      <w:r>
        <w:pict>
          <v:rect style="width:0;height:1.5pt" o:hralign="center" o:hrstd="t" o:hr="t"/>
        </w:pict>
      </w:r>
    </w:p>
    <w:bookmarkEnd w:id="22"/>
    <w:bookmarkStart w:id="23" w:name="deterministic-addressing-identityderived"/>
    <w:p>
      <w:pPr>
        <w:pStyle w:val="Heading1"/>
      </w:pPr>
      <w:r>
        <w:t xml:space="preserve">Deterministic Addressing (Identity‑Derived)</w:t>
      </w:r>
    </w:p>
    <w:p>
      <w:pPr>
        <w:pStyle w:val="FirstParagraph"/>
      </w:pPr>
      <w:r>
        <w:t xml:space="preserve">Identity becomes the root namespace for all resources, ensuring that every IP address, certificate, subnet, policy, and telemetry event is derived from or bound to identity.</w:t>
      </w:r>
    </w:p>
    <w:p>
      <w:r>
        <w:pict>
          <v:rect style="width:0;height:1.5pt" o:hralign="center" o:hrstd="t" o:hr="t"/>
        </w:pict>
      </w:r>
    </w:p>
    <w:bookmarkEnd w:id="23"/>
    <w:bookmarkStart w:id="24" w:name="identitydriven-outcomes"/>
    <w:p>
      <w:pPr>
        <w:pStyle w:val="Heading1"/>
      </w:pPr>
      <w:r>
        <w:t xml:space="preserve">Identity‑Driven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Identity Plane Deep Dive v1.0</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Identity Plane Deep Dive</dc:title>
  <dc:creator/>
  <cp:keywords/>
  <dcterms:created xsi:type="dcterms:W3CDTF">2026-04-05T21:41:52Z</dcterms:created>
  <dcterms:modified xsi:type="dcterms:W3CDTF">2026-04-05T21:41:52Z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