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uiao_document_report_user_s_guide"/>
      <w:r>
        <w:rPr>
          <w:rFonts w:eastAsia="Georgia" w:cs="Georgia" w:ascii="Georgia" w:hAnsi="Georgia"/>
          <w:b/>
          <w:sz w:val="56"/>
        </w:rPr>
        <w:t xml:space="preserve">UIAO‑Document‑Report — User’s Guide</w:t>
      </w:r>
      <w:bookmarkEnd w:id="0"/>
    </w:p>
    <w:p>
      <w:pPr>
        <w:spacing w:line="271" w:before="240" w:lineRule="auto"/>
      </w:pPr>
      <w:bookmarkStart w:id="1" w:name="chapter_9_report_generator"/>
      <w:r>
        <w:rPr>
          <w:rFonts w:eastAsia="Georgia" w:cs="Georgia" w:ascii="Georgia" w:hAnsi="Georgia"/>
          <w:b/>
          <w:sz w:val="42"/>
        </w:rPr>
        <w:t xml:space="preserve">Chapter 9 — Report Generator</w:t>
      </w:r>
      <w:bookmarkEnd w:id="1"/>
    </w:p>
    <w:p>
      <w:pPr>
        <w:spacing w:after="210" w:lineRule="auto"/>
      </w:pPr>
      <w:r>
        <w:rPr>
          <w:rFonts w:eastAsia="Georgia" w:cs="Georgia" w:ascii="Georgia" w:hAnsi="Georgia"/>
        </w:rPr>
        <w:t xml:space="preserve">The Report Generator is the final stage of the UIAO‑Document‑Report analysis pipeline. After structural validation, drift detection, freshness analysis, and adapter coverage complete their evaluations, the Report Generator aggregates all results and produces human‑readable output files.</w:t>
      </w:r>
    </w:p>
    <w:p>
      <w:pPr>
        <w:spacing w:after="210" w:lineRule="auto"/>
      </w:pPr>
      <w:r>
        <w:rPr/>
        <w:t xml:space="preserve">These reports provide governance teams, modernization architects, and operational stewards with a clear, actionable view of repository health. The Report Generator ensures that findings are presented consistently, accurately, and in a format suitable for dashboards, audits, and compliance reviews.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image_9_1_report_generator_overview"/>
      <w:r>
        <w:rPr>
          <w:rFonts w:eastAsia="Georgia" w:cs="Georgia" w:ascii="Georgia" w:hAnsi="Georgia"/>
          <w:b/>
          <w:sz w:val="33"/>
        </w:rPr>
        <w:t xml:space="preserve">Image 9‑1 — Report Generator Overview</w:t>
      </w:r>
      <w:bookmarkEnd w:id="2"/>
    </w:p>
    <w:p>
      <w:pPr>
        <w:spacing w:after="210" w:lineRule="auto"/>
      </w:pPr>
      <w:r>
        <w:rPr>
          <w:i/>
        </w:rPr>
        <w:t xml:space="preserve">Image 9-1: Report Generator Overview</w:t>
      </w:r>
    </w:p>
    <w:p>
      <w:pPr>
        <w:pStyle w:val="SourceCode"/>
        <w:shd w:val="clear" w:fill="F8F8FA"/>
        <w:spacing w:lineRule="auto"/>
      </w:pPr>
      <w:r>
        <w:rPr>
          <w:rStyle w:val="VerbatimChar"/>
          <w:rFonts w:eastAsia="menlo" w:cs="menlo" w:ascii="menlo" w:hAnsi="menlo"/>
        </w:rPr>
        <w:t xml:space="preserve">@startuml</w:t>
        <w:br/>
        <w:t xml:space="preserve">skinparam backgroundColor white</w:t>
        <w:br/>
        <w:t xml:space="preserve">skinparam componentStyle rectangle</w:t>
        <w:br/>
        <w:t xml:space="preserve">title Report Generator Overview</w:t>
        <w:br/>
        <w:t xml:space="preserve"/>
        <w:br/>
        <w:t xml:space="preserve">package "Analysis Modules" {</w:t>
        <w:br/>
        <w:t xml:space="preserve">    [Structural Validation Results] as SVR</w:t>
        <w:br/>
        <w:t xml:space="preserve">    [Drift Detection Results] as DDR</w:t>
        <w:br/>
        <w:t xml:space="preserve">    [Freshness Analysis Results] as FAR</w:t>
        <w:br/>
        <w:t xml:space="preserve">    [Adapter Coverage Results] as ACR</w:t>
        <w:br/>
        <w:t xml:space="preserve">}</w:t>
        <w:br/>
        <w:t xml:space="preserve"/>
        <w:br/>
        <w:t xml:space="preserve">package "Report Generator" {</w:t>
        <w:br/>
        <w:t xml:space="preserve">    [Aggregate Results] as AR</w:t>
        <w:br/>
        <w:t xml:space="preserve">    [Compute Compliance Score] as CCS</w:t>
        <w:br/>
        <w:t xml:space="preserve">    [Format Reports] as FR</w:t>
        <w:br/>
        <w:t xml:space="preserve">    [Write Output Files] as WOF</w:t>
        <w:br/>
        <w:t xml:space="preserve">}</w:t>
        <w:br/>
        <w:t xml:space="preserve"/>
        <w:br/>
        <w:t xml:space="preserve">SVR --&gt; AR</w:t>
        <w:br/>
        <w:t xml:space="preserve">DDR --&gt; AR</w:t>
        <w:br/>
        <w:t xml:space="preserve">FAR --&gt; AR</w:t>
        <w:br/>
        <w:t xml:space="preserve">ACR --&gt; AR</w:t>
        <w:br/>
        <w:t xml:space="preserve"/>
        <w:br/>
        <w:t xml:space="preserve">AR --&gt; CCS</w:t>
        <w:br/>
        <w:t xml:space="preserve">CCS --&gt; FR</w:t>
        <w:br/>
        <w:t xml:space="preserve">FR --&gt; WOF</w:t>
        <w:br/>
        <w:t xml:space="preserve"/>
        <w:br/>
        <w:t xml:space="preserve">caption Image 9-1: Report Generator Overview</w:t>
        <w:br/>
        <w:t xml:space="preserve">@enduml</w:t>
        <w:br/>
        <w:t xml:space="preserve"/>
        <w:br/>
        <w:t xml:space="preserve">---</w:t>
        <w:br/>
        <w:t xml:space="preserve"/>
        <w:br/>
        <w:t xml:space="preserve">&gt; **Source Code Reference:** Python objects for this chapter are defined in `src/uiao_document_report/report_generator.py`.</w:t>
        <w:br/>
        <w:t xml:space="preserve"/>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2026-04-02T23:38:18.858Z</dcterms:created>
  <dcterms:modified xsi:type="dcterms:W3CDTF">2026-04-02T23:38:18.858Z</dcterms:modified>
</cp:coreProperties>
</file>