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Identity Control Plane — Entra ID, ICAM, Zero Trust Policy Engine - Network Control Plane — Cisco Catalyst SD-WAN, mTLS Fabric - Addressing Control Plane — InfoBlox IPAM, DNS/DHCP - Telemetry Control Plane — Microsoft Sentinel, CDM/CLAW, SIEM - Management / Compliance Plane — FedRAMP 20x, TIC 3.0, NIST 800-53</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