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3A5C"/>
        </w:rPr>
        <w:t>CANON POINTER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The UIAO Governance Canon — all human-readable documentation, appendices, ADRs, diagrams, glossary, and onboarding guides — lives exclusively in: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https://github.com/WhalerMike/uiao-docs</w:t>
      </w:r>
    </w:p>
    <w:p>
      <w:pPr>
        <w:pStyle w:val="Heading2"/>
      </w:pPr>
      <w:r>
        <w:rPr>
          <w:color w:val="1B3A5C"/>
        </w:rPr>
        <w:t>Do NOT duplicate canon content in this repository.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 xml:space="preserve">This repository (uiao-core) contains </w:t>
      </w:r>
      <w:r>
        <w:rPr>
          <w:rFonts w:ascii="Calibri" w:hAnsi="Calibri"/>
          <w:b/>
          <w:i w:val="0"/>
          <w:sz w:val="22"/>
        </w:rPr>
        <w:t>machine artifacts only</w:t>
      </w:r>
      <w:r>
        <w:rPr>
          <w:rFonts w:ascii="Calibri" w:hAnsi="Calibri"/>
          <w:sz w:val="22"/>
        </w:rPr>
        <w:t>:</w:t>
      </w:r>
    </w:p>
    <w:tbl>
      <w:tblPr>
        <w:tblStyle w:val="LightList-Accent1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Artifact Type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Location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Adapter schemas and transforms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`adapters/scuba/schemas/`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KSI evaluation scripts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`ksi/evaluations/`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KSI rules (YAML)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`ksi/rules/`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Provenance manifests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`provenance/manifests/`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Normalized SCuBA artifacts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`artifacts/scuba/normalized/`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GitHub Actions workflows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`.github/workflows/`</w:t>
            </w:r>
          </w:p>
        </w:tc>
      </w:tr>
    </w:tbl>
    <w:p>
      <w:pPr>
        <w:pStyle w:val="Heading2"/>
      </w:pPr>
      <w:r>
        <w:rPr>
          <w:color w:val="1B3A5C"/>
        </w:rPr>
        <w:t>Governance Separation Rule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&gt; Machine artifacts → `uiao-core` ONLY &gt; Human artifacts → `uiao-docs` ONLY &gt; No duplication across repos. This rule is non-negotiable.</w:t>
      </w:r>
    </w:p>
    <w:p>
      <w:pPr>
        <w:pStyle w:val="Heading2"/>
      </w:pPr>
      <w:r>
        <w:rPr>
          <w:color w:val="1B3A5C"/>
        </w:rPr>
        <w:t>Links</w:t>
      </w:r>
    </w:p>
    <w:p>
      <w:pPr>
        <w:spacing w:before="120" w:after="120" w:line="276" w:lineRule="auto"/>
      </w:pPr>
      <w:r>
        <w:rPr>
          <w:rFonts w:ascii="Calibri" w:hAnsi="Calibri"/>
          <w:sz w:val="22"/>
        </w:rPr>
        <w:t>- Canon site: https://whalermike.github.io/uiao-docs/ - Canon repo: https://github.com/WhalerMike/uiao-docs - Machine repo: https://github.com/WhalerMike/uiao-core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4"/>
      </w:rPr>
      <w:t>CUI | UIAO Program | Generated 2026-04-10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800000"/>
        <w:sz w:val="16"/>
      </w:rPr>
      <w:t>CUI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24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