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 w:line="276" w:lineRule="auto"/>
      </w:pPr>
      <w:r>
        <w:rPr>
          <w:rFonts w:ascii="Calibri" w:hAnsi="Calibri"/>
          <w:sz w:val="22"/>
        </w:rPr>
        <w:t>UIAO Compliance Mapping Matrix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Document ID:</w:t>
      </w:r>
      <w:r>
        <w:rPr>
          <w:rFonts w:ascii="Calibri" w:hAnsi="Calibri"/>
          <w:sz w:val="22"/>
        </w:rPr>
        <w:t xml:space="preserve"> UIAO_CMM_001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Version:</w:t>
      </w:r>
      <w:r>
        <w:rPr>
          <w:rFonts w:ascii="Calibri" w:hAnsi="Calibri"/>
          <w:sz w:val="22"/>
        </w:rPr>
        <w:t xml:space="preserve"> 1.0.0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Classification:</w:t>
      </w:r>
      <w:r>
        <w:rPr>
          <w:rFonts w:ascii="Calibri" w:hAnsi="Calibri"/>
          <w:sz w:val="22"/>
        </w:rPr>
        <w:t xml:space="preserve"> Controlled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Date:</w:t>
      </w:r>
      <w:r>
        <w:rPr>
          <w:rFonts w:ascii="Calibri" w:hAnsi="Calibri"/>
          <w:sz w:val="22"/>
        </w:rPr>
        <w:t xml:space="preserve"> 2026-04-11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1\. Overview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+-------------------------------------------------------------------------------------------------------+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r>
              <w:rPr>
                <w:b/>
                <w:sz w:val="18"/>
              </w:rPr>
              <w:t>**Canon Rule**</w:t>
            </w:r>
          </w:p>
        </w:tc>
      </w:tr>
      <w:tr>
        <w:tc>
          <w:tcPr>
            <w:tcW w:type="dxa" w:w="9360"/>
          </w:tcPr>
          <w:p>
            <w:r>
              <w:rPr>
                <w:sz w:val="18"/>
              </w:rPr>
              <w:t>GCC Moderate applies to M365 SaaS services only. No CUI/FOUO markings are applied to pipeline output.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+-------------------------------------------------------------------------------------------------------+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This matrix maps UIAO pipeline capabilities to NIST 800-53 controls under the FedRAMP Moderate baseline and CISA BOD 25-01 requirements. It identifies which controls are automated, which require supplemental evidence, and which remain manual.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2\. Coverage Summary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2.1 FedRAMP Moderate Baseline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   </w:t>
      </w:r>
      <w:r>
        <w:rPr>
          <w:rFonts w:ascii="Calibri" w:hAnsi="Calibri"/>
          <w:b/>
          <w:i w:val="0"/>
          <w:sz w:val="22"/>
        </w:rPr>
        <w:t>Category</w:t>
      </w:r>
      <w:r>
        <w:rPr>
          <w:rFonts w:ascii="Calibri" w:hAnsi="Calibri"/>
          <w:sz w:val="22"/>
        </w:rPr>
        <w:t xml:space="preserve">                          </w:t>
      </w:r>
      <w:r>
        <w:rPr>
          <w:rFonts w:ascii="Calibri" w:hAnsi="Calibri"/>
          <w:b/>
          <w:i w:val="0"/>
          <w:sz w:val="22"/>
        </w:rPr>
        <w:t>Count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Percentage</w:t>
      </w:r>
      <w:r>
        <w:rPr>
          <w:rFonts w:ascii="Calibri" w:hAnsi="Calibri"/>
          <w:sz w:val="22"/>
        </w:rPr>
        <w:t xml:space="preserve">   ------------------------------------- ----------- ----------------   Automated (pipeline-evaluated)        78          24%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Supplemental (pipeline-assisted)      42          13%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Manual (human-assessed)               205         63%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Total FedRAMP Moderate Controls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325</w:t>
      </w:r>
      <w:r>
        <w:rPr>
          <w:rFonts w:ascii="Calibri" w:hAnsi="Calibri"/>
          <w:sz w:val="22"/>
        </w:rPr>
        <w:t xml:space="preserve">     </w:t>
      </w:r>
      <w:r>
        <w:rPr>
          <w:rFonts w:ascii="Calibri" w:hAnsi="Calibri"/>
          <w:b/>
          <w:i w:val="0"/>
          <w:sz w:val="22"/>
        </w:rPr>
        <w:t>100%</w:t>
      </w:r>
      <w:r>
        <w:rPr>
          <w:rFonts w:ascii="Calibri" w:hAnsi="Calibri"/>
          <w:sz w:val="22"/>
        </w:rPr>
        <w:t xml:space="preserve">   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2.2 BOD 25-01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   </w:t>
      </w:r>
      <w:r>
        <w:rPr>
          <w:rFonts w:ascii="Calibri" w:hAnsi="Calibri"/>
          <w:b/>
          <w:i w:val="0"/>
          <w:sz w:val="22"/>
        </w:rPr>
        <w:t>Category</w:t>
      </w:r>
      <w:r>
        <w:rPr>
          <w:rFonts w:ascii="Calibri" w:hAnsi="Calibri"/>
          <w:sz w:val="22"/>
        </w:rPr>
        <w:t xml:space="preserve">                       </w:t>
      </w:r>
      <w:r>
        <w:rPr>
          <w:rFonts w:ascii="Calibri" w:hAnsi="Calibri"/>
          <w:b/>
          <w:i w:val="0"/>
          <w:sz w:val="22"/>
        </w:rPr>
        <w:t>Count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Percentage</w:t>
      </w:r>
      <w:r>
        <w:rPr>
          <w:rFonts w:ascii="Calibri" w:hAnsi="Calibri"/>
          <w:sz w:val="22"/>
        </w:rPr>
        <w:t xml:space="preserve">   ---------------------------------- ----------- ----------------   Automated                          9           82%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Supplemental                       2           18%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Total BOD 25-01 Requirements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11</w:t>
      </w:r>
      <w:r>
        <w:rPr>
          <w:rFonts w:ascii="Calibri" w:hAnsi="Calibri"/>
          <w:sz w:val="22"/>
        </w:rPr>
        <w:t xml:space="preserve">      </w:t>
      </w:r>
      <w:r>
        <w:rPr>
          <w:rFonts w:ascii="Calibri" w:hAnsi="Calibri"/>
          <w:b/>
          <w:i w:val="0"/>
          <w:sz w:val="22"/>
        </w:rPr>
        <w:t>100%</w:t>
      </w:r>
      <w:r>
        <w:rPr>
          <w:rFonts w:ascii="Calibri" w:hAnsi="Calibri"/>
          <w:sz w:val="22"/>
        </w:rPr>
        <w:t xml:space="preserve">   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3\. NIST 800-53 Control Family Breakdown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3.1 Coverage by Family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Family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Name</w:t>
      </w:r>
      <w:r>
        <w:rPr>
          <w:rFonts w:ascii="Calibri" w:hAnsi="Calibri"/>
          <w:sz w:val="22"/>
        </w:rPr>
        <w:t xml:space="preserve">                     </w:t>
      </w:r>
      <w:r>
        <w:rPr>
          <w:rFonts w:ascii="Calibri" w:hAnsi="Calibri"/>
          <w:b/>
          <w:i w:val="0"/>
          <w:sz w:val="22"/>
        </w:rPr>
        <w:t>Total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Auto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Suppl.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Manual</w:t>
      </w:r>
      <w:r>
        <w:rPr>
          <w:rFonts w:ascii="Calibri" w:hAnsi="Calibri"/>
          <w:sz w:val="22"/>
        </w:rPr>
        <w:t xml:space="preserve">   ------------ ---------------------------- ----------- ---------- ------------ ------------   AC           Access Control               25          12         5            8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AT           Awareness &amp; Training         5           0          0            5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AU           Audit &amp; Accountability       16          8          3            5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CA           Assessment &amp; Authorization   9           3          2            4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CM           Configuration Management     11          9          1            1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CP           Contingency Planning         13          0          2            11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IA           Identification &amp; Auth        12          10         1            1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IR           Incident Response            10          0          3            7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MA           Maintenance                  6           0          1            5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MP           Media Protection             8           0          1            7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PE           Physical &amp; Environmental     20          0          0            20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PL           Planning                     4           0          1            3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PS           Personnel Security           8           0          0            8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RA           Risk Assessment              6           2          2            2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SA           System &amp; Services Acq.       22          0          4            18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SC           System &amp; Comm. Protection    44          15         8            21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SI           System &amp; Info Integrity      16          10         3            3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PM           Program Management           16          0          3            13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SR           Supply Chain Risk Mgmt       74          9          2            63   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3.2 Automated Coverage Visualization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Family \| Automated Coverage \-\-\-\-\-\-\--\|\-\-\-\-\-\-\-\-\-\-\-\-\-\-\-\-\-\-\-\-\-\-\-\-\-\-\-\-\-\-\-\-\-\-\-\-\-\-\-\-\-\-\-\-\-\-\-\-\-\-- AC 25 \| ████████████░░░░░░░░░░░░░ 48% AT 5 \| 0% AU 16 \| ████████████░░░░░░░░░░░░░ 50% CA 9 \| ████████░░░░░░░░░░░░░░░░░ 33% CM 11 \| ████████████████████████░ 82% CP 13 \| 0% IA 12 \| ████████████████████████░ 83% IR 10 \| 0% MA 6 \| 0% MP 8 \| 0% PE 20 \| 0% PL 4 \| 0% PS 8 \| 0% RA 6 \| ████████░░░░░░░░░░░░░░░░░ 33% SA 22 \| 0% SC 44 \| ████████░░░░░░░░░░░░░░░░░ 34% SI 16 \| ████████████████░░░░░░░░░ 63% PM 16 \| 0% SR 74 \| ███░░░░░░░░░░░░░░░░░░░░░░ 12%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4\. Detailed Automated Control Tables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4.1 Access Control (AC) --- 12 Automated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Control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Title</w:t>
      </w:r>
      <w:r>
        <w:rPr>
          <w:rFonts w:ascii="Calibri" w:hAnsi="Calibri"/>
          <w:sz w:val="22"/>
        </w:rPr>
        <w:t xml:space="preserve">                 </w:t>
      </w:r>
      <w:r>
        <w:rPr>
          <w:rFonts w:ascii="Calibri" w:hAnsi="Calibri"/>
          <w:b/>
          <w:i w:val="0"/>
          <w:sz w:val="22"/>
        </w:rPr>
        <w:t>M365 Product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ScubaGear Rule(s)</w:t>
      </w:r>
      <w:r>
        <w:rPr>
          <w:rFonts w:ascii="Calibri" w:hAnsi="Calibri"/>
          <w:sz w:val="22"/>
        </w:rPr>
        <w:t xml:space="preserve">        </w:t>
      </w:r>
      <w:r>
        <w:rPr>
          <w:rFonts w:ascii="Calibri" w:hAnsi="Calibri"/>
          <w:b/>
          <w:i w:val="0"/>
          <w:sz w:val="22"/>
        </w:rPr>
        <w:t>KSI ID</w:t>
      </w:r>
      <w:r>
        <w:rPr>
          <w:rFonts w:ascii="Calibri" w:hAnsi="Calibri"/>
          <w:sz w:val="22"/>
        </w:rPr>
        <w:t xml:space="preserve">    </w:t>
      </w:r>
      <w:r>
        <w:rPr>
          <w:rFonts w:ascii="Calibri" w:hAnsi="Calibri"/>
          <w:b/>
          <w:i w:val="0"/>
          <w:sz w:val="22"/>
        </w:rPr>
        <w:t>Evidence Type</w:t>
      </w:r>
      <w:r>
        <w:rPr>
          <w:rFonts w:ascii="Calibri" w:hAnsi="Calibri"/>
          <w:sz w:val="22"/>
        </w:rPr>
        <w:t xml:space="preserve">   ------------- ------------------------- ------------------ ---------------------------- ------------- -------------------   AC-2          Account Management        AAD                MS.AAD.2.1v1, MS.AAD.2.3v1   KSI-AC-002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AC-2(1)       Automated Management      AAD                MS.AAD.2.1v1                 KSI-AC-002a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AC-3          Access Enforcement        AAD, SPO           MS.AAD.3.1v1, MS.SPO.2.1v1   KSI-AC-003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AC-4          Information Flow          EXO                MS.EXO.1.1v1, MS.EXO.2.1v1   KSI-AC-004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AC-6          Least Privilege           AAD                MS.AAD.7.1v1, MS.AAD.7.4v1   KSI-AC-006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AC-6(1)       Authorize Access          AAD                MS.AAD.7.1v1                 KSI-AC-006a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AC-6(5)       Privileged Accounts       AAD                MS.AAD.7.4v1                 KSI-AC-006e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AC-7          Unsuccessful Logon        AAD                MS.AAD.3.2v1                 KSI-AC-007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AC-8          System Use Notification   AAD                MS.AAD.8.1v1                 KSI-AC-008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AC-11         Session Lock              AAD                MS.AAD.3.3v1                 KSI-AC-011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AC-17         Remote Access             AAD                MS.AAD.4.1v1                 KSI-AC-017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AC-17(2)      Crypto Protection         AAD                MS.AAD.1.1v1                 KSI-AC-017b   Configuration   -------------------------------------------------------------------------------------------------------------------------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4.2 Configuration Management (CM) --- 9 Automated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Control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Title</w:t>
      </w:r>
      <w:r>
        <w:rPr>
          <w:rFonts w:ascii="Calibri" w:hAnsi="Calibri"/>
          <w:sz w:val="22"/>
        </w:rPr>
        <w:t xml:space="preserve">                    </w:t>
      </w:r>
      <w:r>
        <w:rPr>
          <w:rFonts w:ascii="Calibri" w:hAnsi="Calibri"/>
          <w:b/>
          <w:i w:val="0"/>
          <w:sz w:val="22"/>
        </w:rPr>
        <w:t>M365 Product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ScubaGear Rule(s)</w:t>
      </w:r>
      <w:r>
        <w:rPr>
          <w:rFonts w:ascii="Calibri" w:hAnsi="Calibri"/>
          <w:sz w:val="22"/>
        </w:rPr>
        <w:t xml:space="preserve">          </w:t>
      </w:r>
      <w:r>
        <w:rPr>
          <w:rFonts w:ascii="Calibri" w:hAnsi="Calibri"/>
          <w:b/>
          <w:i w:val="0"/>
          <w:sz w:val="22"/>
        </w:rPr>
        <w:t>KSI ID</w:t>
      </w:r>
      <w:r>
        <w:rPr>
          <w:rFonts w:ascii="Calibri" w:hAnsi="Calibri"/>
          <w:sz w:val="22"/>
        </w:rPr>
        <w:t xml:space="preserve">    </w:t>
      </w:r>
      <w:r>
        <w:rPr>
          <w:rFonts w:ascii="Calibri" w:hAnsi="Calibri"/>
          <w:b/>
          <w:i w:val="0"/>
          <w:sz w:val="22"/>
        </w:rPr>
        <w:t>Evidence Type</w:t>
      </w:r>
      <w:r>
        <w:rPr>
          <w:rFonts w:ascii="Calibri" w:hAnsi="Calibri"/>
          <w:sz w:val="22"/>
        </w:rPr>
        <w:t xml:space="preserve">   ------------- ---------------------------- ------------------ ------------------------------ ------------- -------------------   CM-2          Baseline Configuration       All                Multiple                       KSI-CM-002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CM-2(2)       Automation Support           All                Pipeline-validated             KSI-CM-002b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CM-6          Configuration Settings       All                All product rules              KSI-CM-006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CM-6(1)       Automated Management         All                Pipeline-validated             KSI-CM-006a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CM-7          Least Functionality          EXO, SPO           MS.EXO.4.1v1, MS.SPO.3.1v1     KSI-CM-007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CM-7(1)       Periodic Review              All                Nightly assessment             KSI-CM-007a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CM-8          System Component Inventory   Defender           MS.DEF.1.1v1                   KSI-CM-008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CM-8(3)       Automated Detection          Defender           MS.DEF.1.2v1                   KSI-CM-008c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CM-11         User-Installed Software      Teams, PBI         MS.TEAMS.5.1v1, MS.PBI.1.1v1   KSI-CM-011    Configuration   ------------------------------------------------------------------------------------------------------------------------------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4.3 System &amp; Communications Protection (SC) --- 15 Automated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Control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Title</w:t>
      </w:r>
      <w:r>
        <w:rPr>
          <w:rFonts w:ascii="Calibri" w:hAnsi="Calibri"/>
          <w:sz w:val="22"/>
        </w:rPr>
        <w:t xml:space="preserve">                      </w:t>
      </w:r>
      <w:r>
        <w:rPr>
          <w:rFonts w:ascii="Calibri" w:hAnsi="Calibri"/>
          <w:b/>
          <w:i w:val="0"/>
          <w:sz w:val="22"/>
        </w:rPr>
        <w:t>M365 Product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ScubaGear Rule(s)</w:t>
      </w:r>
      <w:r>
        <w:rPr>
          <w:rFonts w:ascii="Calibri" w:hAnsi="Calibri"/>
          <w:sz w:val="22"/>
        </w:rPr>
        <w:t xml:space="preserve">        </w:t>
      </w:r>
      <w:r>
        <w:rPr>
          <w:rFonts w:ascii="Calibri" w:hAnsi="Calibri"/>
          <w:b/>
          <w:i w:val="0"/>
          <w:sz w:val="22"/>
        </w:rPr>
        <w:t>KSI ID</w:t>
      </w:r>
      <w:r>
        <w:rPr>
          <w:rFonts w:ascii="Calibri" w:hAnsi="Calibri"/>
          <w:sz w:val="22"/>
        </w:rPr>
        <w:t xml:space="preserve">    </w:t>
      </w:r>
      <w:r>
        <w:rPr>
          <w:rFonts w:ascii="Calibri" w:hAnsi="Calibri"/>
          <w:b/>
          <w:i w:val="0"/>
          <w:sz w:val="22"/>
        </w:rPr>
        <w:t>Evidence Type</w:t>
      </w:r>
      <w:r>
        <w:rPr>
          <w:rFonts w:ascii="Calibri" w:hAnsi="Calibri"/>
          <w:sz w:val="22"/>
        </w:rPr>
        <w:t xml:space="preserve">   ------------- ------------------------------ ------------------ ---------------------------- ------------- -------------------   SC-5          DoS Protection                 Defender           MS.DEF.2.1v1                 KSI-SC-005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SC-7          Boundary Protection            EXO, AAD           MS.EXO.1.1v1, MS.AAD.4.1v1   KSI-SC-007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SC-7(5)       Deny by Default                AAD                MS.AAD.4.2v1                 KSI-SC-007e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SC-8          Transmission Confidentiality   EXO                MS.EXO.5.1v1                 KSI-SC-008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SC-8(1)       Crypto Protection              EXO                MS.EXO.5.2v1                 KSI-SC-008a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SC-12         Crypto Key Management          AAD                MS.AAD.5.1v1                 KSI-SC-012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SC-13         Cryptographic Protection       AAD, EXO           MS.AAD.5.1v1, MS.EXO.5.1v1   KSI-SC-013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SC-18         Mobile Code                    Teams              MS.TEAMS.5.1v1               KSI-SC-018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SC-20         Secure Name Resolution         Defender           MS.DEF.3.1v1                 KSI-SC-020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SC-23         Session Authenticity           AAD                MS.AAD.3.3v1                 KSI-SC-023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SC-28         Protection at Rest             SPO                MS.SPO.4.1v1                 KSI-SC-028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SC-28(1)      Crypto Protection              SPO                MS.SPO.4.2v1                 KSI-SC-028a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SC-35         External Malicious Code        Defender           MS.DEF.4.1v1                 KSI-SC-035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SC-39         Process Isolation              Teams              MS.TEAMS.6.1v1               KSI-SC-039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SC-44         Detonation Chambers            Defender           MS.DEF.5.1v1                 KSI-SC-044    Configuration   ------------------------------------------------------------------------------------------------------------------------------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4.4 Identification &amp; Authentication (IA) --- 10 Automated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Control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Title</w:t>
      </w:r>
      <w:r>
        <w:rPr>
          <w:rFonts w:ascii="Calibri" w:hAnsi="Calibri"/>
          <w:sz w:val="22"/>
        </w:rPr>
        <w:t xml:space="preserve">                </w:t>
      </w:r>
      <w:r>
        <w:rPr>
          <w:rFonts w:ascii="Calibri" w:hAnsi="Calibri"/>
          <w:b/>
          <w:i w:val="0"/>
          <w:sz w:val="22"/>
        </w:rPr>
        <w:t>M365 Product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ScubaGear Rule(s)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KSI ID</w:t>
      </w:r>
      <w:r>
        <w:rPr>
          <w:rFonts w:ascii="Calibri" w:hAnsi="Calibri"/>
          <w:sz w:val="22"/>
        </w:rPr>
        <w:t xml:space="preserve">    </w:t>
      </w:r>
      <w:r>
        <w:rPr>
          <w:rFonts w:ascii="Calibri" w:hAnsi="Calibri"/>
          <w:b/>
          <w:i w:val="0"/>
          <w:sz w:val="22"/>
        </w:rPr>
        <w:t>Evidence Type</w:t>
      </w:r>
      <w:r>
        <w:rPr>
          <w:rFonts w:ascii="Calibri" w:hAnsi="Calibri"/>
          <w:sz w:val="22"/>
        </w:rPr>
        <w:t xml:space="preserve">   ------------- ------------------------ ------------------ ----------------------- ------------- -------------------   IA-2          Identification &amp; Auth    AAD                MS.AAD.1.1v1            KSI-IA-002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IA-2(1)       MFA to Privileged        AAD                MS.AAD.3.1v1            KSI-IA-002a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IA-2(2)       MFA to Non-Privileged    AAD                MS.AAD.3.2v1            KSI-IA-002b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IA-2(6)       Access to Privileged     AAD                MS.AAD.1.1v1            KSI-IA-002f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IA-2(8)       Replay Resistant         AAD                MS.AAD.3.4v1            KSI-IA-002h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IA-5          Authenticator Mgmt       AAD                MS.AAD.6.1v1            KSI-IA-005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IA-5(1)       Password-Based           AAD                MS.AAD.6.2v1            KSI-IA-005a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IA-5(2)       PKI-Based                AAD                MS.AAD.5.1v1            KSI-IA-005b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IA-6          Authenticator Feedback   AAD                MS.AAD.6.3v1            KSI-IA-006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IA-8          Non-Org Users            AAD                MS.AAD.4.3v1            KSI-IA-008    Configuration   -------------------------------------------------------------------------------------------------------------------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4.5 System &amp; Information Integrity (SI) --- 10 Automated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Control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Title</w:t>
      </w:r>
      <w:r>
        <w:rPr>
          <w:rFonts w:ascii="Calibri" w:hAnsi="Calibri"/>
          <w:sz w:val="22"/>
        </w:rPr>
        <w:t xml:space="preserve">                   </w:t>
      </w:r>
      <w:r>
        <w:rPr>
          <w:rFonts w:ascii="Calibri" w:hAnsi="Calibri"/>
          <w:b/>
          <w:i w:val="0"/>
          <w:sz w:val="22"/>
        </w:rPr>
        <w:t>M365 Product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ScubaGear Rule(s)</w:t>
      </w:r>
      <w:r>
        <w:rPr>
          <w:rFonts w:ascii="Calibri" w:hAnsi="Calibri"/>
          <w:sz w:val="22"/>
        </w:rPr>
        <w:t xml:space="preserve">        </w:t>
      </w:r>
      <w:r>
        <w:rPr>
          <w:rFonts w:ascii="Calibri" w:hAnsi="Calibri"/>
          <w:b/>
          <w:i w:val="0"/>
          <w:sz w:val="22"/>
        </w:rPr>
        <w:t>KSI ID</w:t>
      </w:r>
      <w:r>
        <w:rPr>
          <w:rFonts w:ascii="Calibri" w:hAnsi="Calibri"/>
          <w:sz w:val="22"/>
        </w:rPr>
        <w:t xml:space="preserve">    </w:t>
      </w:r>
      <w:r>
        <w:rPr>
          <w:rFonts w:ascii="Calibri" w:hAnsi="Calibri"/>
          <w:b/>
          <w:i w:val="0"/>
          <w:sz w:val="22"/>
        </w:rPr>
        <w:t>Evidence Type</w:t>
      </w:r>
      <w:r>
        <w:rPr>
          <w:rFonts w:ascii="Calibri" w:hAnsi="Calibri"/>
          <w:sz w:val="22"/>
        </w:rPr>
        <w:t xml:space="preserve">   ------------- --------------------------- ------------------ ---------------------------- ------------- -------------------   SI-2          Flaw Remediation            Defender           MS.DEF.1.3v1                 KSI-SI-002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SI-2(2)       Automated Remediation       Defender           MS.DEF.1.4v1                 KSI-SI-002b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SI-3          Malicious Code Protection   Defender           MS.DEF.4.1v1, MS.DEF.4.2v1   KSI-SI-003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SI-3(1)       Central Management          Defender           MS.DEF.4.3v1                 KSI-SI-003a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SI-4          System Monitoring           Defender           MS.DEF.6.1v1                 KSI-SI-004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SI-4(2)       Automated Analysis          Defender           MS.DEF.6.2v1                 KSI-SI-004b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SI-4(5)       System Alerts               Defender           MS.DEF.6.3v1                 KSI-SI-004e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SI-5          Security Alerts             Defender           MS.DEF.7.1v1                 KSI-SI-005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SI-7          Software Integrity          Pipeline           Hash validation              KSI-SI-007    Integrity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SI-16         Memory Protection           Defender           MS.DEF.8.1v1                 KSI-SI-016    Configuration   ---------------------------------------------------------------------------------------------------------------------------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4.6 Audit &amp; Accountability (AU) --- 8 Automated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Control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Title</w:t>
      </w:r>
      <w:r>
        <w:rPr>
          <w:rFonts w:ascii="Calibri" w:hAnsi="Calibri"/>
          <w:sz w:val="22"/>
        </w:rPr>
        <w:t xml:space="preserve">                  </w:t>
      </w:r>
      <w:r>
        <w:rPr>
          <w:rFonts w:ascii="Calibri" w:hAnsi="Calibri"/>
          <w:b/>
          <w:i w:val="0"/>
          <w:sz w:val="22"/>
        </w:rPr>
        <w:t>M365 Product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ScubaGear Rule(s)</w:t>
      </w:r>
      <w:r>
        <w:rPr>
          <w:rFonts w:ascii="Calibri" w:hAnsi="Calibri"/>
          <w:sz w:val="22"/>
        </w:rPr>
        <w:t xml:space="preserve">        </w:t>
      </w:r>
      <w:r>
        <w:rPr>
          <w:rFonts w:ascii="Calibri" w:hAnsi="Calibri"/>
          <w:b/>
          <w:i w:val="0"/>
          <w:sz w:val="22"/>
        </w:rPr>
        <w:t>KSI ID</w:t>
      </w:r>
      <w:r>
        <w:rPr>
          <w:rFonts w:ascii="Calibri" w:hAnsi="Calibri"/>
          <w:sz w:val="22"/>
        </w:rPr>
        <w:t xml:space="preserve">    </w:t>
      </w:r>
      <w:r>
        <w:rPr>
          <w:rFonts w:ascii="Calibri" w:hAnsi="Calibri"/>
          <w:b/>
          <w:i w:val="0"/>
          <w:sz w:val="22"/>
        </w:rPr>
        <w:t>Evidence Type</w:t>
      </w:r>
      <w:r>
        <w:rPr>
          <w:rFonts w:ascii="Calibri" w:hAnsi="Calibri"/>
          <w:sz w:val="22"/>
        </w:rPr>
        <w:t xml:space="preserve">   ------------- -------------------------- ------------------ ---------------------------- ------------- -------------------   AU-2          Event Logging              AAD, EXO           MS.AAD.9.1v1, MS.EXO.6.1v1   KSI-AU-002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AU-3          Content of Audit Records   AAD                MS.AAD.9.2v1                 KSI-AU-003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AU-6          Audit Record Review        Defender           MS.DEF.6.1v1                 KSI-AU-006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AU-6(1)       Automated Review           Defender           MS.DEF.6.2v1                 KSI-AU-006a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AU-7          Audit Record Reduction     AAD                MS.AAD.9.3v1                 KSI-AU-007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AU-8          Time Stamps                Pipeline           Provenance metadata          KSI-AU-008    Integrity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AU-11         Audit Record Retention     AAD                MS.AAD.9.4v1                 KSI-AU-011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AU-12         Audit Record Generation    AAD, EXO           MS.AAD.9.1v1, MS.EXO.6.2v1   KSI-AU-012    Configuration   --------------------------------------------------------------------------------------------------------------------------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5\. BOD 25-01 Mapping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5.1 BOD 25-01 Requirements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BOD Requirement</w:t>
      </w:r>
      <w:r>
        <w:rPr>
          <w:rFonts w:ascii="Calibri" w:hAnsi="Calibri"/>
          <w:sz w:val="22"/>
        </w:rPr>
        <w:t xml:space="preserve">                   </w:t>
      </w:r>
      <w:r>
        <w:rPr>
          <w:rFonts w:ascii="Calibri" w:hAnsi="Calibri"/>
          <w:b/>
          <w:i w:val="0"/>
          <w:sz w:val="22"/>
        </w:rPr>
        <w:t>M365 Product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ScubaGear Coverage</w:t>
      </w:r>
      <w:r>
        <w:rPr>
          <w:rFonts w:ascii="Calibri" w:hAnsi="Calibri"/>
          <w:sz w:val="22"/>
        </w:rPr>
        <w:t xml:space="preserve">       </w:t>
      </w:r>
      <w:r>
        <w:rPr>
          <w:rFonts w:ascii="Calibri" w:hAnsi="Calibri"/>
          <w:b/>
          <w:i w:val="0"/>
          <w:sz w:val="22"/>
        </w:rPr>
        <w:t>Pipeline Coverage</w:t>
      </w:r>
      <w:r>
        <w:rPr>
          <w:rFonts w:ascii="Calibri" w:hAnsi="Calibri"/>
          <w:sz w:val="22"/>
        </w:rPr>
        <w:t xml:space="preserve">            </w:t>
      </w:r>
      <w:r>
        <w:rPr>
          <w:rFonts w:ascii="Calibri" w:hAnsi="Calibri"/>
          <w:b/>
          <w:i w:val="0"/>
          <w:sz w:val="22"/>
        </w:rPr>
        <w:t>Status</w:t>
      </w:r>
      <w:r>
        <w:rPr>
          <w:rFonts w:ascii="Calibri" w:hAnsi="Calibri"/>
          <w:sz w:val="22"/>
        </w:rPr>
        <w:t xml:space="preserve">   ------------------------------------- ------------------ ---------------------------- -------------------------------- --------------   Implement MFA for all users           AAD                MS.AAD.3.1v1, MS.AAD.3.2v1   Plane 2 KSI evaluation           Automated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Disable legacy authentication         AAD                MS.AAD.1.1v1                 Plane 2 KSI evaluation           Automated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Block external email forwarding       EXO                MS.EXO.1.1v1                 Plane 2 KSI evaluation           Automated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Enable unified audit logging          AAD, EXO           MS.AAD.9.1v1, MS.EXO.6.1v1   Plane 2 KSI evaluation           Automated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Restrict admin consent                AAD                MS.AAD.7.4v1                 Plane 2 KSI evaluation           Automated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Enable anti-phishing policies         Defender           MS.DEF.4.1v1                 Plane 2 KSI evaluation           Automated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Configure safe attachments            Defender           MS.DEF.5.1v1                 Plane 2 KSI evaluation           Automated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Enable safe links                     Defender           MS.DEF.5.2v1                 Plane 2 KSI evaluation           Automated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Restrict anonymous meeting join       Teams              MS.TEAMS.3.1v1               Plane 2 KSI evaluation           Automated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Implement data loss prevention        Purview            Partial                      Supplemental evidence required   Supplemental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Review and restrict app permissions   AAD                Partial                      Supplemental evidence required   Supplemental   -------------------------------------------------------------------------------------------------------------------------------------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5.2 BOD 25-01 Coverage Diagram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\@startuml skinparam componentStyle rectangle package \"Fully Automated (9/11)\" { \[MFA for all users\] as R1 \[Disable legacy auth\] as R2 \[Block external forwarding\] as R3 \[Unified audit logging\] as R4 \[Restrict admin consent\] as R5 \[Anti-phishing policies\] as R6 \[Safe attachments\] as R7 \[Safe links\] as R8 \[Restrict anonymous meetings\] as R9 } package \"Supplemental (2/11)\" { \[Data loss prevention\] as R10 \[App permission review\] as R11 } \[ScubaGear\] \--\&gt; R1 \[ScubaGear\] \--\&gt; R2 \[ScubaGear\] \--\&gt; R3 \[ScubaGear\] \--\&gt; R4 \[ScubaGear\] \--\&gt; R5 \[ScubaGear\] \--\&gt; R6 \[ScubaGear\] \--\&gt; R7 \[ScubaGear\] \--\&gt; R8 \[ScubaGear\] \--\&gt; R9 \[Manual Evidence\] \--\&gt; R10 \[Manual Evidence\] \--\&gt; R11 \@enduml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6\. OSCAL Artifact Mapping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6.1 Pipeline Output to OSCAL Artifact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Pipeline Output</w:t>
      </w:r>
      <w:r>
        <w:rPr>
          <w:rFonts w:ascii="Calibri" w:hAnsi="Calibri"/>
          <w:sz w:val="22"/>
        </w:rPr>
        <w:t xml:space="preserve">        </w:t>
      </w:r>
      <w:r>
        <w:rPr>
          <w:rFonts w:ascii="Calibri" w:hAnsi="Calibri"/>
          <w:b/>
          <w:i w:val="0"/>
          <w:sz w:val="22"/>
        </w:rPr>
        <w:t>OSCAL Artifact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OSCAL Model</w:t>
      </w:r>
      <w:r>
        <w:rPr>
          <w:rFonts w:ascii="Calibri" w:hAnsi="Calibri"/>
          <w:sz w:val="22"/>
        </w:rPr>
        <w:t xml:space="preserve">                 </w:t>
      </w:r>
      <w:r>
        <w:rPr>
          <w:rFonts w:ascii="Calibri" w:hAnsi="Calibri"/>
          <w:b/>
          <w:i w:val="0"/>
          <w:sz w:val="22"/>
        </w:rPr>
        <w:t>Content</w:t>
      </w:r>
      <w:r>
        <w:rPr>
          <w:rFonts w:ascii="Calibri" w:hAnsi="Calibri"/>
          <w:sz w:val="22"/>
        </w:rPr>
        <w:t xml:space="preserve">   -------------------------- -------------------- ------------------------------- --------------------------------------   KSI evaluation (passing)   SSP                  system-security-plan            Control implementation statements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KSI evaluation (failing)   POA&amp;M                plan-of-action-and-milestones   Open findings with remediation plans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Evidence bundle            SAR                  assessment-results              Assessment observations and findings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SSP narrative              SSP                  system-security-plan            Narrative control descriptions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Lineage traces             SAR                  assessment-results              Evidence provenance chain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Coverage export            SSP                  system-security-plan            Control coverage matrix   ----------------------------------------------------------------------------------------------------------------------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6.2 Evidence Chain Tracing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ScubaGear JSON (source) │ ├── Plane 1: ScubaResults.json → NormalizedClaim\[\] │ └── claim_id: scuba.exo.MS.EXO.1.1v1 │ └── provenance.source: scubagear-v5.4 │ └── provenance.collected_at: 2026-04-11T02:00:00Z │ ├── Plane 2: NormalizedClaim → KSI EvaluationResult │ └── control: AC-4 │ └── result: fail │ └── evidence_type: configuration │ ├── Plane 3: EvaluationResult → EvidenceBundle │ └── bundle_id: EVD-2026-04-11-001 │ └── signature: HMAC-SHA256(\...) │ └── stable_hash: SHA-256(\...) │ └── Plane 4: EvidenceBundle → OSCAL Artifacts ├── oscal-ssp.json (AC-4 implementation) ├── oscal-poam.json (AC-4 finding) └── oscal-sar.json (AC-4 observation)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7\. ConMon Activity Mapping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7.1 Continuous Monitoring Activities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Activity</w:t>
      </w:r>
      <w:r>
        <w:rPr>
          <w:rFonts w:ascii="Calibri" w:hAnsi="Calibri"/>
          <w:sz w:val="22"/>
        </w:rPr>
        <w:t xml:space="preserve">               </w:t>
      </w:r>
      <w:r>
        <w:rPr>
          <w:rFonts w:ascii="Calibri" w:hAnsi="Calibri"/>
          <w:b/>
          <w:i w:val="0"/>
          <w:sz w:val="22"/>
        </w:rPr>
        <w:t>Pipeline Support</w:t>
      </w:r>
      <w:r>
        <w:rPr>
          <w:rFonts w:ascii="Calibri" w:hAnsi="Calibri"/>
          <w:sz w:val="22"/>
        </w:rPr>
        <w:t xml:space="preserve">                  </w:t>
      </w:r>
      <w:r>
        <w:rPr>
          <w:rFonts w:ascii="Calibri" w:hAnsi="Calibri"/>
          <w:b/>
          <w:i w:val="0"/>
          <w:sz w:val="22"/>
        </w:rPr>
        <w:t>Automation Level</w:t>
      </w:r>
      <w:r>
        <w:rPr>
          <w:rFonts w:ascii="Calibri" w:hAnsi="Calibri"/>
          <w:sz w:val="22"/>
        </w:rPr>
        <w:t xml:space="preserve">   -------------------------- ------------------------------------- ----------------------   Configuration assessment   SCuBA nightly scan + KSI evaluation   Fully automated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Vulnerability scanning     Defender adapter (supplemental)       Semi-automated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POA&amp;M management           Governance module + OSCAL POA&amp;M       Fully automated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Change detection           Diff engine + drift detection         Fully automated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Evidence freshness         Freshness grading engine              Fully automated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Compliance reporting       Coverage export + dashboard           Fully automated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Incident response          Governance event engine (planned)     Planned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Access review              AAD adapter findings                  Semi-automated   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7.2 ConMon Cadence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Frequency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Activity</w:t>
      </w:r>
      <w:r>
        <w:rPr>
          <w:rFonts w:ascii="Calibri" w:hAnsi="Calibri"/>
          <w:sz w:val="22"/>
        </w:rPr>
        <w:t xml:space="preserve">                       </w:t>
      </w:r>
      <w:r>
        <w:rPr>
          <w:rFonts w:ascii="Calibri" w:hAnsi="Calibri"/>
          <w:b/>
          <w:i w:val="0"/>
          <w:sz w:val="22"/>
        </w:rPr>
        <w:t>Pipeline Component</w:t>
      </w:r>
      <w:r>
        <w:rPr>
          <w:rFonts w:ascii="Calibri" w:hAnsi="Calibri"/>
          <w:sz w:val="22"/>
        </w:rPr>
        <w:t xml:space="preserve">   --------------- ---------------------------------- -------------------------------------   Nightly         SCuBA assessment + full pipeline   scuba-nightly.yml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Nightly         Drift detection                    drift-detection.yml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Daily           Evidence freshness check           Operator runbook §1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Weekly          POA&amp;M review + coverage trend      Operator runbook §2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Monthly         ATO package generation             Operator runbook §3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Monthly         Evidence retention review          Retention policy config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Quarterly       Key rotation                       Deployment guide §9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Quarterly       Control library update             Canon update procedure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Annually        Full ATO reassessment              Complete pipeline + manual controls   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8\. Gap Closure Roadmap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8.1 Planned Automated Coverage Expansion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Phase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Version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Target Date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New Controls</w:t>
      </w:r>
      <w:r>
        <w:rPr>
          <w:rFonts w:ascii="Calibri" w:hAnsi="Calibri"/>
          <w:sz w:val="22"/>
        </w:rPr>
        <w:t xml:space="preserve">        </w:t>
      </w:r>
      <w:r>
        <w:rPr>
          <w:rFonts w:ascii="Calibri" w:hAnsi="Calibri"/>
          <w:b/>
          <w:i w:val="0"/>
          <w:sz w:val="22"/>
        </w:rPr>
        <w:t>Cumulative Auto</w:t>
      </w:r>
      <w:r>
        <w:rPr>
          <w:rFonts w:ascii="Calibri" w:hAnsi="Calibri"/>
          <w:sz w:val="22"/>
        </w:rPr>
        <w:t xml:space="preserve">   ----------- ------------- ----------------- ----------------------- ---------------------   Current     v2.0.0        2026-04-11        ---                     78 (24%)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Phase 1     v2.1.0        2026-05-01        +12 (IR, RA families)   90 (28%)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Phase 2     v2.2.0        2026-06-01        +15 (SA, CP partial)    105 (32%)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Phase 3     v3.0.0        2026-08-01        +20 (new adapters)      125 (38%)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Phase 4     v3.1.0        2026-10-01        +15 (PM, SR partial)    140 (43%)   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8.2 Controls That Cannot Be Automated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Family</w:t>
      </w:r>
      <w:r>
        <w:rPr>
          <w:rFonts w:ascii="Calibri" w:hAnsi="Calibri"/>
          <w:sz w:val="22"/>
        </w:rPr>
        <w:t xml:space="preserve">         </w:t>
      </w:r>
      <w:r>
        <w:rPr>
          <w:rFonts w:ascii="Calibri" w:hAnsi="Calibri"/>
          <w:b/>
          <w:i w:val="0"/>
          <w:sz w:val="22"/>
        </w:rPr>
        <w:t>Count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Reason</w:t>
      </w:r>
      <w:r>
        <w:rPr>
          <w:rFonts w:ascii="Calibri" w:hAnsi="Calibri"/>
          <w:sz w:val="22"/>
        </w:rPr>
        <w:t xml:space="preserve">   ------------------ ----------- -----------------------------------------------------   PE (Physical)      20          Requires physical inspection; no API access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PS (Personnel)     8           HR process controls; not technology-assessable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AT (Training)      5           Training completion requires LMS integration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CP (Contingency)   11          Disaster recovery testing requires manual execution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MA (Maintenance)   5           Physical maintenance controls   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Document Revision History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   </w:t>
      </w:r>
      <w:r>
        <w:rPr>
          <w:rFonts w:ascii="Calibri" w:hAnsi="Calibri"/>
          <w:b/>
          <w:i w:val="0"/>
          <w:sz w:val="22"/>
        </w:rPr>
        <w:t>Version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Date</w:t>
      </w:r>
      <w:r>
        <w:rPr>
          <w:rFonts w:ascii="Calibri" w:hAnsi="Calibri"/>
          <w:sz w:val="22"/>
        </w:rPr>
        <w:t xml:space="preserve">     </w:t>
      </w:r>
      <w:r>
        <w:rPr>
          <w:rFonts w:ascii="Calibri" w:hAnsi="Calibri"/>
          <w:b/>
          <w:i w:val="0"/>
          <w:sz w:val="22"/>
        </w:rPr>
        <w:t>Author</w:t>
      </w:r>
      <w:r>
        <w:rPr>
          <w:rFonts w:ascii="Calibri" w:hAnsi="Calibri"/>
          <w:sz w:val="22"/>
        </w:rPr>
        <w:t xml:space="preserve">      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 ------------ ------------------ -----------------   1.0.0         2026-04-11   Michael Stratton   Initial release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&gt; **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2026-04-13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