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0.png" ContentType="image/png"/>
  <Override PartName="/word/media/rId40.png" ContentType="image/png"/>
  <Override PartName="/word/media/rId4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8"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8"/>
    <w:bookmarkStart w:id="24" w:name="the-classification-gap"/>
    <w:p>
      <w:pPr>
        <w:pStyle w:val="Heading1"/>
      </w:pPr>
      <w:r>
        <w:t xml:space="preserve">2. The Classification Gap</w:t>
      </w:r>
    </w:p>
    <w:bookmarkStart w:id="19"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9"/>
    <w:bookmarkStart w:id="23"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1" name="Picture"/>
            <a:graphic>
              <a:graphicData uri="http://schemas.openxmlformats.org/drawingml/2006/picture">
                <pic:pic>
                  <pic:nvPicPr>
                    <pic:cNvPr descr="figs/purview-fig-01-label-taxonomy.pn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3"/>
    <w:bookmarkEnd w:id="24"/>
    <w:bookmarkStart w:id="30" w:name="federal-data-classification-taxonomy"/>
    <w:p>
      <w:pPr>
        <w:pStyle w:val="Heading1"/>
      </w:pPr>
      <w:r>
        <w:t xml:space="preserve">3. Federal Data Classification Taxonomy</w:t>
      </w:r>
    </w:p>
    <w:bookmarkStart w:id="25"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5"/>
    <w:bookmarkStart w:id="26"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6"/>
    <w:bookmarkStart w:id="29"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9"/>
    <w:bookmarkEnd w:id="30"/>
    <w:bookmarkStart w:id="39" w:name="automatic-labeling"/>
    <w:p>
      <w:pPr>
        <w:pStyle w:val="Heading1"/>
      </w:pPr>
      <w:r>
        <w:t xml:space="preserve">4. Automatic Labeling</w:t>
      </w:r>
    </w:p>
    <w:bookmarkStart w:id="31"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1"/>
    <w:bookmarkStart w:id="32"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2"/>
    <w:bookmarkStart w:id="35"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5"/>
    <w:bookmarkStart w:id="38"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8"/>
    <w:bookmarkEnd w:id="39"/>
    <w:bookmarkStart w:id="48" w:name="dlp-policy-architecture"/>
    <w:p>
      <w:pPr>
        <w:pStyle w:val="Heading1"/>
      </w:pPr>
      <w:r>
        <w:t xml:space="preserve">5. DLP Policy Architecture</w:t>
      </w:r>
    </w:p>
    <w:bookmarkStart w:id="43"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41" name="Picture"/>
            <a:graphic>
              <a:graphicData uri="http://schemas.openxmlformats.org/drawingml/2006/picture">
                <pic:pic>
                  <pic:nvPicPr>
                    <pic:cNvPr descr="figs/purview-fig-02-dlp-enforcement-layers.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3"/>
    <w:bookmarkStart w:id="44"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4"/>
    <w:bookmarkStart w:id="47"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7"/>
    <w:bookmarkEnd w:id="48"/>
    <w:bookmarkStart w:id="59" w:name="Xfc70cb0276ae6456512ad56b80133c33c0a76bb"/>
    <w:p>
      <w:pPr>
        <w:pStyle w:val="Heading1"/>
      </w:pPr>
      <w:r>
        <w:t xml:space="preserve">6. Azure Key Vault and Cryptographic Key Management</w:t>
      </w:r>
    </w:p>
    <w:bookmarkStart w:id="52"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50" name="Picture"/>
            <a:graphic>
              <a:graphicData uri="http://schemas.openxmlformats.org/drawingml/2006/picture">
                <pic:pic>
                  <pic:nvPicPr>
                    <pic:cNvPr descr="figs/purview-fig-03-key-vault-hierarchy.png" id="51" name="Picture"/>
                    <pic:cNvPicPr>
                      <a:picLocks noChangeArrowheads="1" noChangeAspect="1"/>
                    </pic:cNvPicPr>
                  </pic:nvPicPr>
                  <pic:blipFill>
                    <a:blip r:embed="rId4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2"/>
    <w:bookmarkStart w:id="53"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3"/>
    <w:bookmarkStart w:id="54"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4"/>
    <w:bookmarkStart w:id="55"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5"/>
    <w:bookmarkStart w:id="58"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8"/>
    <w:bookmarkEnd w:id="59"/>
    <w:bookmarkStart w:id="66" w:name="non-repudiation-and-audit-integrity"/>
    <w:p>
      <w:pPr>
        <w:pStyle w:val="Heading1"/>
      </w:pPr>
      <w:r>
        <w:t xml:space="preserve">7. Non-Repudiation and Audit Integrity</w:t>
      </w:r>
    </w:p>
    <w:bookmarkStart w:id="60"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60"/>
    <w:bookmarkStart w:id="61"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61"/>
    <w:bookmarkStart w:id="62"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2"/>
    <w:bookmarkStart w:id="65"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5"/>
    <w:bookmarkEnd w:id="66"/>
    <w:bookmarkStart w:id="70" w:name="certificate-practice-statement"/>
    <w:p>
      <w:pPr>
        <w:pStyle w:val="Heading1"/>
      </w:pPr>
      <w:r>
        <w:t xml:space="preserve">8. Certificate Practice Statement</w:t>
      </w:r>
    </w:p>
    <w:bookmarkStart w:id="67"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7"/>
    <w:bookmarkStart w:id="68"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8"/>
    <w:bookmarkStart w:id="69"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9"/>
    <w:bookmarkEnd w:id="70"/>
    <w:bookmarkStart w:id="76"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2" name="Picture"/>
            <a:graphic>
              <a:graphicData uri="http://schemas.openxmlformats.org/drawingml/2006/picture">
                <pic:pic>
                  <pic:nvPicPr>
                    <pic:cNvPr descr="figs/purview-fig-04-nist-closure.png" id="73" name="Picture"/>
                    <pic:cNvPicPr>
                      <a:picLocks noChangeArrowheads="1" noChangeAspect="1"/>
                    </pic:cNvPicPr>
                  </pic:nvPicPr>
                  <pic:blipFill>
                    <a:blip r:embed="rId71"/>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2026-07-06T17:19:25Z</dcterms:created>
  <dcterms:modified xsi:type="dcterms:W3CDTF">2026-07-06T17:19:25Z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