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37BD5" w14:textId="77777777" w:rsidR="001D3439" w:rsidRDefault="00826EF2">
      <w:pPr>
        <w:pStyle w:val="Title"/>
      </w:pPr>
      <w:r>
        <w:t>Federal Application-Aware Networking Series</w:t>
      </w:r>
    </w:p>
    <w:p w14:paraId="293251C1" w14:textId="77777777" w:rsidR="001D3439" w:rsidRDefault="00826EF2">
      <w:pPr>
        <w:pStyle w:val="Subtitle"/>
      </w:pPr>
      <w:r>
        <w:t>Executive Summary — NIST SP 800-53 Rev 5 Control Closure Across Six Implementation Tracks</w:t>
      </w:r>
    </w:p>
    <w:p w14:paraId="0A771582" w14:textId="77777777" w:rsidR="001D3439" w:rsidRDefault="00826EF2">
      <w:pPr>
        <w:pStyle w:val="Author"/>
      </w:pPr>
      <w:r>
        <w:t>SSA Cloud Services Team</w:t>
      </w:r>
    </w:p>
    <w:p w14:paraId="1580DF24" w14:textId="77777777" w:rsidR="001D3439" w:rsidRDefault="00826EF2">
      <w:pPr>
        <w:pStyle w:val="Date"/>
      </w:pPr>
      <w:r>
        <w:t>2026-07-01</w:t>
      </w:r>
    </w:p>
    <w:sdt>
      <w:sdtPr>
        <w:rPr>
          <w:rFonts w:asciiTheme="minorHAnsi" w:eastAsiaTheme="minorEastAsia" w:hAnsiTheme="minorHAnsi" w:cstheme="minorBidi"/>
          <w:color w:val="auto"/>
          <w:sz w:val="24"/>
          <w:szCs w:val="24"/>
        </w:rPr>
        <w:id w:val="-2144795775"/>
        <w:docPartObj>
          <w:docPartGallery w:val="Table of Contents"/>
          <w:docPartUnique/>
        </w:docPartObj>
      </w:sdtPr>
      <w:sdtEndPr/>
      <w:sdtContent>
        <w:p w14:paraId="0BFD236D" w14:textId="77777777" w:rsidR="001D3439" w:rsidRDefault="00826EF2">
          <w:pPr>
            <w:pStyle w:val="TOCHeading"/>
          </w:pPr>
          <w:r>
            <w:t>Table of contents</w:t>
          </w:r>
        </w:p>
        <w:p w14:paraId="44F3C67C" w14:textId="38D836EB" w:rsidR="00B26937" w:rsidRDefault="00826EF2">
          <w:pPr>
            <w:pStyle w:val="TOC2"/>
            <w:tabs>
              <w:tab w:val="right" w:leader="dot" w:pos="9350"/>
            </w:tabs>
            <w:rPr>
              <w:noProof/>
              <w:kern w:val="2"/>
              <w:lang w:eastAsia="en-US"/>
              <w14:ligatures w14:val="standardContextual"/>
            </w:rPr>
          </w:pPr>
          <w:r>
            <w:fldChar w:fldCharType="begin"/>
          </w:r>
          <w:r>
            <w:instrText>TOC \o "1-3" \h \z \u</w:instrText>
          </w:r>
          <w:r>
            <w:fldChar w:fldCharType="separate"/>
          </w:r>
          <w:hyperlink w:anchor="_Toc233819162" w:history="1">
            <w:r w:rsidR="00B26937" w:rsidRPr="00DC0847">
              <w:rPr>
                <w:rStyle w:val="Hyperlink"/>
                <w:noProof/>
              </w:rPr>
              <w:t>Series Overview</w:t>
            </w:r>
            <w:r w:rsidR="00B26937">
              <w:rPr>
                <w:noProof/>
                <w:webHidden/>
              </w:rPr>
              <w:tab/>
            </w:r>
            <w:r w:rsidR="00B26937">
              <w:rPr>
                <w:noProof/>
                <w:webHidden/>
              </w:rPr>
              <w:fldChar w:fldCharType="begin"/>
            </w:r>
            <w:r w:rsidR="00B26937">
              <w:rPr>
                <w:noProof/>
                <w:webHidden/>
              </w:rPr>
              <w:instrText xml:space="preserve"> PAGEREF _Toc233819162 \h </w:instrText>
            </w:r>
            <w:r w:rsidR="00B26937">
              <w:rPr>
                <w:noProof/>
                <w:webHidden/>
              </w:rPr>
            </w:r>
            <w:r w:rsidR="00B26937">
              <w:rPr>
                <w:noProof/>
                <w:webHidden/>
              </w:rPr>
              <w:fldChar w:fldCharType="separate"/>
            </w:r>
            <w:r w:rsidR="00B26937">
              <w:rPr>
                <w:noProof/>
                <w:webHidden/>
              </w:rPr>
              <w:t>2</w:t>
            </w:r>
            <w:r w:rsidR="00B26937">
              <w:rPr>
                <w:noProof/>
                <w:webHidden/>
              </w:rPr>
              <w:fldChar w:fldCharType="end"/>
            </w:r>
          </w:hyperlink>
        </w:p>
        <w:p w14:paraId="57124A74" w14:textId="2713BA6C" w:rsidR="00B26937" w:rsidRDefault="00B26937">
          <w:pPr>
            <w:pStyle w:val="TOC1"/>
            <w:tabs>
              <w:tab w:val="right" w:leader="dot" w:pos="9350"/>
            </w:tabs>
            <w:rPr>
              <w:noProof/>
              <w:kern w:val="2"/>
              <w:lang w:eastAsia="en-US"/>
              <w14:ligatures w14:val="standardContextual"/>
            </w:rPr>
          </w:pPr>
          <w:hyperlink w:anchor="_Toc233819163" w:history="1">
            <w:r w:rsidRPr="00DC0847">
              <w:rPr>
                <w:rStyle w:val="Hyperlink"/>
                <w:noProof/>
              </w:rPr>
              <w:t>1. Residual Compliance Risk Under Current Architecture</w:t>
            </w:r>
            <w:r>
              <w:rPr>
                <w:noProof/>
                <w:webHidden/>
              </w:rPr>
              <w:tab/>
            </w:r>
            <w:r>
              <w:rPr>
                <w:noProof/>
                <w:webHidden/>
              </w:rPr>
              <w:fldChar w:fldCharType="begin"/>
            </w:r>
            <w:r>
              <w:rPr>
                <w:noProof/>
                <w:webHidden/>
              </w:rPr>
              <w:instrText xml:space="preserve"> PAGEREF _Toc233819163 \h </w:instrText>
            </w:r>
            <w:r>
              <w:rPr>
                <w:noProof/>
                <w:webHidden/>
              </w:rPr>
            </w:r>
            <w:r>
              <w:rPr>
                <w:noProof/>
                <w:webHidden/>
              </w:rPr>
              <w:fldChar w:fldCharType="separate"/>
            </w:r>
            <w:r>
              <w:rPr>
                <w:noProof/>
                <w:webHidden/>
              </w:rPr>
              <w:t>3</w:t>
            </w:r>
            <w:r>
              <w:rPr>
                <w:noProof/>
                <w:webHidden/>
              </w:rPr>
              <w:fldChar w:fldCharType="end"/>
            </w:r>
          </w:hyperlink>
        </w:p>
        <w:p w14:paraId="73BF21F3" w14:textId="48DAD869" w:rsidR="00B26937" w:rsidRDefault="00B26937">
          <w:pPr>
            <w:pStyle w:val="TOC1"/>
            <w:tabs>
              <w:tab w:val="right" w:leader="dot" w:pos="9350"/>
            </w:tabs>
            <w:rPr>
              <w:noProof/>
              <w:kern w:val="2"/>
              <w:lang w:eastAsia="en-US"/>
              <w14:ligatures w14:val="standardContextual"/>
            </w:rPr>
          </w:pPr>
          <w:hyperlink w:anchor="_Toc233819164" w:history="1">
            <w:r w:rsidRPr="00DC0847">
              <w:rPr>
                <w:rStyle w:val="Hyperlink"/>
                <w:noProof/>
              </w:rPr>
              <w:t>2. Part 1 — Landing Zone DDI: InfoBlox DDI Closes 16 NIST Controls</w:t>
            </w:r>
            <w:r>
              <w:rPr>
                <w:noProof/>
                <w:webHidden/>
              </w:rPr>
              <w:tab/>
            </w:r>
            <w:r>
              <w:rPr>
                <w:noProof/>
                <w:webHidden/>
              </w:rPr>
              <w:fldChar w:fldCharType="begin"/>
            </w:r>
            <w:r>
              <w:rPr>
                <w:noProof/>
                <w:webHidden/>
              </w:rPr>
              <w:instrText xml:space="preserve"> PAGEREF _Toc233819164 \h </w:instrText>
            </w:r>
            <w:r>
              <w:rPr>
                <w:noProof/>
                <w:webHidden/>
              </w:rPr>
            </w:r>
            <w:r>
              <w:rPr>
                <w:noProof/>
                <w:webHidden/>
              </w:rPr>
              <w:fldChar w:fldCharType="separate"/>
            </w:r>
            <w:r>
              <w:rPr>
                <w:noProof/>
                <w:webHidden/>
              </w:rPr>
              <w:t>6</w:t>
            </w:r>
            <w:r>
              <w:rPr>
                <w:noProof/>
                <w:webHidden/>
              </w:rPr>
              <w:fldChar w:fldCharType="end"/>
            </w:r>
          </w:hyperlink>
        </w:p>
        <w:p w14:paraId="06865101" w14:textId="201DECCC" w:rsidR="00B26937" w:rsidRDefault="00B26937">
          <w:pPr>
            <w:pStyle w:val="TOC2"/>
            <w:tabs>
              <w:tab w:val="right" w:leader="dot" w:pos="9350"/>
            </w:tabs>
            <w:rPr>
              <w:noProof/>
              <w:kern w:val="2"/>
              <w:lang w:eastAsia="en-US"/>
              <w14:ligatures w14:val="standardContextual"/>
            </w:rPr>
          </w:pPr>
          <w:hyperlink w:anchor="_Toc233819165" w:history="1">
            <w:r w:rsidRPr="00DC0847">
              <w:rPr>
                <w:rStyle w:val="Hyperlink"/>
                <w:noProof/>
              </w:rPr>
              <w:t>2.1 What This Document Addresses</w:t>
            </w:r>
            <w:r>
              <w:rPr>
                <w:noProof/>
                <w:webHidden/>
              </w:rPr>
              <w:tab/>
            </w:r>
            <w:r>
              <w:rPr>
                <w:noProof/>
                <w:webHidden/>
              </w:rPr>
              <w:fldChar w:fldCharType="begin"/>
            </w:r>
            <w:r>
              <w:rPr>
                <w:noProof/>
                <w:webHidden/>
              </w:rPr>
              <w:instrText xml:space="preserve"> PAGEREF _Toc233819165 \h </w:instrText>
            </w:r>
            <w:r>
              <w:rPr>
                <w:noProof/>
                <w:webHidden/>
              </w:rPr>
            </w:r>
            <w:r>
              <w:rPr>
                <w:noProof/>
                <w:webHidden/>
              </w:rPr>
              <w:fldChar w:fldCharType="separate"/>
            </w:r>
            <w:r>
              <w:rPr>
                <w:noProof/>
                <w:webHidden/>
              </w:rPr>
              <w:t>6</w:t>
            </w:r>
            <w:r>
              <w:rPr>
                <w:noProof/>
                <w:webHidden/>
              </w:rPr>
              <w:fldChar w:fldCharType="end"/>
            </w:r>
          </w:hyperlink>
        </w:p>
        <w:p w14:paraId="69DE523A" w14:textId="4D76D3C0" w:rsidR="00B26937" w:rsidRDefault="00B26937">
          <w:pPr>
            <w:pStyle w:val="TOC2"/>
            <w:tabs>
              <w:tab w:val="right" w:leader="dot" w:pos="9350"/>
            </w:tabs>
            <w:rPr>
              <w:noProof/>
              <w:kern w:val="2"/>
              <w:lang w:eastAsia="en-US"/>
              <w14:ligatures w14:val="standardContextual"/>
            </w:rPr>
          </w:pPr>
          <w:hyperlink w:anchor="_Toc233819166" w:history="1">
            <w:r w:rsidRPr="00DC0847">
              <w:rPr>
                <w:rStyle w:val="Hyperlink"/>
                <w:noProof/>
              </w:rPr>
              <w:t>2.2 NIST Control Closure — Part 1</w:t>
            </w:r>
            <w:r>
              <w:rPr>
                <w:noProof/>
                <w:webHidden/>
              </w:rPr>
              <w:tab/>
            </w:r>
            <w:r>
              <w:rPr>
                <w:noProof/>
                <w:webHidden/>
              </w:rPr>
              <w:fldChar w:fldCharType="begin"/>
            </w:r>
            <w:r>
              <w:rPr>
                <w:noProof/>
                <w:webHidden/>
              </w:rPr>
              <w:instrText xml:space="preserve"> PAGEREF _Toc233819166 \h </w:instrText>
            </w:r>
            <w:r>
              <w:rPr>
                <w:noProof/>
                <w:webHidden/>
              </w:rPr>
            </w:r>
            <w:r>
              <w:rPr>
                <w:noProof/>
                <w:webHidden/>
              </w:rPr>
              <w:fldChar w:fldCharType="separate"/>
            </w:r>
            <w:r>
              <w:rPr>
                <w:noProof/>
                <w:webHidden/>
              </w:rPr>
              <w:t>6</w:t>
            </w:r>
            <w:r>
              <w:rPr>
                <w:noProof/>
                <w:webHidden/>
              </w:rPr>
              <w:fldChar w:fldCharType="end"/>
            </w:r>
          </w:hyperlink>
        </w:p>
        <w:p w14:paraId="1105641F" w14:textId="2383D746" w:rsidR="00B26937" w:rsidRDefault="00B26937">
          <w:pPr>
            <w:pStyle w:val="TOC1"/>
            <w:tabs>
              <w:tab w:val="right" w:leader="dot" w:pos="9350"/>
            </w:tabs>
            <w:rPr>
              <w:noProof/>
              <w:kern w:val="2"/>
              <w:lang w:eastAsia="en-US"/>
              <w14:ligatures w14:val="standardContextual"/>
            </w:rPr>
          </w:pPr>
          <w:hyperlink w:anchor="_Toc233819167" w:history="1">
            <w:r w:rsidRPr="00DC0847">
              <w:rPr>
                <w:rStyle w:val="Hyperlink"/>
                <w:noProof/>
              </w:rPr>
              <w:t>3. Part 2 — Telecommunications Modernization: SD-WAN + SASE Closes 7 NIST Controls</w:t>
            </w:r>
            <w:r>
              <w:rPr>
                <w:noProof/>
                <w:webHidden/>
              </w:rPr>
              <w:tab/>
            </w:r>
            <w:r>
              <w:rPr>
                <w:noProof/>
                <w:webHidden/>
              </w:rPr>
              <w:fldChar w:fldCharType="begin"/>
            </w:r>
            <w:r>
              <w:rPr>
                <w:noProof/>
                <w:webHidden/>
              </w:rPr>
              <w:instrText xml:space="preserve"> PAGEREF _Toc233819167 \h </w:instrText>
            </w:r>
            <w:r>
              <w:rPr>
                <w:noProof/>
                <w:webHidden/>
              </w:rPr>
            </w:r>
            <w:r>
              <w:rPr>
                <w:noProof/>
                <w:webHidden/>
              </w:rPr>
              <w:fldChar w:fldCharType="separate"/>
            </w:r>
            <w:r>
              <w:rPr>
                <w:noProof/>
                <w:webHidden/>
              </w:rPr>
              <w:t>10</w:t>
            </w:r>
            <w:r>
              <w:rPr>
                <w:noProof/>
                <w:webHidden/>
              </w:rPr>
              <w:fldChar w:fldCharType="end"/>
            </w:r>
          </w:hyperlink>
        </w:p>
        <w:p w14:paraId="16DEC611" w14:textId="091F853C" w:rsidR="00B26937" w:rsidRDefault="00B26937">
          <w:pPr>
            <w:pStyle w:val="TOC2"/>
            <w:tabs>
              <w:tab w:val="right" w:leader="dot" w:pos="9350"/>
            </w:tabs>
            <w:rPr>
              <w:noProof/>
              <w:kern w:val="2"/>
              <w:lang w:eastAsia="en-US"/>
              <w14:ligatures w14:val="standardContextual"/>
            </w:rPr>
          </w:pPr>
          <w:hyperlink w:anchor="_Toc233819168" w:history="1">
            <w:r w:rsidRPr="00DC0847">
              <w:rPr>
                <w:rStyle w:val="Hyperlink"/>
                <w:noProof/>
              </w:rPr>
              <w:t>3.1 What This Document Addresses</w:t>
            </w:r>
            <w:r>
              <w:rPr>
                <w:noProof/>
                <w:webHidden/>
              </w:rPr>
              <w:tab/>
            </w:r>
            <w:r>
              <w:rPr>
                <w:noProof/>
                <w:webHidden/>
              </w:rPr>
              <w:fldChar w:fldCharType="begin"/>
            </w:r>
            <w:r>
              <w:rPr>
                <w:noProof/>
                <w:webHidden/>
              </w:rPr>
              <w:instrText xml:space="preserve"> PAGEREF _Toc233819168 \h </w:instrText>
            </w:r>
            <w:r>
              <w:rPr>
                <w:noProof/>
                <w:webHidden/>
              </w:rPr>
            </w:r>
            <w:r>
              <w:rPr>
                <w:noProof/>
                <w:webHidden/>
              </w:rPr>
              <w:fldChar w:fldCharType="separate"/>
            </w:r>
            <w:r>
              <w:rPr>
                <w:noProof/>
                <w:webHidden/>
              </w:rPr>
              <w:t>10</w:t>
            </w:r>
            <w:r>
              <w:rPr>
                <w:noProof/>
                <w:webHidden/>
              </w:rPr>
              <w:fldChar w:fldCharType="end"/>
            </w:r>
          </w:hyperlink>
        </w:p>
        <w:p w14:paraId="7B61349E" w14:textId="563191F3" w:rsidR="00B26937" w:rsidRDefault="00B26937">
          <w:pPr>
            <w:pStyle w:val="TOC2"/>
            <w:tabs>
              <w:tab w:val="right" w:leader="dot" w:pos="9350"/>
            </w:tabs>
            <w:rPr>
              <w:noProof/>
              <w:kern w:val="2"/>
              <w:lang w:eastAsia="en-US"/>
              <w14:ligatures w14:val="standardContextual"/>
            </w:rPr>
          </w:pPr>
          <w:hyperlink w:anchor="_Toc233819169" w:history="1">
            <w:r w:rsidRPr="00DC0847">
              <w:rPr>
                <w:rStyle w:val="Hyperlink"/>
                <w:noProof/>
              </w:rPr>
              <w:t>3.2 NIST Control Closure — Part 2</w:t>
            </w:r>
            <w:r>
              <w:rPr>
                <w:noProof/>
                <w:webHidden/>
              </w:rPr>
              <w:tab/>
            </w:r>
            <w:r>
              <w:rPr>
                <w:noProof/>
                <w:webHidden/>
              </w:rPr>
              <w:fldChar w:fldCharType="begin"/>
            </w:r>
            <w:r>
              <w:rPr>
                <w:noProof/>
                <w:webHidden/>
              </w:rPr>
              <w:instrText xml:space="preserve"> PAGEREF _Toc233819169 \h </w:instrText>
            </w:r>
            <w:r>
              <w:rPr>
                <w:noProof/>
                <w:webHidden/>
              </w:rPr>
            </w:r>
            <w:r>
              <w:rPr>
                <w:noProof/>
                <w:webHidden/>
              </w:rPr>
              <w:fldChar w:fldCharType="separate"/>
            </w:r>
            <w:r>
              <w:rPr>
                <w:noProof/>
                <w:webHidden/>
              </w:rPr>
              <w:t>10</w:t>
            </w:r>
            <w:r>
              <w:rPr>
                <w:noProof/>
                <w:webHidden/>
              </w:rPr>
              <w:fldChar w:fldCharType="end"/>
            </w:r>
          </w:hyperlink>
        </w:p>
        <w:p w14:paraId="5B2C8550" w14:textId="44650B43" w:rsidR="00B26937" w:rsidRDefault="00B26937">
          <w:pPr>
            <w:pStyle w:val="TOC1"/>
            <w:tabs>
              <w:tab w:val="right" w:leader="dot" w:pos="9350"/>
            </w:tabs>
            <w:rPr>
              <w:noProof/>
              <w:kern w:val="2"/>
              <w:lang w:eastAsia="en-US"/>
              <w14:ligatures w14:val="standardContextual"/>
            </w:rPr>
          </w:pPr>
          <w:hyperlink w:anchor="_Toc233819170" w:history="1">
            <w:r w:rsidRPr="00DC0847">
              <w:rPr>
                <w:rStyle w:val="Hyperlink"/>
                <w:noProof/>
              </w:rPr>
              <w:t>4. Part 3 — Network and Identity Modernization: Entra ID + ZTNA + Active Governance Closes 12 NIST Controls</w:t>
            </w:r>
            <w:r>
              <w:rPr>
                <w:noProof/>
                <w:webHidden/>
              </w:rPr>
              <w:tab/>
            </w:r>
            <w:r>
              <w:rPr>
                <w:noProof/>
                <w:webHidden/>
              </w:rPr>
              <w:fldChar w:fldCharType="begin"/>
            </w:r>
            <w:r>
              <w:rPr>
                <w:noProof/>
                <w:webHidden/>
              </w:rPr>
              <w:instrText xml:space="preserve"> PAGEREF _Toc233819170 \h </w:instrText>
            </w:r>
            <w:r>
              <w:rPr>
                <w:noProof/>
                <w:webHidden/>
              </w:rPr>
            </w:r>
            <w:r>
              <w:rPr>
                <w:noProof/>
                <w:webHidden/>
              </w:rPr>
              <w:fldChar w:fldCharType="separate"/>
            </w:r>
            <w:r>
              <w:rPr>
                <w:noProof/>
                <w:webHidden/>
              </w:rPr>
              <w:t>13</w:t>
            </w:r>
            <w:r>
              <w:rPr>
                <w:noProof/>
                <w:webHidden/>
              </w:rPr>
              <w:fldChar w:fldCharType="end"/>
            </w:r>
          </w:hyperlink>
        </w:p>
        <w:p w14:paraId="560327E7" w14:textId="5AD94010" w:rsidR="00B26937" w:rsidRDefault="00B26937">
          <w:pPr>
            <w:pStyle w:val="TOC2"/>
            <w:tabs>
              <w:tab w:val="right" w:leader="dot" w:pos="9350"/>
            </w:tabs>
            <w:rPr>
              <w:noProof/>
              <w:kern w:val="2"/>
              <w:lang w:eastAsia="en-US"/>
              <w14:ligatures w14:val="standardContextual"/>
            </w:rPr>
          </w:pPr>
          <w:hyperlink w:anchor="_Toc233819171" w:history="1">
            <w:r w:rsidRPr="00DC0847">
              <w:rPr>
                <w:rStyle w:val="Hyperlink"/>
                <w:noProof/>
              </w:rPr>
              <w:t>4.1 What This Document Addresses</w:t>
            </w:r>
            <w:r>
              <w:rPr>
                <w:noProof/>
                <w:webHidden/>
              </w:rPr>
              <w:tab/>
            </w:r>
            <w:r>
              <w:rPr>
                <w:noProof/>
                <w:webHidden/>
              </w:rPr>
              <w:fldChar w:fldCharType="begin"/>
            </w:r>
            <w:r>
              <w:rPr>
                <w:noProof/>
                <w:webHidden/>
              </w:rPr>
              <w:instrText xml:space="preserve"> PAGEREF _Toc233819171 \h </w:instrText>
            </w:r>
            <w:r>
              <w:rPr>
                <w:noProof/>
                <w:webHidden/>
              </w:rPr>
            </w:r>
            <w:r>
              <w:rPr>
                <w:noProof/>
                <w:webHidden/>
              </w:rPr>
              <w:fldChar w:fldCharType="separate"/>
            </w:r>
            <w:r>
              <w:rPr>
                <w:noProof/>
                <w:webHidden/>
              </w:rPr>
              <w:t>13</w:t>
            </w:r>
            <w:r>
              <w:rPr>
                <w:noProof/>
                <w:webHidden/>
              </w:rPr>
              <w:fldChar w:fldCharType="end"/>
            </w:r>
          </w:hyperlink>
        </w:p>
        <w:p w14:paraId="521E9A97" w14:textId="2B6FC041" w:rsidR="00B26937" w:rsidRDefault="00B26937">
          <w:pPr>
            <w:pStyle w:val="TOC2"/>
            <w:tabs>
              <w:tab w:val="right" w:leader="dot" w:pos="9350"/>
            </w:tabs>
            <w:rPr>
              <w:noProof/>
              <w:kern w:val="2"/>
              <w:lang w:eastAsia="en-US"/>
              <w14:ligatures w14:val="standardContextual"/>
            </w:rPr>
          </w:pPr>
          <w:hyperlink w:anchor="_Toc233819172" w:history="1">
            <w:r w:rsidRPr="00DC0847">
              <w:rPr>
                <w:rStyle w:val="Hyperlink"/>
                <w:noProof/>
              </w:rPr>
              <w:t>4.2 NIST Control Closure — Part 3</w:t>
            </w:r>
            <w:r>
              <w:rPr>
                <w:noProof/>
                <w:webHidden/>
              </w:rPr>
              <w:tab/>
            </w:r>
            <w:r>
              <w:rPr>
                <w:noProof/>
                <w:webHidden/>
              </w:rPr>
              <w:fldChar w:fldCharType="begin"/>
            </w:r>
            <w:r>
              <w:rPr>
                <w:noProof/>
                <w:webHidden/>
              </w:rPr>
              <w:instrText xml:space="preserve"> PAGEREF _Toc233819172 \h </w:instrText>
            </w:r>
            <w:r>
              <w:rPr>
                <w:noProof/>
                <w:webHidden/>
              </w:rPr>
            </w:r>
            <w:r>
              <w:rPr>
                <w:noProof/>
                <w:webHidden/>
              </w:rPr>
              <w:fldChar w:fldCharType="separate"/>
            </w:r>
            <w:r>
              <w:rPr>
                <w:noProof/>
                <w:webHidden/>
              </w:rPr>
              <w:t>13</w:t>
            </w:r>
            <w:r>
              <w:rPr>
                <w:noProof/>
                <w:webHidden/>
              </w:rPr>
              <w:fldChar w:fldCharType="end"/>
            </w:r>
          </w:hyperlink>
        </w:p>
        <w:p w14:paraId="7B1D6C3E" w14:textId="28A24A29" w:rsidR="00B26937" w:rsidRDefault="00B26937">
          <w:pPr>
            <w:pStyle w:val="TOC1"/>
            <w:tabs>
              <w:tab w:val="right" w:leader="dot" w:pos="9350"/>
            </w:tabs>
            <w:rPr>
              <w:noProof/>
              <w:kern w:val="2"/>
              <w:lang w:eastAsia="en-US"/>
              <w14:ligatures w14:val="standardContextual"/>
            </w:rPr>
          </w:pPr>
          <w:hyperlink w:anchor="_Toc233819173" w:history="1">
            <w:r w:rsidRPr="00DC0847">
              <w:rPr>
                <w:rStyle w:val="Hyperlink"/>
                <w:noProof/>
              </w:rPr>
              <w:t>5. Parts 4–6 — SQL Server and Database Architecture</w:t>
            </w:r>
            <w:r>
              <w:rPr>
                <w:noProof/>
                <w:webHidden/>
              </w:rPr>
              <w:tab/>
            </w:r>
            <w:r>
              <w:rPr>
                <w:noProof/>
                <w:webHidden/>
              </w:rPr>
              <w:fldChar w:fldCharType="begin"/>
            </w:r>
            <w:r>
              <w:rPr>
                <w:noProof/>
                <w:webHidden/>
              </w:rPr>
              <w:instrText xml:space="preserve"> PAGEREF _Toc233819173 \h </w:instrText>
            </w:r>
            <w:r>
              <w:rPr>
                <w:noProof/>
                <w:webHidden/>
              </w:rPr>
            </w:r>
            <w:r>
              <w:rPr>
                <w:noProof/>
                <w:webHidden/>
              </w:rPr>
              <w:fldChar w:fldCharType="separate"/>
            </w:r>
            <w:r>
              <w:rPr>
                <w:noProof/>
                <w:webHidden/>
              </w:rPr>
              <w:t>18</w:t>
            </w:r>
            <w:r>
              <w:rPr>
                <w:noProof/>
                <w:webHidden/>
              </w:rPr>
              <w:fldChar w:fldCharType="end"/>
            </w:r>
          </w:hyperlink>
        </w:p>
        <w:p w14:paraId="32CE7B1D" w14:textId="2BC997E9" w:rsidR="00B26937" w:rsidRDefault="00B26937">
          <w:pPr>
            <w:pStyle w:val="TOC2"/>
            <w:tabs>
              <w:tab w:val="right" w:leader="dot" w:pos="9350"/>
            </w:tabs>
            <w:rPr>
              <w:noProof/>
              <w:kern w:val="2"/>
              <w:lang w:eastAsia="en-US"/>
              <w14:ligatures w14:val="standardContextual"/>
            </w:rPr>
          </w:pPr>
          <w:hyperlink w:anchor="_Toc233819174" w:history="1">
            <w:r w:rsidRPr="00DC0847">
              <w:rPr>
                <w:rStyle w:val="Hyperlink"/>
                <w:noProof/>
              </w:rPr>
              <w:t>5.1 What These Documents Address</w:t>
            </w:r>
            <w:r>
              <w:rPr>
                <w:noProof/>
                <w:webHidden/>
              </w:rPr>
              <w:tab/>
            </w:r>
            <w:r>
              <w:rPr>
                <w:noProof/>
                <w:webHidden/>
              </w:rPr>
              <w:fldChar w:fldCharType="begin"/>
            </w:r>
            <w:r>
              <w:rPr>
                <w:noProof/>
                <w:webHidden/>
              </w:rPr>
              <w:instrText xml:space="preserve"> PAGEREF _Toc233819174 \h </w:instrText>
            </w:r>
            <w:r>
              <w:rPr>
                <w:noProof/>
                <w:webHidden/>
              </w:rPr>
            </w:r>
            <w:r>
              <w:rPr>
                <w:noProof/>
                <w:webHidden/>
              </w:rPr>
              <w:fldChar w:fldCharType="separate"/>
            </w:r>
            <w:r>
              <w:rPr>
                <w:noProof/>
                <w:webHidden/>
              </w:rPr>
              <w:t>18</w:t>
            </w:r>
            <w:r>
              <w:rPr>
                <w:noProof/>
                <w:webHidden/>
              </w:rPr>
              <w:fldChar w:fldCharType="end"/>
            </w:r>
          </w:hyperlink>
        </w:p>
        <w:p w14:paraId="3655D34A" w14:textId="6C40E42C" w:rsidR="00B26937" w:rsidRDefault="00B26937">
          <w:pPr>
            <w:pStyle w:val="TOC2"/>
            <w:tabs>
              <w:tab w:val="right" w:leader="dot" w:pos="9350"/>
            </w:tabs>
            <w:rPr>
              <w:noProof/>
              <w:kern w:val="2"/>
              <w:lang w:eastAsia="en-US"/>
              <w14:ligatures w14:val="standardContextual"/>
            </w:rPr>
          </w:pPr>
          <w:hyperlink w:anchor="_Toc233819175" w:history="1">
            <w:r w:rsidRPr="00DC0847">
              <w:rPr>
                <w:rStyle w:val="Hyperlink"/>
                <w:noProof/>
              </w:rPr>
              <w:t>5.2 NIST Control Closure — Parts 4 and 5 (SQL Server Authentication)</w:t>
            </w:r>
            <w:r>
              <w:rPr>
                <w:noProof/>
                <w:webHidden/>
              </w:rPr>
              <w:tab/>
            </w:r>
            <w:r>
              <w:rPr>
                <w:noProof/>
                <w:webHidden/>
              </w:rPr>
              <w:fldChar w:fldCharType="begin"/>
            </w:r>
            <w:r>
              <w:rPr>
                <w:noProof/>
                <w:webHidden/>
              </w:rPr>
              <w:instrText xml:space="preserve"> PAGEREF _Toc233819175 \h </w:instrText>
            </w:r>
            <w:r>
              <w:rPr>
                <w:noProof/>
                <w:webHidden/>
              </w:rPr>
            </w:r>
            <w:r>
              <w:rPr>
                <w:noProof/>
                <w:webHidden/>
              </w:rPr>
              <w:fldChar w:fldCharType="separate"/>
            </w:r>
            <w:r>
              <w:rPr>
                <w:noProof/>
                <w:webHidden/>
              </w:rPr>
              <w:t>18</w:t>
            </w:r>
            <w:r>
              <w:rPr>
                <w:noProof/>
                <w:webHidden/>
              </w:rPr>
              <w:fldChar w:fldCharType="end"/>
            </w:r>
          </w:hyperlink>
        </w:p>
        <w:p w14:paraId="159789DD" w14:textId="5A6E5D30" w:rsidR="00B26937" w:rsidRDefault="00B26937">
          <w:pPr>
            <w:pStyle w:val="TOC2"/>
            <w:tabs>
              <w:tab w:val="right" w:leader="dot" w:pos="9350"/>
            </w:tabs>
            <w:rPr>
              <w:noProof/>
              <w:kern w:val="2"/>
              <w:lang w:eastAsia="en-US"/>
              <w14:ligatures w14:val="standardContextual"/>
            </w:rPr>
          </w:pPr>
          <w:hyperlink w:anchor="_Toc233819176" w:history="1">
            <w:r w:rsidRPr="00DC0847">
              <w:rPr>
                <w:rStyle w:val="Hyperlink"/>
                <w:noProof/>
              </w:rPr>
              <w:t>5.3 NIST Control Closure — Part 6 (Database Architecture and Network Physics)</w:t>
            </w:r>
            <w:r>
              <w:rPr>
                <w:noProof/>
                <w:webHidden/>
              </w:rPr>
              <w:tab/>
            </w:r>
            <w:r>
              <w:rPr>
                <w:noProof/>
                <w:webHidden/>
              </w:rPr>
              <w:fldChar w:fldCharType="begin"/>
            </w:r>
            <w:r>
              <w:rPr>
                <w:noProof/>
                <w:webHidden/>
              </w:rPr>
              <w:instrText xml:space="preserve"> PAGEREF _Toc233819176 \h </w:instrText>
            </w:r>
            <w:r>
              <w:rPr>
                <w:noProof/>
                <w:webHidden/>
              </w:rPr>
            </w:r>
            <w:r>
              <w:rPr>
                <w:noProof/>
                <w:webHidden/>
              </w:rPr>
              <w:fldChar w:fldCharType="separate"/>
            </w:r>
            <w:r>
              <w:rPr>
                <w:noProof/>
                <w:webHidden/>
              </w:rPr>
              <w:t>21</w:t>
            </w:r>
            <w:r>
              <w:rPr>
                <w:noProof/>
                <w:webHidden/>
              </w:rPr>
              <w:fldChar w:fldCharType="end"/>
            </w:r>
          </w:hyperlink>
        </w:p>
        <w:p w14:paraId="71909DCD" w14:textId="49D89363" w:rsidR="00B26937" w:rsidRDefault="00B26937">
          <w:pPr>
            <w:pStyle w:val="TOC1"/>
            <w:tabs>
              <w:tab w:val="right" w:leader="dot" w:pos="9350"/>
            </w:tabs>
            <w:rPr>
              <w:noProof/>
              <w:kern w:val="2"/>
              <w:lang w:eastAsia="en-US"/>
              <w14:ligatures w14:val="standardContextual"/>
            </w:rPr>
          </w:pPr>
          <w:hyperlink w:anchor="_Toc233819177" w:history="1">
            <w:r w:rsidRPr="00DC0847">
              <w:rPr>
                <w:rStyle w:val="Hyperlink"/>
                <w:noProof/>
              </w:rPr>
              <w:t>6. Combined Control Closure Summary</w:t>
            </w:r>
            <w:r>
              <w:rPr>
                <w:noProof/>
                <w:webHidden/>
              </w:rPr>
              <w:tab/>
            </w:r>
            <w:r>
              <w:rPr>
                <w:noProof/>
                <w:webHidden/>
              </w:rPr>
              <w:fldChar w:fldCharType="begin"/>
            </w:r>
            <w:r>
              <w:rPr>
                <w:noProof/>
                <w:webHidden/>
              </w:rPr>
              <w:instrText xml:space="preserve"> PAGEREF _Toc233819177 \h </w:instrText>
            </w:r>
            <w:r>
              <w:rPr>
                <w:noProof/>
                <w:webHidden/>
              </w:rPr>
            </w:r>
            <w:r>
              <w:rPr>
                <w:noProof/>
                <w:webHidden/>
              </w:rPr>
              <w:fldChar w:fldCharType="separate"/>
            </w:r>
            <w:r>
              <w:rPr>
                <w:noProof/>
                <w:webHidden/>
              </w:rPr>
              <w:t>23</w:t>
            </w:r>
            <w:r>
              <w:rPr>
                <w:noProof/>
                <w:webHidden/>
              </w:rPr>
              <w:fldChar w:fldCharType="end"/>
            </w:r>
          </w:hyperlink>
        </w:p>
        <w:p w14:paraId="5402BC5B" w14:textId="1C6D9285" w:rsidR="00B26937" w:rsidRDefault="00B26937">
          <w:pPr>
            <w:pStyle w:val="TOC2"/>
            <w:tabs>
              <w:tab w:val="right" w:leader="dot" w:pos="9350"/>
            </w:tabs>
            <w:rPr>
              <w:noProof/>
              <w:kern w:val="2"/>
              <w:lang w:eastAsia="en-US"/>
              <w14:ligatures w14:val="standardContextual"/>
            </w:rPr>
          </w:pPr>
          <w:hyperlink w:anchor="_Toc233819178" w:history="1">
            <w:r w:rsidRPr="00DC0847">
              <w:rPr>
                <w:rStyle w:val="Hyperlink"/>
                <w:noProof/>
              </w:rPr>
              <w:t>6.1 Total Controls Closed Across All Six Implementations</w:t>
            </w:r>
            <w:r>
              <w:rPr>
                <w:noProof/>
                <w:webHidden/>
              </w:rPr>
              <w:tab/>
            </w:r>
            <w:r>
              <w:rPr>
                <w:noProof/>
                <w:webHidden/>
              </w:rPr>
              <w:fldChar w:fldCharType="begin"/>
            </w:r>
            <w:r>
              <w:rPr>
                <w:noProof/>
                <w:webHidden/>
              </w:rPr>
              <w:instrText xml:space="preserve"> PAGEREF _Toc233819178 \h </w:instrText>
            </w:r>
            <w:r>
              <w:rPr>
                <w:noProof/>
                <w:webHidden/>
              </w:rPr>
            </w:r>
            <w:r>
              <w:rPr>
                <w:noProof/>
                <w:webHidden/>
              </w:rPr>
              <w:fldChar w:fldCharType="separate"/>
            </w:r>
            <w:r>
              <w:rPr>
                <w:noProof/>
                <w:webHidden/>
              </w:rPr>
              <w:t>23</w:t>
            </w:r>
            <w:r>
              <w:rPr>
                <w:noProof/>
                <w:webHidden/>
              </w:rPr>
              <w:fldChar w:fldCharType="end"/>
            </w:r>
          </w:hyperlink>
        </w:p>
        <w:p w14:paraId="0800C4B5" w14:textId="7491E756" w:rsidR="00B26937" w:rsidRDefault="00B26937">
          <w:pPr>
            <w:pStyle w:val="TOC2"/>
            <w:tabs>
              <w:tab w:val="right" w:leader="dot" w:pos="9350"/>
            </w:tabs>
            <w:rPr>
              <w:noProof/>
              <w:kern w:val="2"/>
              <w:lang w:eastAsia="en-US"/>
              <w14:ligatures w14:val="standardContextual"/>
            </w:rPr>
          </w:pPr>
          <w:hyperlink w:anchor="_Toc233819179" w:history="1">
            <w:r w:rsidRPr="00DC0847">
              <w:rPr>
                <w:rStyle w:val="Hyperlink"/>
                <w:noProof/>
              </w:rPr>
              <w:t>6.2 Control Count Comparison</w:t>
            </w:r>
            <w:r>
              <w:rPr>
                <w:noProof/>
                <w:webHidden/>
              </w:rPr>
              <w:tab/>
            </w:r>
            <w:r>
              <w:rPr>
                <w:noProof/>
                <w:webHidden/>
              </w:rPr>
              <w:fldChar w:fldCharType="begin"/>
            </w:r>
            <w:r>
              <w:rPr>
                <w:noProof/>
                <w:webHidden/>
              </w:rPr>
              <w:instrText xml:space="preserve"> PAGEREF _Toc233819179 \h </w:instrText>
            </w:r>
            <w:r>
              <w:rPr>
                <w:noProof/>
                <w:webHidden/>
              </w:rPr>
            </w:r>
            <w:r>
              <w:rPr>
                <w:noProof/>
                <w:webHidden/>
              </w:rPr>
              <w:fldChar w:fldCharType="separate"/>
            </w:r>
            <w:r>
              <w:rPr>
                <w:noProof/>
                <w:webHidden/>
              </w:rPr>
              <w:t>24</w:t>
            </w:r>
            <w:r>
              <w:rPr>
                <w:noProof/>
                <w:webHidden/>
              </w:rPr>
              <w:fldChar w:fldCharType="end"/>
            </w:r>
          </w:hyperlink>
        </w:p>
        <w:p w14:paraId="2086F879" w14:textId="5F513F9D" w:rsidR="00B26937" w:rsidRDefault="00B26937">
          <w:pPr>
            <w:pStyle w:val="TOC2"/>
            <w:tabs>
              <w:tab w:val="right" w:leader="dot" w:pos="9350"/>
            </w:tabs>
            <w:rPr>
              <w:noProof/>
              <w:kern w:val="2"/>
              <w:lang w:eastAsia="en-US"/>
              <w14:ligatures w14:val="standardContextual"/>
            </w:rPr>
          </w:pPr>
          <w:hyperlink w:anchor="_Toc233819180" w:history="1">
            <w:r w:rsidRPr="00DC0847">
              <w:rPr>
                <w:rStyle w:val="Hyperlink"/>
                <w:noProof/>
              </w:rPr>
              <w:t>6.3 What “Closed” Means Under FedRAMP 20x</w:t>
            </w:r>
            <w:r>
              <w:rPr>
                <w:noProof/>
                <w:webHidden/>
              </w:rPr>
              <w:tab/>
            </w:r>
            <w:r>
              <w:rPr>
                <w:noProof/>
                <w:webHidden/>
              </w:rPr>
              <w:fldChar w:fldCharType="begin"/>
            </w:r>
            <w:r>
              <w:rPr>
                <w:noProof/>
                <w:webHidden/>
              </w:rPr>
              <w:instrText xml:space="preserve"> PAGEREF _Toc233819180 \h </w:instrText>
            </w:r>
            <w:r>
              <w:rPr>
                <w:noProof/>
                <w:webHidden/>
              </w:rPr>
            </w:r>
            <w:r>
              <w:rPr>
                <w:noProof/>
                <w:webHidden/>
              </w:rPr>
              <w:fldChar w:fldCharType="separate"/>
            </w:r>
            <w:r>
              <w:rPr>
                <w:noProof/>
                <w:webHidden/>
              </w:rPr>
              <w:t>25</w:t>
            </w:r>
            <w:r>
              <w:rPr>
                <w:noProof/>
                <w:webHidden/>
              </w:rPr>
              <w:fldChar w:fldCharType="end"/>
            </w:r>
          </w:hyperlink>
        </w:p>
        <w:p w14:paraId="74F6ED94" w14:textId="34CCADB0" w:rsidR="00B26937" w:rsidRDefault="00B26937">
          <w:pPr>
            <w:pStyle w:val="TOC1"/>
            <w:tabs>
              <w:tab w:val="right" w:leader="dot" w:pos="9350"/>
            </w:tabs>
            <w:rPr>
              <w:noProof/>
              <w:kern w:val="2"/>
              <w:lang w:eastAsia="en-US"/>
              <w14:ligatures w14:val="standardContextual"/>
            </w:rPr>
          </w:pPr>
          <w:hyperlink w:anchor="_Toc233819181" w:history="1">
            <w:r w:rsidRPr="00DC0847">
              <w:rPr>
                <w:rStyle w:val="Hyperlink"/>
                <w:noProof/>
              </w:rPr>
              <w:t>7. Implementation Priority and Sequencing</w:t>
            </w:r>
            <w:r>
              <w:rPr>
                <w:noProof/>
                <w:webHidden/>
              </w:rPr>
              <w:tab/>
            </w:r>
            <w:r>
              <w:rPr>
                <w:noProof/>
                <w:webHidden/>
              </w:rPr>
              <w:fldChar w:fldCharType="begin"/>
            </w:r>
            <w:r>
              <w:rPr>
                <w:noProof/>
                <w:webHidden/>
              </w:rPr>
              <w:instrText xml:space="preserve"> PAGEREF _Toc233819181 \h </w:instrText>
            </w:r>
            <w:r>
              <w:rPr>
                <w:noProof/>
                <w:webHidden/>
              </w:rPr>
            </w:r>
            <w:r>
              <w:rPr>
                <w:noProof/>
                <w:webHidden/>
              </w:rPr>
              <w:fldChar w:fldCharType="separate"/>
            </w:r>
            <w:r>
              <w:rPr>
                <w:noProof/>
                <w:webHidden/>
              </w:rPr>
              <w:t>26</w:t>
            </w:r>
            <w:r>
              <w:rPr>
                <w:noProof/>
                <w:webHidden/>
              </w:rPr>
              <w:fldChar w:fldCharType="end"/>
            </w:r>
          </w:hyperlink>
        </w:p>
        <w:p w14:paraId="40054CBD" w14:textId="6F1F0485" w:rsidR="00B26937" w:rsidRDefault="00B26937">
          <w:pPr>
            <w:pStyle w:val="TOC1"/>
            <w:tabs>
              <w:tab w:val="right" w:leader="dot" w:pos="9350"/>
            </w:tabs>
            <w:rPr>
              <w:noProof/>
              <w:kern w:val="2"/>
              <w:lang w:eastAsia="en-US"/>
              <w14:ligatures w14:val="standardContextual"/>
            </w:rPr>
          </w:pPr>
          <w:hyperlink w:anchor="_Toc233819182" w:history="1">
            <w:r w:rsidRPr="00DC0847">
              <w:rPr>
                <w:rStyle w:val="Hyperlink"/>
                <w:noProof/>
              </w:rPr>
              <w:t>8. Document References</w:t>
            </w:r>
            <w:r>
              <w:rPr>
                <w:noProof/>
                <w:webHidden/>
              </w:rPr>
              <w:tab/>
            </w:r>
            <w:r>
              <w:rPr>
                <w:noProof/>
                <w:webHidden/>
              </w:rPr>
              <w:fldChar w:fldCharType="begin"/>
            </w:r>
            <w:r>
              <w:rPr>
                <w:noProof/>
                <w:webHidden/>
              </w:rPr>
              <w:instrText xml:space="preserve"> PAGEREF _Toc233819182 \h </w:instrText>
            </w:r>
            <w:r>
              <w:rPr>
                <w:noProof/>
                <w:webHidden/>
              </w:rPr>
            </w:r>
            <w:r>
              <w:rPr>
                <w:noProof/>
                <w:webHidden/>
              </w:rPr>
              <w:fldChar w:fldCharType="separate"/>
            </w:r>
            <w:r>
              <w:rPr>
                <w:noProof/>
                <w:webHidden/>
              </w:rPr>
              <w:t>27</w:t>
            </w:r>
            <w:r>
              <w:rPr>
                <w:noProof/>
                <w:webHidden/>
              </w:rPr>
              <w:fldChar w:fldCharType="end"/>
            </w:r>
          </w:hyperlink>
        </w:p>
        <w:p w14:paraId="348BFD33" w14:textId="265DBFCF" w:rsidR="001D3439" w:rsidRDefault="00826EF2">
          <w:r>
            <w:fldChar w:fldCharType="end"/>
          </w:r>
        </w:p>
      </w:sdtContent>
    </w:sdt>
    <w:p w14:paraId="797D6437" w14:textId="77777777" w:rsidR="001D3439" w:rsidRDefault="00826EF2">
      <w:pPr>
        <w:pStyle w:val="FirstParagraph"/>
      </w:pPr>
      <w:r>
        <w:t>INTERNAL — NOT FOR PUBLIC DISTRIBUTION</w:t>
      </w:r>
    </w:p>
    <w:p w14:paraId="5A7A9840" w14:textId="77777777" w:rsidR="001D3439" w:rsidRDefault="00826EF2">
      <w:pPr>
        <w:pStyle w:val="BodyText"/>
      </w:pPr>
      <w:r>
        <w:rPr>
          <w:b/>
          <w:bCs/>
        </w:rPr>
        <w:t>For authorizing officials, program executives, and budget decision makers.</w:t>
      </w:r>
    </w:p>
    <w:p w14:paraId="2C2FBC46" w14:textId="77777777" w:rsidR="001D3439" w:rsidRDefault="00826EF2">
      <w:pPr>
        <w:pStyle w:val="BodyText"/>
      </w:pPr>
      <w:r>
        <w:t xml:space="preserve">This document summarizes six companion implementation guides that together constitute the Federal Application-Aware Networking program. The guides address DDI/DNS infrastructure, telecommunications modernization, network and identity architecture, SQL Server authentication, database implementation, and database architecture and network physics. Together they close </w:t>
      </w:r>
      <w:r>
        <w:rPr>
          <w:b/>
          <w:bCs/>
        </w:rPr>
        <w:t>34 distinct NIST SP 800-53 Rev 5 controls</w:t>
      </w:r>
      <w:r>
        <w:t xml:space="preserve"> that remain open under current agency architecture.</w:t>
      </w:r>
    </w:p>
    <w:p w14:paraId="3E5687EC" w14:textId="77777777" w:rsidR="001D3439" w:rsidRDefault="00826EF2">
      <w:pPr>
        <w:pStyle w:val="BodyText"/>
      </w:pPr>
      <w:r>
        <w:t xml:space="preserve">The central finding across all six documents is the same: </w:t>
      </w:r>
      <w:r>
        <w:rPr>
          <w:b/>
          <w:bCs/>
        </w:rPr>
        <w:t>the compliance debt is not a resource shortage — it is an architectural pattern mismatch.</w:t>
      </w:r>
      <w:r>
        <w:t xml:space="preserve"> </w:t>
      </w:r>
      <w:r>
        <w:t>The existing infrastructure was designed for a world where compute, identity, and communication were co-located inside a perimeter. That world ended between 2015 and 2020. The controls that federal agencies are now required to satisfy under Zero Trust Executive Order 14028, OMB M-22-09, TIC 3.0, and FedRAMP 20x Consolidated Rules (June 25, 2026) cannot be satisfied by the perimeter architecture. They require a different structural foundation.</w:t>
      </w:r>
    </w:p>
    <w:p w14:paraId="18A92EF2" w14:textId="77777777" w:rsidR="001D3439" w:rsidRDefault="00826EF2">
      <w:pPr>
        <w:pStyle w:val="BodyText"/>
      </w:pPr>
      <w:r>
        <w:rPr>
          <w:b/>
          <w:bCs/>
        </w:rPr>
        <w:t>The six implementations described in this series are not optional modernization projects.</w:t>
      </w:r>
      <w:r>
        <w:t xml:space="preserve"> They are the structural prerequisites for operating at FedRAMP Moderate authorization under FedRAMP 20x rules, which are mandatory for all certified systems effective January 1, 2027.</w:t>
      </w:r>
    </w:p>
    <w:p w14:paraId="2D7AB4F6" w14:textId="77777777" w:rsidR="001D3439" w:rsidRDefault="00826EF2">
      <w:r>
        <w:pict w14:anchorId="611181F2">
          <v:rect id="_x0000_i1025" style="width:0;height:1.5pt" o:hralign="center" o:hrstd="t" o:hr="t"/>
        </w:pict>
      </w:r>
    </w:p>
    <w:p w14:paraId="577CF9F0" w14:textId="77777777" w:rsidR="001D3439" w:rsidRDefault="00826EF2">
      <w:pPr>
        <w:pStyle w:val="Heading2"/>
      </w:pPr>
      <w:bookmarkStart w:id="0" w:name="series-overview"/>
      <w:bookmarkStart w:id="1" w:name="_Toc233819162"/>
      <w:r>
        <w:t>Series Overview</w:t>
      </w:r>
      <w:bookmarkEnd w:id="1"/>
    </w:p>
    <w:p w14:paraId="708D4B58" w14:textId="77777777" w:rsidR="001D3439" w:rsidRDefault="00826EF2">
      <w:pPr>
        <w:pStyle w:val="CaptionedFigure"/>
      </w:pPr>
      <w:r>
        <w:rPr>
          <w:noProof/>
        </w:rPr>
        <w:drawing>
          <wp:inline distT="0" distB="0" distL="0" distR="0" wp14:anchorId="77B2FFFF" wp14:editId="2913C6BC">
            <wp:extent cx="5334000" cy="1975555"/>
            <wp:effectExtent l="0" t="0" r="0" b="0"/>
            <wp:docPr id="10" name="Picture" descr="Federal Application-Aware Networking Series — Six Implementation Tracks, One Compliance Architecture"/>
            <wp:cNvGraphicFramePr/>
            <a:graphic xmlns:a="http://schemas.openxmlformats.org/drawingml/2006/main">
              <a:graphicData uri="http://schemas.openxmlformats.org/drawingml/2006/picture">
                <pic:pic xmlns:pic="http://schemas.openxmlformats.org/drawingml/2006/picture">
                  <pic:nvPicPr>
                    <pic:cNvPr id="11" name="Picture" descr="figs/es-fig-01-series-overview.png"/>
                    <pic:cNvPicPr>
                      <a:picLocks noChangeAspect="1" noChangeArrowheads="1"/>
                    </pic:cNvPicPr>
                  </pic:nvPicPr>
                  <pic:blipFill>
                    <a:blip r:embed="rId5"/>
                    <a:stretch>
                      <a:fillRect/>
                    </a:stretch>
                  </pic:blipFill>
                  <pic:spPr bwMode="auto">
                    <a:xfrm>
                      <a:off x="0" y="0"/>
                      <a:ext cx="5334000" cy="1975555"/>
                    </a:xfrm>
                    <a:prstGeom prst="rect">
                      <a:avLst/>
                    </a:prstGeom>
                    <a:noFill/>
                    <a:ln w="9525">
                      <a:noFill/>
                      <a:headEnd/>
                      <a:tailEnd/>
                    </a:ln>
                  </pic:spPr>
                </pic:pic>
              </a:graphicData>
            </a:graphic>
          </wp:inline>
        </w:drawing>
      </w:r>
    </w:p>
    <w:p w14:paraId="77906308" w14:textId="77777777" w:rsidR="001D3439" w:rsidRDefault="00826EF2">
      <w:pPr>
        <w:pStyle w:val="ImageCaption"/>
      </w:pPr>
      <w:r>
        <w:t>Federal Application-Aware Networking Series — Six Implementation Tracks, One Compliance Architecture</w:t>
      </w:r>
    </w:p>
    <w:p w14:paraId="793411AE" w14:textId="77777777" w:rsidR="001D3439" w:rsidRDefault="00826EF2">
      <w:pPr>
        <w:pStyle w:val="TableCaption"/>
      </w:pPr>
      <w:r>
        <w:t>Federal Application-Aware Networking Series</w:t>
      </w:r>
    </w:p>
    <w:tbl>
      <w:tblPr>
        <w:tblStyle w:val="Table"/>
        <w:tblW w:w="5000" w:type="pct"/>
        <w:tblLayout w:type="fixed"/>
        <w:tblLook w:val="0020" w:firstRow="1" w:lastRow="0" w:firstColumn="0" w:lastColumn="0" w:noHBand="0" w:noVBand="0"/>
        <w:tblCaption w:val="Federal Application-Aware Networking Series"/>
      </w:tblPr>
      <w:tblGrid>
        <w:gridCol w:w="1402"/>
        <w:gridCol w:w="2335"/>
        <w:gridCol w:w="1869"/>
        <w:gridCol w:w="3970"/>
      </w:tblGrid>
      <w:tr w:rsidR="001D3439" w14:paraId="744F74FF"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159" w:type="dxa"/>
            <w:tcBorders>
              <w:top w:val="single" w:sz="4" w:space="0" w:color="C8D0DC"/>
              <w:left w:val="single" w:sz="4" w:space="0" w:color="C8D0DC"/>
              <w:bottom w:val="single" w:sz="4" w:space="0" w:color="C8D0DC"/>
              <w:right w:val="single" w:sz="4" w:space="0" w:color="C8D0DC"/>
            </w:tcBorders>
            <w:shd w:val="clear" w:color="auto" w:fill="1F3864"/>
          </w:tcPr>
          <w:p w14:paraId="5D973014" w14:textId="77777777" w:rsidR="001D3439" w:rsidRDefault="00826EF2">
            <w:pPr>
              <w:pStyle w:val="Compact"/>
            </w:pPr>
            <w:r>
              <w:rPr>
                <w:rFonts w:ascii="Arial" w:hAnsi="Arial"/>
                <w:b/>
                <w:color w:val="FFFFFF"/>
                <w:sz w:val="20"/>
              </w:rPr>
              <w:t>Part</w:t>
            </w:r>
          </w:p>
        </w:tc>
        <w:tc>
          <w:tcPr>
            <w:tcW w:w="1931" w:type="dxa"/>
            <w:tcBorders>
              <w:top w:val="single" w:sz="4" w:space="0" w:color="C8D0DC"/>
              <w:left w:val="single" w:sz="4" w:space="0" w:color="C8D0DC"/>
              <w:bottom w:val="single" w:sz="4" w:space="0" w:color="C8D0DC"/>
              <w:right w:val="single" w:sz="4" w:space="0" w:color="C8D0DC"/>
            </w:tcBorders>
            <w:shd w:val="clear" w:color="auto" w:fill="1F3864"/>
          </w:tcPr>
          <w:p w14:paraId="0C1C5073" w14:textId="77777777" w:rsidR="001D3439" w:rsidRDefault="00826EF2">
            <w:pPr>
              <w:pStyle w:val="Compact"/>
            </w:pPr>
            <w:r>
              <w:rPr>
                <w:rFonts w:ascii="Arial" w:hAnsi="Arial"/>
                <w:b/>
                <w:color w:val="FFFFFF"/>
                <w:sz w:val="20"/>
              </w:rPr>
              <w:t>Document</w:t>
            </w:r>
          </w:p>
        </w:tc>
        <w:tc>
          <w:tcPr>
            <w:tcW w:w="1545" w:type="dxa"/>
            <w:tcBorders>
              <w:top w:val="single" w:sz="4" w:space="0" w:color="C8D0DC"/>
              <w:left w:val="single" w:sz="4" w:space="0" w:color="C8D0DC"/>
              <w:bottom w:val="single" w:sz="4" w:space="0" w:color="C8D0DC"/>
              <w:right w:val="single" w:sz="4" w:space="0" w:color="C8D0DC"/>
            </w:tcBorders>
            <w:shd w:val="clear" w:color="auto" w:fill="1F3864"/>
          </w:tcPr>
          <w:p w14:paraId="354715CF" w14:textId="77777777" w:rsidR="001D3439" w:rsidRDefault="00826EF2">
            <w:pPr>
              <w:pStyle w:val="Compact"/>
            </w:pPr>
            <w:r>
              <w:rPr>
                <w:rFonts w:ascii="Arial" w:hAnsi="Arial"/>
                <w:b/>
                <w:color w:val="FFFFFF"/>
                <w:sz w:val="20"/>
              </w:rPr>
              <w:t>Domain</w:t>
            </w:r>
          </w:p>
        </w:tc>
        <w:tc>
          <w:tcPr>
            <w:tcW w:w="3283" w:type="dxa"/>
            <w:tcBorders>
              <w:top w:val="single" w:sz="4" w:space="0" w:color="C8D0DC"/>
              <w:left w:val="single" w:sz="4" w:space="0" w:color="C8D0DC"/>
              <w:bottom w:val="single" w:sz="4" w:space="0" w:color="C8D0DC"/>
              <w:right w:val="single" w:sz="4" w:space="0" w:color="C8D0DC"/>
            </w:tcBorders>
            <w:shd w:val="clear" w:color="auto" w:fill="1F3864"/>
          </w:tcPr>
          <w:p w14:paraId="031C6B5D" w14:textId="77777777" w:rsidR="001D3439" w:rsidRDefault="00826EF2">
            <w:pPr>
              <w:pStyle w:val="Compact"/>
            </w:pPr>
            <w:r>
              <w:rPr>
                <w:rFonts w:ascii="Arial" w:hAnsi="Arial"/>
                <w:b/>
                <w:color w:val="FFFFFF"/>
                <w:sz w:val="20"/>
              </w:rPr>
              <w:t>Core Technology</w:t>
            </w:r>
          </w:p>
        </w:tc>
      </w:tr>
      <w:tr w:rsidR="001D3439" w14:paraId="60FAACEA" w14:textId="77777777" w:rsidTr="001D3439">
        <w:tc>
          <w:tcPr>
            <w:tcW w:w="1159" w:type="dxa"/>
            <w:tcBorders>
              <w:top w:val="single" w:sz="4" w:space="0" w:color="C8D0DC"/>
              <w:left w:val="single" w:sz="4" w:space="0" w:color="C8D0DC"/>
              <w:bottom w:val="single" w:sz="4" w:space="0" w:color="C8D0DC"/>
              <w:right w:val="single" w:sz="4" w:space="0" w:color="C8D0DC"/>
            </w:tcBorders>
            <w:shd w:val="clear" w:color="auto" w:fill="F2F2F2"/>
          </w:tcPr>
          <w:p w14:paraId="27484CE8" w14:textId="77777777" w:rsidR="001D3439" w:rsidRDefault="00826EF2">
            <w:pPr>
              <w:pStyle w:val="Compact"/>
            </w:pPr>
            <w:r>
              <w:rPr>
                <w:rFonts w:ascii="Arial" w:hAnsi="Arial"/>
                <w:color w:val="1F3864"/>
                <w:sz w:val="20"/>
              </w:rPr>
              <w:t>Part 1</w:t>
            </w:r>
          </w:p>
        </w:tc>
        <w:tc>
          <w:tcPr>
            <w:tcW w:w="1931" w:type="dxa"/>
            <w:tcBorders>
              <w:top w:val="single" w:sz="4" w:space="0" w:color="C8D0DC"/>
              <w:left w:val="single" w:sz="4" w:space="0" w:color="C8D0DC"/>
              <w:bottom w:val="single" w:sz="4" w:space="0" w:color="C8D0DC"/>
              <w:right w:val="single" w:sz="4" w:space="0" w:color="C8D0DC"/>
            </w:tcBorders>
            <w:shd w:val="clear" w:color="auto" w:fill="F2F2F2"/>
          </w:tcPr>
          <w:p w14:paraId="1BBB2AD6" w14:textId="77777777" w:rsidR="001D3439" w:rsidRDefault="00826EF2">
            <w:pPr>
              <w:pStyle w:val="Compact"/>
            </w:pPr>
            <w:r>
              <w:rPr>
                <w:rFonts w:ascii="Arial" w:hAnsi="Arial"/>
                <w:color w:val="1F3864"/>
                <w:sz w:val="20"/>
              </w:rPr>
              <w:t>Federal AAN — SSA Landing Zone IPAM / FedRAMP</w:t>
            </w:r>
          </w:p>
        </w:tc>
        <w:tc>
          <w:tcPr>
            <w:tcW w:w="1545" w:type="dxa"/>
            <w:tcBorders>
              <w:top w:val="single" w:sz="4" w:space="0" w:color="C8D0DC"/>
              <w:left w:val="single" w:sz="4" w:space="0" w:color="C8D0DC"/>
              <w:bottom w:val="single" w:sz="4" w:space="0" w:color="C8D0DC"/>
              <w:right w:val="single" w:sz="4" w:space="0" w:color="C8D0DC"/>
            </w:tcBorders>
            <w:shd w:val="clear" w:color="auto" w:fill="F2F2F2"/>
          </w:tcPr>
          <w:p w14:paraId="76672350" w14:textId="77777777" w:rsidR="001D3439" w:rsidRDefault="00826EF2">
            <w:pPr>
              <w:pStyle w:val="Compact"/>
            </w:pPr>
            <w:r>
              <w:rPr>
                <w:rFonts w:ascii="Arial" w:hAnsi="Arial"/>
                <w:color w:val="1F3864"/>
                <w:sz w:val="20"/>
              </w:rPr>
              <w:t>DNS · DHCP · IPAM · PKI · Zero Trust</w:t>
            </w:r>
          </w:p>
        </w:tc>
        <w:tc>
          <w:tcPr>
            <w:tcW w:w="3283" w:type="dxa"/>
            <w:tcBorders>
              <w:top w:val="single" w:sz="4" w:space="0" w:color="C8D0DC"/>
              <w:left w:val="single" w:sz="4" w:space="0" w:color="C8D0DC"/>
              <w:bottom w:val="single" w:sz="4" w:space="0" w:color="C8D0DC"/>
              <w:right w:val="single" w:sz="4" w:space="0" w:color="C8D0DC"/>
            </w:tcBorders>
            <w:shd w:val="clear" w:color="auto" w:fill="F2F2F2"/>
          </w:tcPr>
          <w:p w14:paraId="6DC2B084" w14:textId="77777777" w:rsidR="001D3439" w:rsidRDefault="00826EF2">
            <w:pPr>
              <w:pStyle w:val="Compact"/>
            </w:pPr>
            <w:r>
              <w:rPr>
                <w:rFonts w:ascii="Arial" w:hAnsi="Arial"/>
                <w:color w:val="1F3864"/>
                <w:sz w:val="20"/>
              </w:rPr>
              <w:t>InfoBlox DDI</w:t>
            </w:r>
          </w:p>
        </w:tc>
      </w:tr>
      <w:tr w:rsidR="001D3439" w14:paraId="329B7571" w14:textId="77777777" w:rsidTr="001D3439">
        <w:tc>
          <w:tcPr>
            <w:tcW w:w="1159" w:type="dxa"/>
            <w:tcBorders>
              <w:top w:val="single" w:sz="4" w:space="0" w:color="C8D0DC"/>
              <w:left w:val="single" w:sz="4" w:space="0" w:color="C8D0DC"/>
              <w:bottom w:val="single" w:sz="4" w:space="0" w:color="C8D0DC"/>
              <w:right w:val="single" w:sz="4" w:space="0" w:color="C8D0DC"/>
            </w:tcBorders>
            <w:shd w:val="clear" w:color="auto" w:fill="FFFFFF"/>
          </w:tcPr>
          <w:p w14:paraId="0BC87BAE" w14:textId="77777777" w:rsidR="001D3439" w:rsidRDefault="00826EF2">
            <w:pPr>
              <w:pStyle w:val="Compact"/>
            </w:pPr>
            <w:r>
              <w:rPr>
                <w:rFonts w:ascii="Arial" w:hAnsi="Arial"/>
                <w:color w:val="1F3864"/>
                <w:sz w:val="20"/>
              </w:rPr>
              <w:t>Part 2</w:t>
            </w:r>
          </w:p>
        </w:tc>
        <w:tc>
          <w:tcPr>
            <w:tcW w:w="1931" w:type="dxa"/>
            <w:tcBorders>
              <w:top w:val="single" w:sz="4" w:space="0" w:color="C8D0DC"/>
              <w:left w:val="single" w:sz="4" w:space="0" w:color="C8D0DC"/>
              <w:bottom w:val="single" w:sz="4" w:space="0" w:color="C8D0DC"/>
              <w:right w:val="single" w:sz="4" w:space="0" w:color="C8D0DC"/>
            </w:tcBorders>
            <w:shd w:val="clear" w:color="auto" w:fill="FFFFFF"/>
          </w:tcPr>
          <w:p w14:paraId="253D808E" w14:textId="77777777" w:rsidR="001D3439" w:rsidRDefault="00826EF2">
            <w:pPr>
              <w:pStyle w:val="Compact"/>
            </w:pPr>
            <w:r>
              <w:rPr>
                <w:rFonts w:ascii="Arial" w:hAnsi="Arial"/>
                <w:color w:val="1F3864"/>
                <w:sz w:val="20"/>
              </w:rPr>
              <w:t>Federal AAN — Federal Telecommunications Modernization</w:t>
            </w:r>
          </w:p>
        </w:tc>
        <w:tc>
          <w:tcPr>
            <w:tcW w:w="1545" w:type="dxa"/>
            <w:tcBorders>
              <w:top w:val="single" w:sz="4" w:space="0" w:color="C8D0DC"/>
              <w:left w:val="single" w:sz="4" w:space="0" w:color="C8D0DC"/>
              <w:bottom w:val="single" w:sz="4" w:space="0" w:color="C8D0DC"/>
              <w:right w:val="single" w:sz="4" w:space="0" w:color="C8D0DC"/>
            </w:tcBorders>
            <w:shd w:val="clear" w:color="auto" w:fill="FFFFFF"/>
          </w:tcPr>
          <w:p w14:paraId="43797FDB" w14:textId="77777777" w:rsidR="001D3439" w:rsidRDefault="00826EF2">
            <w:pPr>
              <w:pStyle w:val="Compact"/>
            </w:pPr>
            <w:r>
              <w:rPr>
                <w:rFonts w:ascii="Arial" w:hAnsi="Arial"/>
                <w:color w:val="1F3864"/>
                <w:sz w:val="20"/>
              </w:rPr>
              <w:t>Amazon Connect · Teams Phone · SD-WAN · SASE</w:t>
            </w:r>
          </w:p>
        </w:tc>
        <w:tc>
          <w:tcPr>
            <w:tcW w:w="3283" w:type="dxa"/>
            <w:tcBorders>
              <w:top w:val="single" w:sz="4" w:space="0" w:color="C8D0DC"/>
              <w:left w:val="single" w:sz="4" w:space="0" w:color="C8D0DC"/>
              <w:bottom w:val="single" w:sz="4" w:space="0" w:color="C8D0DC"/>
              <w:right w:val="single" w:sz="4" w:space="0" w:color="C8D0DC"/>
            </w:tcBorders>
            <w:shd w:val="clear" w:color="auto" w:fill="FFFFFF"/>
          </w:tcPr>
          <w:p w14:paraId="272ADE36" w14:textId="77777777" w:rsidR="001D3439" w:rsidRDefault="00826EF2">
            <w:pPr>
              <w:pStyle w:val="Compact"/>
            </w:pPr>
            <w:r>
              <w:rPr>
                <w:rFonts w:ascii="Arial" w:hAnsi="Arial"/>
                <w:color w:val="1F3864"/>
                <w:sz w:val="20"/>
              </w:rPr>
              <w:t>SD-WAN / SASE stack</w:t>
            </w:r>
          </w:p>
        </w:tc>
      </w:tr>
      <w:tr w:rsidR="001D3439" w14:paraId="3BCC70CC" w14:textId="77777777" w:rsidTr="001D3439">
        <w:tc>
          <w:tcPr>
            <w:tcW w:w="1159" w:type="dxa"/>
            <w:tcBorders>
              <w:top w:val="single" w:sz="4" w:space="0" w:color="C8D0DC"/>
              <w:left w:val="single" w:sz="4" w:space="0" w:color="C8D0DC"/>
              <w:bottom w:val="single" w:sz="4" w:space="0" w:color="C8D0DC"/>
              <w:right w:val="single" w:sz="4" w:space="0" w:color="C8D0DC"/>
            </w:tcBorders>
            <w:shd w:val="clear" w:color="auto" w:fill="F2F2F2"/>
          </w:tcPr>
          <w:p w14:paraId="10F52FE5" w14:textId="77777777" w:rsidR="001D3439" w:rsidRDefault="00826EF2">
            <w:pPr>
              <w:pStyle w:val="Compact"/>
            </w:pPr>
            <w:r>
              <w:rPr>
                <w:rFonts w:ascii="Arial" w:hAnsi="Arial"/>
                <w:color w:val="1F3864"/>
                <w:sz w:val="20"/>
              </w:rPr>
              <w:t>Part 3</w:t>
            </w:r>
          </w:p>
        </w:tc>
        <w:tc>
          <w:tcPr>
            <w:tcW w:w="1931" w:type="dxa"/>
            <w:tcBorders>
              <w:top w:val="single" w:sz="4" w:space="0" w:color="C8D0DC"/>
              <w:left w:val="single" w:sz="4" w:space="0" w:color="C8D0DC"/>
              <w:bottom w:val="single" w:sz="4" w:space="0" w:color="C8D0DC"/>
              <w:right w:val="single" w:sz="4" w:space="0" w:color="C8D0DC"/>
            </w:tcBorders>
            <w:shd w:val="clear" w:color="auto" w:fill="F2F2F2"/>
          </w:tcPr>
          <w:p w14:paraId="293B0E61" w14:textId="77777777" w:rsidR="001D3439" w:rsidRDefault="00826EF2">
            <w:pPr>
              <w:pStyle w:val="Compact"/>
            </w:pPr>
            <w:r>
              <w:rPr>
                <w:rFonts w:ascii="Arial" w:hAnsi="Arial"/>
                <w:color w:val="1F3864"/>
                <w:sz w:val="20"/>
              </w:rPr>
              <w:t>Federal AAN — Network Modernization</w:t>
            </w:r>
          </w:p>
        </w:tc>
        <w:tc>
          <w:tcPr>
            <w:tcW w:w="1545" w:type="dxa"/>
            <w:tcBorders>
              <w:top w:val="single" w:sz="4" w:space="0" w:color="C8D0DC"/>
              <w:left w:val="single" w:sz="4" w:space="0" w:color="C8D0DC"/>
              <w:bottom w:val="single" w:sz="4" w:space="0" w:color="C8D0DC"/>
              <w:right w:val="single" w:sz="4" w:space="0" w:color="C8D0DC"/>
            </w:tcBorders>
            <w:shd w:val="clear" w:color="auto" w:fill="F2F2F2"/>
          </w:tcPr>
          <w:p w14:paraId="59A35CD4" w14:textId="77777777" w:rsidR="001D3439" w:rsidRDefault="00826EF2">
            <w:pPr>
              <w:pStyle w:val="Compact"/>
            </w:pPr>
            <w:r>
              <w:rPr>
                <w:rFonts w:ascii="Arial" w:hAnsi="Arial"/>
                <w:color w:val="1F3864"/>
                <w:sz w:val="20"/>
              </w:rPr>
              <w:t>Identity · Governance · Active Directory modernization</w:t>
            </w:r>
          </w:p>
        </w:tc>
        <w:tc>
          <w:tcPr>
            <w:tcW w:w="3283" w:type="dxa"/>
            <w:tcBorders>
              <w:top w:val="single" w:sz="4" w:space="0" w:color="C8D0DC"/>
              <w:left w:val="single" w:sz="4" w:space="0" w:color="C8D0DC"/>
              <w:bottom w:val="single" w:sz="4" w:space="0" w:color="C8D0DC"/>
              <w:right w:val="single" w:sz="4" w:space="0" w:color="C8D0DC"/>
            </w:tcBorders>
            <w:shd w:val="clear" w:color="auto" w:fill="F2F2F2"/>
          </w:tcPr>
          <w:p w14:paraId="6B2D16B1" w14:textId="77777777" w:rsidR="001D3439" w:rsidRDefault="00826EF2">
            <w:pPr>
              <w:pStyle w:val="Compact"/>
            </w:pPr>
            <w:r>
              <w:rPr>
                <w:rFonts w:ascii="Arial" w:hAnsi="Arial"/>
                <w:color w:val="1F3864"/>
                <w:sz w:val="20"/>
              </w:rPr>
              <w:t>Entra ID · ZTNA · Active Governance</w:t>
            </w:r>
          </w:p>
        </w:tc>
      </w:tr>
      <w:tr w:rsidR="001D3439" w14:paraId="5AA0A009" w14:textId="77777777" w:rsidTr="001D3439">
        <w:tc>
          <w:tcPr>
            <w:tcW w:w="1159" w:type="dxa"/>
            <w:tcBorders>
              <w:top w:val="single" w:sz="4" w:space="0" w:color="C8D0DC"/>
              <w:left w:val="single" w:sz="4" w:space="0" w:color="C8D0DC"/>
              <w:bottom w:val="single" w:sz="4" w:space="0" w:color="C8D0DC"/>
              <w:right w:val="single" w:sz="4" w:space="0" w:color="C8D0DC"/>
            </w:tcBorders>
            <w:shd w:val="clear" w:color="auto" w:fill="FFFFFF"/>
          </w:tcPr>
          <w:p w14:paraId="2D101C8D" w14:textId="77777777" w:rsidR="001D3439" w:rsidRDefault="00826EF2">
            <w:pPr>
              <w:pStyle w:val="Compact"/>
            </w:pPr>
            <w:r>
              <w:rPr>
                <w:rFonts w:ascii="Arial" w:hAnsi="Arial"/>
                <w:color w:val="1F3864"/>
                <w:sz w:val="20"/>
              </w:rPr>
              <w:t>Part 4</w:t>
            </w:r>
          </w:p>
        </w:tc>
        <w:tc>
          <w:tcPr>
            <w:tcW w:w="1931" w:type="dxa"/>
            <w:tcBorders>
              <w:top w:val="single" w:sz="4" w:space="0" w:color="C8D0DC"/>
              <w:left w:val="single" w:sz="4" w:space="0" w:color="C8D0DC"/>
              <w:bottom w:val="single" w:sz="4" w:space="0" w:color="C8D0DC"/>
              <w:right w:val="single" w:sz="4" w:space="0" w:color="C8D0DC"/>
            </w:tcBorders>
            <w:shd w:val="clear" w:color="auto" w:fill="FFFFFF"/>
          </w:tcPr>
          <w:p w14:paraId="5E2409EA" w14:textId="77777777" w:rsidR="001D3439" w:rsidRDefault="00826EF2">
            <w:pPr>
              <w:pStyle w:val="Compact"/>
            </w:pPr>
            <w:r>
              <w:rPr>
                <w:rFonts w:ascii="Arial" w:hAnsi="Arial"/>
                <w:color w:val="1F3864"/>
                <w:sz w:val="20"/>
              </w:rPr>
              <w:t>Federal AAN — SQL Server Authentication Modernization</w:t>
            </w:r>
          </w:p>
        </w:tc>
        <w:tc>
          <w:tcPr>
            <w:tcW w:w="1545" w:type="dxa"/>
            <w:tcBorders>
              <w:top w:val="single" w:sz="4" w:space="0" w:color="C8D0DC"/>
              <w:left w:val="single" w:sz="4" w:space="0" w:color="C8D0DC"/>
              <w:bottom w:val="single" w:sz="4" w:space="0" w:color="C8D0DC"/>
              <w:right w:val="single" w:sz="4" w:space="0" w:color="C8D0DC"/>
            </w:tcBorders>
            <w:shd w:val="clear" w:color="auto" w:fill="FFFFFF"/>
          </w:tcPr>
          <w:p w14:paraId="279D34CB" w14:textId="77777777" w:rsidR="001D3439" w:rsidRDefault="00826EF2">
            <w:pPr>
              <w:pStyle w:val="Compact"/>
            </w:pPr>
            <w:r>
              <w:rPr>
                <w:rFonts w:ascii="Arial" w:hAnsi="Arial"/>
                <w:color w:val="1F3864"/>
                <w:sz w:val="20"/>
              </w:rPr>
              <w:t>SQL credential elimination · Arc Managed Identity · NTLM elimination</w:t>
            </w:r>
          </w:p>
        </w:tc>
        <w:tc>
          <w:tcPr>
            <w:tcW w:w="3283" w:type="dxa"/>
            <w:tcBorders>
              <w:top w:val="single" w:sz="4" w:space="0" w:color="C8D0DC"/>
              <w:left w:val="single" w:sz="4" w:space="0" w:color="C8D0DC"/>
              <w:bottom w:val="single" w:sz="4" w:space="0" w:color="C8D0DC"/>
              <w:right w:val="single" w:sz="4" w:space="0" w:color="C8D0DC"/>
            </w:tcBorders>
            <w:shd w:val="clear" w:color="auto" w:fill="FFFFFF"/>
          </w:tcPr>
          <w:p w14:paraId="54FF20F8" w14:textId="77777777" w:rsidR="001D3439" w:rsidRDefault="00826EF2">
            <w:pPr>
              <w:pStyle w:val="Compact"/>
            </w:pPr>
            <w:r>
              <w:rPr>
                <w:rFonts w:ascii="Arial" w:hAnsi="Arial"/>
                <w:color w:val="1F3864"/>
                <w:sz w:val="20"/>
              </w:rPr>
              <w:t>Azure Arc + Entra ID for SQL</w:t>
            </w:r>
          </w:p>
        </w:tc>
      </w:tr>
      <w:tr w:rsidR="001D3439" w14:paraId="2323A622" w14:textId="77777777" w:rsidTr="001D3439">
        <w:tc>
          <w:tcPr>
            <w:tcW w:w="1159" w:type="dxa"/>
            <w:tcBorders>
              <w:top w:val="single" w:sz="4" w:space="0" w:color="C8D0DC"/>
              <w:left w:val="single" w:sz="4" w:space="0" w:color="C8D0DC"/>
              <w:bottom w:val="single" w:sz="4" w:space="0" w:color="C8D0DC"/>
              <w:right w:val="single" w:sz="4" w:space="0" w:color="C8D0DC"/>
            </w:tcBorders>
            <w:shd w:val="clear" w:color="auto" w:fill="F2F2F2"/>
          </w:tcPr>
          <w:p w14:paraId="5F286038" w14:textId="77777777" w:rsidR="001D3439" w:rsidRDefault="00826EF2">
            <w:pPr>
              <w:pStyle w:val="Compact"/>
            </w:pPr>
            <w:r>
              <w:rPr>
                <w:rFonts w:ascii="Arial" w:hAnsi="Arial"/>
                <w:color w:val="1F3864"/>
                <w:sz w:val="20"/>
              </w:rPr>
              <w:t>Part 5</w:t>
            </w:r>
          </w:p>
        </w:tc>
        <w:tc>
          <w:tcPr>
            <w:tcW w:w="1931" w:type="dxa"/>
            <w:tcBorders>
              <w:top w:val="single" w:sz="4" w:space="0" w:color="C8D0DC"/>
              <w:left w:val="single" w:sz="4" w:space="0" w:color="C8D0DC"/>
              <w:bottom w:val="single" w:sz="4" w:space="0" w:color="C8D0DC"/>
              <w:right w:val="single" w:sz="4" w:space="0" w:color="C8D0DC"/>
            </w:tcBorders>
            <w:shd w:val="clear" w:color="auto" w:fill="F2F2F2"/>
          </w:tcPr>
          <w:p w14:paraId="2B003437" w14:textId="77777777" w:rsidR="001D3439" w:rsidRDefault="00826EF2">
            <w:pPr>
              <w:pStyle w:val="Compact"/>
            </w:pPr>
            <w:r>
              <w:rPr>
                <w:rFonts w:ascii="Arial" w:hAnsi="Arial"/>
                <w:color w:val="1F3864"/>
                <w:sz w:val="20"/>
              </w:rPr>
              <w:t>Federal AAN — SQL Server Implementation Guide</w:t>
            </w:r>
          </w:p>
        </w:tc>
        <w:tc>
          <w:tcPr>
            <w:tcW w:w="1545" w:type="dxa"/>
            <w:tcBorders>
              <w:top w:val="single" w:sz="4" w:space="0" w:color="C8D0DC"/>
              <w:left w:val="single" w:sz="4" w:space="0" w:color="C8D0DC"/>
              <w:bottom w:val="single" w:sz="4" w:space="0" w:color="C8D0DC"/>
              <w:right w:val="single" w:sz="4" w:space="0" w:color="C8D0DC"/>
            </w:tcBorders>
            <w:shd w:val="clear" w:color="auto" w:fill="F2F2F2"/>
          </w:tcPr>
          <w:p w14:paraId="41DFDCB9" w14:textId="77777777" w:rsidR="001D3439" w:rsidRDefault="00826EF2">
            <w:pPr>
              <w:pStyle w:val="Compact"/>
            </w:pPr>
            <w:r>
              <w:rPr>
                <w:rFonts w:ascii="Arial" w:hAnsi="Arial"/>
                <w:color w:val="1F3864"/>
                <w:sz w:val="20"/>
              </w:rPr>
              <w:t>10-book runbook: estate audit, Arc deployment, login migration, monitoring</w:t>
            </w:r>
          </w:p>
        </w:tc>
        <w:tc>
          <w:tcPr>
            <w:tcW w:w="3283" w:type="dxa"/>
            <w:tcBorders>
              <w:top w:val="single" w:sz="4" w:space="0" w:color="C8D0DC"/>
              <w:left w:val="single" w:sz="4" w:space="0" w:color="C8D0DC"/>
              <w:bottom w:val="single" w:sz="4" w:space="0" w:color="C8D0DC"/>
              <w:right w:val="single" w:sz="4" w:space="0" w:color="C8D0DC"/>
            </w:tcBorders>
            <w:shd w:val="clear" w:color="auto" w:fill="F2F2F2"/>
          </w:tcPr>
          <w:p w14:paraId="44238EA2" w14:textId="77777777" w:rsidR="001D3439" w:rsidRDefault="00826EF2">
            <w:pPr>
              <w:pStyle w:val="Compact"/>
            </w:pPr>
            <w:r>
              <w:rPr>
                <w:rFonts w:ascii="Arial" w:hAnsi="Arial"/>
                <w:color w:val="1F3864"/>
                <w:sz w:val="20"/>
              </w:rPr>
              <w:t>Azure Arc + Entra ID (implementation)</w:t>
            </w:r>
          </w:p>
        </w:tc>
      </w:tr>
      <w:tr w:rsidR="001D3439" w14:paraId="3C9C50B2" w14:textId="77777777" w:rsidTr="001D3439">
        <w:tc>
          <w:tcPr>
            <w:tcW w:w="1159" w:type="dxa"/>
            <w:tcBorders>
              <w:top w:val="single" w:sz="4" w:space="0" w:color="C8D0DC"/>
              <w:left w:val="single" w:sz="4" w:space="0" w:color="C8D0DC"/>
              <w:bottom w:val="single" w:sz="4" w:space="0" w:color="C8D0DC"/>
              <w:right w:val="single" w:sz="4" w:space="0" w:color="C8D0DC"/>
            </w:tcBorders>
            <w:shd w:val="clear" w:color="auto" w:fill="FFFFFF"/>
          </w:tcPr>
          <w:p w14:paraId="29A9328E" w14:textId="77777777" w:rsidR="001D3439" w:rsidRDefault="00826EF2">
            <w:pPr>
              <w:pStyle w:val="Compact"/>
            </w:pPr>
            <w:r>
              <w:rPr>
                <w:rFonts w:ascii="Arial" w:hAnsi="Arial"/>
                <w:color w:val="1F3864"/>
                <w:sz w:val="20"/>
              </w:rPr>
              <w:t>Part 6</w:t>
            </w:r>
          </w:p>
        </w:tc>
        <w:tc>
          <w:tcPr>
            <w:tcW w:w="1931" w:type="dxa"/>
            <w:tcBorders>
              <w:top w:val="single" w:sz="4" w:space="0" w:color="C8D0DC"/>
              <w:left w:val="single" w:sz="4" w:space="0" w:color="C8D0DC"/>
              <w:bottom w:val="single" w:sz="4" w:space="0" w:color="C8D0DC"/>
              <w:right w:val="single" w:sz="4" w:space="0" w:color="C8D0DC"/>
            </w:tcBorders>
            <w:shd w:val="clear" w:color="auto" w:fill="FFFFFF"/>
          </w:tcPr>
          <w:p w14:paraId="5B054102" w14:textId="77777777" w:rsidR="001D3439" w:rsidRDefault="00826EF2">
            <w:pPr>
              <w:pStyle w:val="Compact"/>
            </w:pPr>
            <w:r>
              <w:rPr>
                <w:rFonts w:ascii="Arial" w:hAnsi="Arial"/>
                <w:color w:val="1F3864"/>
                <w:sz w:val="20"/>
              </w:rPr>
              <w:t>Federal AAN — Database Consolidation and Network Physics</w:t>
            </w:r>
          </w:p>
        </w:tc>
        <w:tc>
          <w:tcPr>
            <w:tcW w:w="1545" w:type="dxa"/>
            <w:tcBorders>
              <w:top w:val="single" w:sz="4" w:space="0" w:color="C8D0DC"/>
              <w:left w:val="single" w:sz="4" w:space="0" w:color="C8D0DC"/>
              <w:bottom w:val="single" w:sz="4" w:space="0" w:color="C8D0DC"/>
              <w:right w:val="single" w:sz="4" w:space="0" w:color="C8D0DC"/>
            </w:tcBorders>
            <w:shd w:val="clear" w:color="auto" w:fill="FFFFFF"/>
          </w:tcPr>
          <w:p w14:paraId="739BD83E" w14:textId="77777777" w:rsidR="001D3439" w:rsidRDefault="00826EF2">
            <w:pPr>
              <w:pStyle w:val="Compact"/>
            </w:pPr>
            <w:r>
              <w:rPr>
                <w:rFonts w:ascii="Arial" w:hAnsi="Arial"/>
                <w:color w:val="1F3864"/>
                <w:sz w:val="20"/>
              </w:rPr>
              <w:t>SSOT architecture · SD-WAN for database traffic · consistency class alignment</w:t>
            </w:r>
          </w:p>
        </w:tc>
        <w:tc>
          <w:tcPr>
            <w:tcW w:w="3283" w:type="dxa"/>
            <w:tcBorders>
              <w:top w:val="single" w:sz="4" w:space="0" w:color="C8D0DC"/>
              <w:left w:val="single" w:sz="4" w:space="0" w:color="C8D0DC"/>
              <w:bottom w:val="single" w:sz="4" w:space="0" w:color="C8D0DC"/>
              <w:right w:val="single" w:sz="4" w:space="0" w:color="C8D0DC"/>
            </w:tcBorders>
            <w:shd w:val="clear" w:color="auto" w:fill="FFFFFF"/>
          </w:tcPr>
          <w:p w14:paraId="3CC3BFA7" w14:textId="77777777" w:rsidR="001D3439" w:rsidRDefault="00826EF2">
            <w:pPr>
              <w:pStyle w:val="Compact"/>
            </w:pPr>
            <w:r>
              <w:rPr>
                <w:rFonts w:ascii="Arial" w:hAnsi="Arial"/>
                <w:color w:val="1F3864"/>
                <w:sz w:val="20"/>
              </w:rPr>
              <w:t>SQL + Network Physics</w:t>
            </w:r>
          </w:p>
        </w:tc>
      </w:tr>
    </w:tbl>
    <w:p w14:paraId="53D08D23" w14:textId="77777777" w:rsidR="001D3439" w:rsidRDefault="00826EF2">
      <w:r>
        <w:pict w14:anchorId="76BBDFC1">
          <v:rect id="_x0000_i1026" style="width:0;height:1.5pt" o:hralign="center" o:hrstd="t" o:hr="t"/>
        </w:pict>
      </w:r>
    </w:p>
    <w:p w14:paraId="02C354B4" w14:textId="77777777" w:rsidR="001D3439" w:rsidRDefault="00826EF2">
      <w:pPr>
        <w:pStyle w:val="Heading1"/>
      </w:pPr>
      <w:bookmarkStart w:id="2" w:name="Xd8412075ae72a1334f7aea052d8fa68fa2dbbc2"/>
      <w:bookmarkStart w:id="3" w:name="_Toc233819163"/>
      <w:bookmarkEnd w:id="0"/>
      <w:r>
        <w:t>1. Residual Compliance Risk Under Current Architecture</w:t>
      </w:r>
      <w:bookmarkEnd w:id="3"/>
    </w:p>
    <w:p w14:paraId="1A9540D4" w14:textId="77777777" w:rsidR="001D3439" w:rsidRDefault="00826EF2">
      <w:pPr>
        <w:pStyle w:val="FirstParagraph"/>
      </w:pPr>
      <w:r>
        <w:t>The table below identifies the specific NIST SP 800-53 Rev 5 findings a FedRAMP assessor would document under current SSA architecture. Each row represents an expected POA&amp;M item — an open finding that requires a Plan of Action and Milestones and must be tracked through closure at every assessment cycle. The final column identifies the architectural element that closes the finding.</w:t>
      </w:r>
    </w:p>
    <w:p w14:paraId="6AE4CAC6" w14:textId="77777777" w:rsidR="001D3439" w:rsidRDefault="00826EF2">
      <w:pPr>
        <w:pStyle w:val="BodyText"/>
      </w:pPr>
      <w:r>
        <w:t>This is not a complete audit finding list. It presents the findings most directly attributable to the specific architectural gaps this series addresses.</w:t>
      </w:r>
    </w:p>
    <w:p w14:paraId="664402E4" w14:textId="77777777" w:rsidR="001D3439" w:rsidRDefault="00826EF2">
      <w:pPr>
        <w:pStyle w:val="TableCaption"/>
      </w:pPr>
      <w:r>
        <w:t>Expected POA&amp;M Items Under Current Architecture and the Technology That Closes Each</w:t>
      </w:r>
    </w:p>
    <w:tbl>
      <w:tblPr>
        <w:tblStyle w:val="Table"/>
        <w:tblW w:w="5000" w:type="pct"/>
        <w:tblLayout w:type="fixed"/>
        <w:tblLook w:val="0020" w:firstRow="1" w:lastRow="0" w:firstColumn="0" w:lastColumn="0" w:noHBand="0" w:noVBand="0"/>
        <w:tblCaption w:val="Expected POA&amp;M Items Under Current Architecture and the Technology That Closes Each"/>
      </w:tblPr>
      <w:tblGrid>
        <w:gridCol w:w="2394"/>
        <w:gridCol w:w="2394"/>
        <w:gridCol w:w="2394"/>
        <w:gridCol w:w="2394"/>
      </w:tblGrid>
      <w:tr w:rsidR="001D3439" w14:paraId="5C9285C1"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5A2FD37F" w14:textId="77777777" w:rsidR="001D3439" w:rsidRDefault="00826EF2">
            <w:pPr>
              <w:pStyle w:val="Compact"/>
            </w:pPr>
            <w:r>
              <w:rPr>
                <w:rFonts w:ascii="Arial" w:hAnsi="Arial"/>
                <w:b/>
                <w:color w:val="FFFFFF"/>
                <w:sz w:val="20"/>
              </w:rPr>
              <w:t>Expected Finding</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77D193D6" w14:textId="77777777" w:rsidR="001D3439" w:rsidRDefault="00826EF2">
            <w:pPr>
              <w:pStyle w:val="Compact"/>
            </w:pPr>
            <w:r>
              <w:rPr>
                <w:rFonts w:ascii="Arial" w:hAnsi="Arial"/>
                <w:b/>
                <w:color w:val="FFFFFF"/>
                <w:sz w:val="20"/>
              </w:rPr>
              <w:t>Assessment Condition</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3E217DBE" w14:textId="77777777" w:rsidR="001D3439" w:rsidRDefault="00826EF2">
            <w:pPr>
              <w:pStyle w:val="Compact"/>
            </w:pPr>
            <w:r>
              <w:rPr>
                <w:rFonts w:ascii="Arial" w:hAnsi="Arial"/>
                <w:b/>
                <w:color w:val="FFFFFF"/>
                <w:sz w:val="20"/>
              </w:rPr>
              <w:t>Root Cause</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25E1A563" w14:textId="77777777" w:rsidR="001D3439" w:rsidRDefault="00826EF2">
            <w:pPr>
              <w:pStyle w:val="Compact"/>
            </w:pPr>
            <w:r>
              <w:rPr>
                <w:rFonts w:ascii="Arial" w:hAnsi="Arial"/>
                <w:b/>
                <w:color w:val="FFFFFF"/>
                <w:sz w:val="20"/>
              </w:rPr>
              <w:t>Closed By</w:t>
            </w:r>
          </w:p>
        </w:tc>
      </w:tr>
      <w:tr w:rsidR="001D3439" w14:paraId="4101C27E"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C221F31" w14:textId="77777777" w:rsidR="001D3439" w:rsidRDefault="00826EF2">
            <w:pPr>
              <w:pStyle w:val="Compact"/>
            </w:pPr>
            <w:r>
              <w:rPr>
                <w:rFonts w:ascii="Arial" w:hAnsi="Arial"/>
                <w:b/>
                <w:bCs/>
                <w:color w:val="1F3864"/>
                <w:sz w:val="20"/>
              </w:rPr>
              <w:t>CM-8: Component inventory incomplete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4139216" w14:textId="77777777" w:rsidR="001D3439" w:rsidRDefault="00826EF2">
            <w:pPr>
              <w:pStyle w:val="Compact"/>
            </w:pPr>
            <w:r>
              <w:rPr>
                <w:rFonts w:ascii="Arial" w:hAnsi="Arial"/>
                <w:color w:val="1F3864"/>
                <w:sz w:val="20"/>
              </w:rPr>
              <w:t>IP inventory assembled manually per environment; no continuous discovery; VM additions not captured at provisioning; four separate CMDB feeds with inconsistent update cycles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DD8366D" w14:textId="77777777" w:rsidR="001D3439" w:rsidRDefault="00826EF2">
            <w:pPr>
              <w:pStyle w:val="Compact"/>
            </w:pPr>
            <w:r>
              <w:rPr>
                <w:rFonts w:ascii="Arial" w:hAnsi="Arial"/>
                <w:color w:val="1F3864"/>
                <w:sz w:val="20"/>
              </w:rPr>
              <w:t>No unified IP Address Management system; inventory diverges from actual state between scans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AACC4AC" w14:textId="77777777" w:rsidR="001D3439" w:rsidRDefault="00826EF2">
            <w:pPr>
              <w:pStyle w:val="Compact"/>
            </w:pPr>
            <w:r>
              <w:rPr>
                <w:rFonts w:ascii="Arial" w:hAnsi="Arial"/>
                <w:color w:val="1F3864"/>
                <w:sz w:val="20"/>
              </w:rPr>
              <w:t>InfoBlox IPAM — atomic provisioning creates IP, DNS, and inventory record simultaneously at workload creation</w:t>
            </w:r>
          </w:p>
        </w:tc>
      </w:tr>
      <w:tr w:rsidR="001D3439" w14:paraId="6698B000"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B8F249A" w14:textId="77777777" w:rsidR="001D3439" w:rsidRDefault="00826EF2">
            <w:pPr>
              <w:pStyle w:val="Compact"/>
            </w:pPr>
            <w:r>
              <w:rPr>
                <w:rFonts w:ascii="Arial" w:hAnsi="Arial"/>
                <w:b/>
                <w:bCs/>
                <w:color w:val="1F3864"/>
                <w:sz w:val="20"/>
              </w:rPr>
              <w:t>SC-20 / SC-21: DNSSEC not implemented</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D7C1711" w14:textId="77777777" w:rsidR="001D3439" w:rsidRDefault="00826EF2">
            <w:pPr>
              <w:pStyle w:val="Compact"/>
            </w:pPr>
            <w:r>
              <w:rPr>
                <w:rFonts w:ascii="Arial" w:hAnsi="Arial"/>
                <w:color w:val="1F3864"/>
                <w:sz w:val="20"/>
              </w:rPr>
              <w:t>AWS Route 53 private zones cannot be DNSSEC-signed (documented platform gap); SDN segments not covered by any signed zone; no recursive DNSSEC validation on client-side resolvers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C8DA909" w14:textId="77777777" w:rsidR="001D3439" w:rsidRDefault="00826EF2">
            <w:pPr>
              <w:pStyle w:val="Compact"/>
            </w:pPr>
            <w:r>
              <w:rPr>
                <w:rFonts w:ascii="Arial" w:hAnsi="Arial"/>
                <w:color w:val="1F3864"/>
                <w:sz w:val="20"/>
              </w:rPr>
              <w:t>No authoritative DNSSEC-capable resolver spanning all four environments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19AB182" w14:textId="77777777" w:rsidR="001D3439" w:rsidRDefault="00826EF2">
            <w:pPr>
              <w:pStyle w:val="Compact"/>
            </w:pPr>
            <w:r>
              <w:rPr>
                <w:rFonts w:ascii="Arial" w:hAnsi="Arial"/>
                <w:color w:val="1F3864"/>
                <w:sz w:val="20"/>
              </w:rPr>
              <w:t>InfoBlox DNSSEC Grid — signs all zones including internal SDN segments; provides recursive DNSSEC validation across all environments</w:t>
            </w:r>
          </w:p>
        </w:tc>
      </w:tr>
      <w:tr w:rsidR="001D3439" w14:paraId="028ED716"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AA4DFCC" w14:textId="77777777" w:rsidR="001D3439" w:rsidRDefault="00826EF2">
            <w:pPr>
              <w:pStyle w:val="Compact"/>
            </w:pPr>
            <w:r>
              <w:rPr>
                <w:rFonts w:ascii="Arial" w:hAnsi="Arial"/>
                <w:b/>
                <w:bCs/>
                <w:color w:val="1F3864"/>
                <w:sz w:val="20"/>
              </w:rPr>
              <w:t>SC-7: DNS-layer boundary control absent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22A48E2" w14:textId="77777777" w:rsidR="001D3439" w:rsidRDefault="00826EF2">
            <w:pPr>
              <w:pStyle w:val="Compact"/>
            </w:pPr>
            <w:r>
              <w:rPr>
                <w:rFonts w:ascii="Arial" w:hAnsi="Arial"/>
                <w:color w:val="1F3864"/>
                <w:sz w:val="20"/>
              </w:rPr>
              <w:t>C2 callback domains resolvable via standard resolver; DNS exfiltration undetected; no enforcement of GCC-only Microsoft 365 endpoint resolution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B3AF3A5" w14:textId="77777777" w:rsidR="001D3439" w:rsidRDefault="00826EF2">
            <w:pPr>
              <w:pStyle w:val="Compact"/>
            </w:pPr>
            <w:r>
              <w:rPr>
                <w:rFonts w:ascii="Arial" w:hAnsi="Arial"/>
                <w:color w:val="1F3864"/>
                <w:sz w:val="20"/>
              </w:rPr>
              <w:t>No DNS Response Policy Zone (RPZ) enforcement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FA1F05B" w14:textId="77777777" w:rsidR="001D3439" w:rsidRDefault="00826EF2">
            <w:pPr>
              <w:pStyle w:val="Compact"/>
            </w:pPr>
            <w:r>
              <w:rPr>
                <w:rFonts w:ascii="Arial" w:hAnsi="Arial"/>
                <w:color w:val="1F3864"/>
                <w:sz w:val="20"/>
              </w:rPr>
              <w:t>InfoBlox RPZ + CISA Protective DNS feed — blocks C2 domains, exfiltration patterns, and non-GCC M365 endpoints at the resolver</w:t>
            </w:r>
          </w:p>
        </w:tc>
      </w:tr>
      <w:tr w:rsidR="001D3439" w14:paraId="7156BD6E"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CDE1C91" w14:textId="77777777" w:rsidR="001D3439" w:rsidRDefault="00826EF2">
            <w:pPr>
              <w:pStyle w:val="Compact"/>
            </w:pPr>
            <w:r>
              <w:rPr>
                <w:rFonts w:ascii="Arial" w:hAnsi="Arial"/>
                <w:b/>
                <w:bCs/>
                <w:color w:val="1F3864"/>
                <w:sz w:val="20"/>
              </w:rPr>
              <w:t>AU-2 / AU-12: DNS and DHCP events not in SIEM</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FFABBA6" w14:textId="77777777" w:rsidR="001D3439" w:rsidRDefault="00826EF2">
            <w:pPr>
              <w:pStyle w:val="Compact"/>
            </w:pPr>
            <w:r>
              <w:rPr>
                <w:rFonts w:ascii="Arial" w:hAnsi="Arial"/>
                <w:color w:val="1F3864"/>
                <w:sz w:val="20"/>
              </w:rPr>
              <w:t>Four separate DNS log formats; DHCP lease events not captured; no unified audit trail for IP allocation and resolution events; correlation across environments impossible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0FD9909" w14:textId="77777777" w:rsidR="001D3439" w:rsidRDefault="00826EF2">
            <w:pPr>
              <w:pStyle w:val="Compact"/>
            </w:pPr>
            <w:r>
              <w:rPr>
                <w:rFonts w:ascii="Arial" w:hAnsi="Arial"/>
                <w:color w:val="1F3864"/>
                <w:sz w:val="20"/>
              </w:rPr>
              <w:t>Per-environment logging without unified syslog pipeline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BE4BDEB" w14:textId="77777777" w:rsidR="001D3439" w:rsidRDefault="00826EF2">
            <w:pPr>
              <w:pStyle w:val="Compact"/>
            </w:pPr>
            <w:r>
              <w:rPr>
                <w:rFonts w:ascii="Arial" w:hAnsi="Arial"/>
                <w:color w:val="1F3864"/>
                <w:sz w:val="20"/>
              </w:rPr>
              <w:t>InfoBlox unified syslog — single RFC 5424 stream across all Grid Members to agency SIEM</w:t>
            </w:r>
          </w:p>
        </w:tc>
      </w:tr>
      <w:tr w:rsidR="001D3439" w14:paraId="6E938E2D"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7AE15BB" w14:textId="77777777" w:rsidR="001D3439" w:rsidRDefault="00826EF2">
            <w:pPr>
              <w:pStyle w:val="Compact"/>
            </w:pPr>
            <w:r>
              <w:rPr>
                <w:rFonts w:ascii="Arial" w:hAnsi="Arial"/>
                <w:b/>
                <w:bCs/>
                <w:color w:val="1F3864"/>
                <w:sz w:val="20"/>
              </w:rPr>
              <w:t>IA-9 / SC-8: Certificate-to-IP binding undocumented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C8468A5" w14:textId="77777777" w:rsidR="001D3439" w:rsidRDefault="00826EF2">
            <w:pPr>
              <w:pStyle w:val="Compact"/>
            </w:pPr>
            <w:r>
              <w:rPr>
                <w:rFonts w:ascii="Arial" w:hAnsi="Arial"/>
                <w:color w:val="1F3864"/>
                <w:sz w:val="20"/>
              </w:rPr>
              <w:t>mTLS enrollment is manual and untracked; certificate inventory not linked to IP host records; SCEP/EST enrollment not enforced at provisioning</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EAF673E" w14:textId="77777777" w:rsidR="001D3439" w:rsidRDefault="00826EF2">
            <w:pPr>
              <w:pStyle w:val="Compact"/>
            </w:pPr>
            <w:r>
              <w:rPr>
                <w:rFonts w:ascii="Arial" w:hAnsi="Arial"/>
                <w:color w:val="1F3864"/>
                <w:sz w:val="20"/>
              </w:rPr>
              <w:t>No PKI integration with IP management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A18A58B" w14:textId="77777777" w:rsidR="001D3439" w:rsidRDefault="00826EF2">
            <w:pPr>
              <w:pStyle w:val="Compact"/>
            </w:pPr>
            <w:r>
              <w:rPr>
                <w:rFonts w:ascii="Arial" w:hAnsi="Arial"/>
                <w:color w:val="1F3864"/>
                <w:sz w:val="20"/>
              </w:rPr>
              <w:t>InfoBlox PKI / SCEP/EST — certificate issued at provisioning, revoked at decommission, linked to IP host record</w:t>
            </w:r>
          </w:p>
        </w:tc>
      </w:tr>
      <w:tr w:rsidR="001D3439" w14:paraId="07501641"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DC23588" w14:textId="77777777" w:rsidR="001D3439" w:rsidRDefault="00826EF2">
            <w:pPr>
              <w:pStyle w:val="Compact"/>
            </w:pPr>
            <w:r>
              <w:rPr>
                <w:rFonts w:ascii="Arial" w:hAnsi="Arial"/>
                <w:b/>
                <w:bCs/>
                <w:color w:val="1F3864"/>
                <w:sz w:val="20"/>
              </w:rPr>
              <w:t>SC-8: Network-layer encryption absent on DIA circuits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E8C6C84" w14:textId="77777777" w:rsidR="001D3439" w:rsidRDefault="00826EF2">
            <w:pPr>
              <w:pStyle w:val="Compact"/>
            </w:pPr>
            <w:r>
              <w:rPr>
                <w:rFonts w:ascii="Arial" w:hAnsi="Arial"/>
                <w:color w:val="1F3864"/>
                <w:sz w:val="20"/>
              </w:rPr>
              <w:t>DIA circuits carry traffic at the network layer without encryption; application-layer TLS is the only confidentiality control; no network-layer integrity guarantee on the access path</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C2BA9B8" w14:textId="77777777" w:rsidR="001D3439" w:rsidRDefault="00826EF2">
            <w:pPr>
              <w:pStyle w:val="Compact"/>
            </w:pPr>
            <w:r>
              <w:rPr>
                <w:rFonts w:ascii="Arial" w:hAnsi="Arial"/>
                <w:color w:val="1F3864"/>
                <w:sz w:val="20"/>
              </w:rPr>
              <w:t>No IPsec overlay on DIA circuits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21AC04C" w14:textId="77777777" w:rsidR="001D3439" w:rsidRDefault="00826EF2">
            <w:pPr>
              <w:pStyle w:val="Compact"/>
            </w:pPr>
            <w:r>
              <w:rPr>
                <w:rFonts w:ascii="Arial" w:hAnsi="Arial"/>
                <w:color w:val="1F3864"/>
                <w:sz w:val="20"/>
              </w:rPr>
              <w:t>SD-WAN IPsec overlay — encrypts all traffic at the network layer regardless of application-layer TLS state</w:t>
            </w:r>
          </w:p>
        </w:tc>
      </w:tr>
      <w:tr w:rsidR="001D3439" w14:paraId="012E3D3E"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6726BCB" w14:textId="77777777" w:rsidR="001D3439" w:rsidRDefault="00826EF2">
            <w:pPr>
              <w:pStyle w:val="Compact"/>
            </w:pPr>
            <w:r>
              <w:rPr>
                <w:rFonts w:ascii="Arial" w:hAnsi="Arial"/>
                <w:b/>
                <w:bCs/>
                <w:color w:val="1F3864"/>
                <w:sz w:val="20"/>
              </w:rPr>
              <w:t>AC-4: Application-layer information flow not enforced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E9E1CB9" w14:textId="77777777" w:rsidR="001D3439" w:rsidRDefault="00826EF2">
            <w:pPr>
              <w:pStyle w:val="Compact"/>
            </w:pPr>
            <w:r>
              <w:rPr>
                <w:rFonts w:ascii="Arial" w:hAnsi="Arial"/>
                <w:color w:val="1F3864"/>
                <w:sz w:val="20"/>
              </w:rPr>
              <w:t>Traffic inspected at IP/port layer only; GCC-tenant and commercial-tenant Microsoft 365 are indistinguishable at the network layer; data type and destination classification absent from enforcement decision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2C08DBE" w14:textId="77777777" w:rsidR="001D3439" w:rsidRDefault="00826EF2">
            <w:pPr>
              <w:pStyle w:val="Compact"/>
            </w:pPr>
            <w:r>
              <w:rPr>
                <w:rFonts w:ascii="Arial" w:hAnsi="Arial"/>
                <w:color w:val="1F3864"/>
                <w:sz w:val="20"/>
              </w:rPr>
              <w:t>No application-layer inspection on DIA path</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00A9622" w14:textId="77777777" w:rsidR="001D3439" w:rsidRDefault="00826EF2">
            <w:pPr>
              <w:pStyle w:val="Compact"/>
            </w:pPr>
            <w:r>
              <w:rPr>
                <w:rFonts w:ascii="Arial" w:hAnsi="Arial"/>
                <w:color w:val="1F3864"/>
                <w:sz w:val="20"/>
              </w:rPr>
              <w:t>SASE CASB — identifies application, tenant, data type, and user action at each session; enforces information flow policy</w:t>
            </w:r>
          </w:p>
        </w:tc>
      </w:tr>
      <w:tr w:rsidR="001D3439" w14:paraId="5A7F5F42"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5F0316A" w14:textId="77777777" w:rsidR="001D3439" w:rsidRDefault="00826EF2">
            <w:pPr>
              <w:pStyle w:val="Compact"/>
            </w:pPr>
            <w:r>
              <w:rPr>
                <w:rFonts w:ascii="Arial" w:hAnsi="Arial"/>
                <w:b/>
                <w:bCs/>
                <w:color w:val="1F3864"/>
                <w:sz w:val="20"/>
              </w:rPr>
              <w:t>SC-7: Application-layer boundary protection absent on DIA path</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AA48AB2" w14:textId="77777777" w:rsidR="001D3439" w:rsidRDefault="00826EF2">
            <w:pPr>
              <w:pStyle w:val="Compact"/>
            </w:pPr>
            <w:r>
              <w:rPr>
                <w:rFonts w:ascii="Arial" w:hAnsi="Arial"/>
                <w:color w:val="1F3864"/>
                <w:sz w:val="20"/>
              </w:rPr>
              <w:t>Port 443 traffic opaque to network controls; C2 on standard HTTPS port undetectable; data loss patterns invisible to IP/port firewall</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569B624" w14:textId="77777777" w:rsidR="001D3439" w:rsidRDefault="00826EF2">
            <w:pPr>
              <w:pStyle w:val="Compact"/>
            </w:pPr>
            <w:r>
              <w:rPr>
                <w:rFonts w:ascii="Arial" w:hAnsi="Arial"/>
                <w:color w:val="1F3864"/>
                <w:sz w:val="20"/>
              </w:rPr>
              <w:t>No Secure Web Gateway on DIA path</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37D56FF" w14:textId="77777777" w:rsidR="001D3439" w:rsidRDefault="00826EF2">
            <w:pPr>
              <w:pStyle w:val="Compact"/>
            </w:pPr>
            <w:r>
              <w:rPr>
                <w:rFonts w:ascii="Arial" w:hAnsi="Arial"/>
                <w:color w:val="1F3864"/>
                <w:sz w:val="20"/>
              </w:rPr>
              <w:t>SASE SWG / FWaaS — inline SSL inspection and application-layer boundary enforcement at every DIA egress point</w:t>
            </w:r>
          </w:p>
        </w:tc>
      </w:tr>
      <w:tr w:rsidR="001D3439" w14:paraId="4D3FBEFE"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3765305" w14:textId="77777777" w:rsidR="001D3439" w:rsidRDefault="00826EF2">
            <w:pPr>
              <w:pStyle w:val="Compact"/>
            </w:pPr>
            <w:r>
              <w:rPr>
                <w:rFonts w:ascii="Arial" w:hAnsi="Arial"/>
                <w:b/>
                <w:bCs/>
                <w:color w:val="1F3864"/>
                <w:sz w:val="20"/>
              </w:rPr>
              <w:t>SI-3: Inline malware inspection absent on DIA path</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D5BE42C" w14:textId="77777777" w:rsidR="001D3439" w:rsidRDefault="00826EF2">
            <w:pPr>
              <w:pStyle w:val="Compact"/>
            </w:pPr>
            <w:r>
              <w:rPr>
                <w:rFonts w:ascii="Arial" w:hAnsi="Arial"/>
                <w:color w:val="1F3864"/>
                <w:sz w:val="20"/>
              </w:rPr>
              <w:t>Malware delivered over HTTPS reaches endpoints before SIEM detection; no inspection point on DIA path between field office and internet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94D4167" w14:textId="77777777" w:rsidR="001D3439" w:rsidRDefault="00826EF2">
            <w:pPr>
              <w:pStyle w:val="Compact"/>
            </w:pPr>
            <w:r>
              <w:rPr>
                <w:rFonts w:ascii="Arial" w:hAnsi="Arial"/>
                <w:color w:val="1F3864"/>
                <w:sz w:val="20"/>
              </w:rPr>
              <w:t>No inline scanning on DIA circuit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3D2E8F5" w14:textId="77777777" w:rsidR="001D3439" w:rsidRDefault="00826EF2">
            <w:pPr>
              <w:pStyle w:val="Compact"/>
            </w:pPr>
            <w:r>
              <w:rPr>
                <w:rFonts w:ascii="Arial" w:hAnsi="Arial"/>
                <w:color w:val="1F3864"/>
                <w:sz w:val="20"/>
              </w:rPr>
              <w:t>SASE SWG with SSL inspection — malware scanning inline at the nearest SASE Point of Presence</w:t>
            </w:r>
          </w:p>
        </w:tc>
      </w:tr>
      <w:tr w:rsidR="001D3439" w14:paraId="6DB62A40"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18EF4C3" w14:textId="77777777" w:rsidR="001D3439" w:rsidRDefault="00826EF2">
            <w:pPr>
              <w:pStyle w:val="Compact"/>
            </w:pPr>
            <w:r>
              <w:rPr>
                <w:rFonts w:ascii="Arial" w:hAnsi="Arial"/>
                <w:b/>
                <w:bCs/>
                <w:color w:val="1F3864"/>
                <w:sz w:val="20"/>
              </w:rPr>
              <w:t>AU-12: Session records incomplete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4509231" w14:textId="77777777" w:rsidR="001D3439" w:rsidRDefault="00826EF2">
            <w:pPr>
              <w:pStyle w:val="Compact"/>
            </w:pPr>
            <w:r>
              <w:rPr>
                <w:rFonts w:ascii="Arial" w:hAnsi="Arial"/>
                <w:color w:val="1F3864"/>
                <w:sz w:val="20"/>
              </w:rPr>
              <w:t>IP flow logs contain source IP, destination IP, port, and byte count; user identity, device posture, application, action, and data type absent; non-repudiation requirements cannot be met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20521DE" w14:textId="77777777" w:rsidR="001D3439" w:rsidRDefault="00826EF2">
            <w:pPr>
              <w:pStyle w:val="Compact"/>
            </w:pPr>
            <w:r>
              <w:rPr>
                <w:rFonts w:ascii="Arial" w:hAnsi="Arial"/>
                <w:color w:val="1F3864"/>
                <w:sz w:val="20"/>
              </w:rPr>
              <w:t>No application-layer session logging on DIA path</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9F100BD" w14:textId="77777777" w:rsidR="001D3439" w:rsidRDefault="00826EF2">
            <w:pPr>
              <w:pStyle w:val="Compact"/>
            </w:pPr>
            <w:r>
              <w:rPr>
                <w:rFonts w:ascii="Arial" w:hAnsi="Arial"/>
                <w:color w:val="1F3864"/>
                <w:sz w:val="20"/>
              </w:rPr>
              <w:t>SASE per-session telemetry — structured record per session including user, device, application, action, data type, timestamp</w:t>
            </w:r>
          </w:p>
        </w:tc>
      </w:tr>
      <w:tr w:rsidR="001D3439" w14:paraId="7C6D1C85"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07FC00E" w14:textId="77777777" w:rsidR="001D3439" w:rsidRDefault="00826EF2">
            <w:pPr>
              <w:pStyle w:val="Compact"/>
            </w:pPr>
            <w:r>
              <w:rPr>
                <w:rFonts w:ascii="Arial" w:hAnsi="Arial"/>
                <w:b/>
                <w:bCs/>
                <w:color w:val="1F3864"/>
                <w:sz w:val="20"/>
              </w:rPr>
              <w:t>IA-2: NTLM authentication events are audit-opaque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FF794A7" w14:textId="77777777" w:rsidR="001D3439" w:rsidRDefault="00826EF2">
            <w:pPr>
              <w:pStyle w:val="Compact"/>
            </w:pPr>
            <w:r>
              <w:rPr>
                <w:rFonts w:ascii="Arial" w:hAnsi="Arial"/>
                <w:color w:val="1F3864"/>
                <w:sz w:val="20"/>
              </w:rPr>
              <w:t>NTLM authentication does not produce token-level event records; SIEM cannot correlate authentication events with user identity, device, or session; pass-the-hash exposure undetectable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80EB405" w14:textId="77777777" w:rsidR="001D3439" w:rsidRDefault="00826EF2">
            <w:pPr>
              <w:pStyle w:val="Compact"/>
            </w:pPr>
            <w:r>
              <w:rPr>
                <w:rFonts w:ascii="Arial" w:hAnsi="Arial"/>
                <w:color w:val="1F3864"/>
                <w:sz w:val="20"/>
              </w:rPr>
              <w:t>Kerberos/NTLM in use; Entra ID not deployed; NTLM fallback silent and unmonitored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71CF199" w14:textId="77777777" w:rsidR="001D3439" w:rsidRDefault="00826EF2">
            <w:pPr>
              <w:pStyle w:val="Compact"/>
            </w:pPr>
            <w:r>
              <w:rPr>
                <w:rFonts w:ascii="Arial" w:hAnsi="Arial"/>
                <w:color w:val="1F3864"/>
                <w:sz w:val="20"/>
              </w:rPr>
              <w:t>Entra ID token-based authentication — every authentication produces a structured, queryable token-level event record</w:t>
            </w:r>
          </w:p>
        </w:tc>
      </w:tr>
      <w:tr w:rsidR="001D3439" w14:paraId="2DB620DF"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0EC2563" w14:textId="77777777" w:rsidR="001D3439" w:rsidRDefault="00826EF2">
            <w:pPr>
              <w:pStyle w:val="Compact"/>
            </w:pPr>
            <w:r>
              <w:rPr>
                <w:rFonts w:ascii="Arial" w:hAnsi="Arial"/>
                <w:b/>
                <w:bCs/>
                <w:color w:val="1F3864"/>
                <w:sz w:val="20"/>
              </w:rPr>
              <w:t>IA-5: SQL Server credential inventory undocumented</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E62FF3C" w14:textId="77777777" w:rsidR="001D3439" w:rsidRDefault="00826EF2">
            <w:pPr>
              <w:pStyle w:val="Compact"/>
            </w:pPr>
            <w:r>
              <w:rPr>
                <w:rFonts w:ascii="Arial" w:hAnsi="Arial"/>
                <w:color w:val="1F3864"/>
                <w:sz w:val="20"/>
              </w:rPr>
              <w:t>SQL logins store password hashes in SQL Server; no centralized rotation; service account passwords not managed by any credential management system; orphaned SQL logins not detected</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6E68A73" w14:textId="77777777" w:rsidR="001D3439" w:rsidRDefault="00826EF2">
            <w:pPr>
              <w:pStyle w:val="Compact"/>
            </w:pPr>
            <w:r>
              <w:rPr>
                <w:rFonts w:ascii="Arial" w:hAnsi="Arial"/>
                <w:color w:val="1F3864"/>
                <w:sz w:val="20"/>
              </w:rPr>
              <w:t>Mixed-mode SQL authentication with stored credential hashes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55A2123" w14:textId="77777777" w:rsidR="001D3439" w:rsidRDefault="00826EF2">
            <w:pPr>
              <w:pStyle w:val="Compact"/>
            </w:pPr>
            <w:r>
              <w:rPr>
                <w:rFonts w:ascii="Arial" w:hAnsi="Arial"/>
                <w:color w:val="1F3864"/>
                <w:sz w:val="20"/>
              </w:rPr>
              <w:t>Entra ID for SQL — SQL logins eliminated; Managed Identity connections require no stored credential; credential inventory becomes an Entra audit report</w:t>
            </w:r>
          </w:p>
        </w:tc>
      </w:tr>
      <w:tr w:rsidR="001D3439" w14:paraId="4F97A856"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F17C6BB" w14:textId="77777777" w:rsidR="001D3439" w:rsidRDefault="00826EF2">
            <w:pPr>
              <w:pStyle w:val="Compact"/>
            </w:pPr>
            <w:r>
              <w:rPr>
                <w:rFonts w:ascii="Arial" w:hAnsi="Arial"/>
                <w:b/>
                <w:bCs/>
                <w:color w:val="1F3864"/>
                <w:sz w:val="20"/>
              </w:rPr>
              <w:t>CM-8: SQL Server estate undocumented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E2FC4DC" w14:textId="77777777" w:rsidR="001D3439" w:rsidRDefault="00826EF2">
            <w:pPr>
              <w:pStyle w:val="Compact"/>
            </w:pPr>
            <w:r>
              <w:rPr>
                <w:rFonts w:ascii="Arial" w:hAnsi="Arial"/>
                <w:color w:val="1F3864"/>
                <w:sz w:val="20"/>
              </w:rPr>
              <w:t>SQL Server instances not fully enumerated; version and end-of-life posture unknown for some instances; login inventory stale; linked server dependencies not mapped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99FE5FD" w14:textId="77777777" w:rsidR="001D3439" w:rsidRDefault="00826EF2">
            <w:pPr>
              <w:pStyle w:val="Compact"/>
            </w:pPr>
            <w:r>
              <w:rPr>
                <w:rFonts w:ascii="Arial" w:hAnsi="Arial"/>
                <w:color w:val="1F3864"/>
                <w:sz w:val="20"/>
              </w:rPr>
              <w:t>No SQL estate discovery or continuous inventory process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6471258" w14:textId="77777777" w:rsidR="001D3439" w:rsidRDefault="00826EF2">
            <w:pPr>
              <w:pStyle w:val="Compact"/>
            </w:pPr>
            <w:r>
              <w:rPr>
                <w:rFonts w:ascii="Arial" w:hAnsi="Arial"/>
                <w:color w:val="1F3864"/>
                <w:sz w:val="20"/>
              </w:rPr>
              <w:t>SQL estate discovery + continuous monitoring record — every instance inventoried, every login typed and tracked, every dependency mapped</w:t>
            </w:r>
          </w:p>
        </w:tc>
      </w:tr>
    </w:tbl>
    <w:p w14:paraId="0821DA71" w14:textId="77777777" w:rsidR="001D3439" w:rsidRDefault="00826EF2">
      <w:pPr>
        <w:pStyle w:val="BodyText"/>
      </w:pPr>
      <w:r>
        <w:t xml:space="preserve"> </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1D3439" w14:paraId="5EE7AE33" w14:textId="77777777" w:rsidTr="001D3439">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15C5C372" w14:textId="77777777" w:rsidR="001D3439" w:rsidRDefault="00826EF2">
            <w:pPr>
              <w:pStyle w:val="BodyText"/>
              <w:spacing w:before="0" w:after="0"/>
              <w:textAlignment w:val="center"/>
            </w:pPr>
            <w:r>
              <w:rPr>
                <w:rFonts w:ascii="Arial" w:hAnsi="Arial"/>
                <w:b/>
                <w:noProof/>
                <w:color w:val="FFFFFF"/>
                <w:sz w:val="20"/>
              </w:rPr>
              <w:drawing>
                <wp:inline distT="0" distB="0" distL="0" distR="0" wp14:anchorId="2083D791" wp14:editId="7CF1913E">
                  <wp:extent cx="152400" cy="152400"/>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5" name="Picture" descr="C:\Program Files\Quarto\share\formats\docx\note.png"/>
                          <pic:cNvPicPr>
                            <a:picLocks noChangeAspect="1" noChangeArrowheads="1"/>
                          </pic:cNvPicPr>
                        </pic:nvPicPr>
                        <pic:blipFill>
                          <a:blip r:embed="rId6"/>
                          <a:stretch>
                            <a:fillRect/>
                          </a:stretch>
                        </pic:blipFill>
                        <pic:spPr bwMode="auto">
                          <a:xfrm>
                            <a:off x="0" y="0"/>
                            <a:ext cx="152400" cy="152400"/>
                          </a:xfrm>
                          <a:prstGeom prst="rect">
                            <a:avLst/>
                          </a:prstGeom>
                          <a:noFill/>
                          <a:ln w="9525">
                            <a:noFill/>
                            <a:headEnd/>
                            <a:tailEnd/>
                          </a:ln>
                        </pic:spPr>
                      </pic:pic>
                    </a:graphicData>
                  </a:graphic>
                </wp:inline>
              </w:drawing>
            </w:r>
            <w:r>
              <w:rPr>
                <w:rFonts w:ascii="Arial" w:hAnsi="Arial"/>
                <w:b/>
                <w:color w:val="FFFFFF"/>
                <w:sz w:val="20"/>
              </w:rPr>
              <w:t xml:space="preserve">  Note</w:t>
            </w:r>
          </w:p>
        </w:tc>
      </w:tr>
      <w:tr w:rsidR="001D3439" w14:paraId="147951C9" w14:textId="77777777" w:rsidTr="001D3439">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7912C6CC" w14:textId="77777777" w:rsidR="001D3439" w:rsidRDefault="00826EF2">
            <w:pPr>
              <w:pStyle w:val="BodyText"/>
              <w:spacing w:before="16" w:after="16"/>
            </w:pPr>
            <w:r>
              <w:rPr>
                <w:rFonts w:ascii="Arial" w:hAnsi="Arial"/>
                <w:b/>
                <w:bCs/>
                <w:color w:val="1F3864"/>
                <w:sz w:val="20"/>
              </w:rPr>
              <w:t>FedRAMP 20x implication:</w:t>
            </w:r>
            <w:r>
              <w:rPr>
                <w:rFonts w:ascii="Arial" w:hAnsi="Arial"/>
                <w:color w:val="1F3864"/>
                <w:sz w:val="20"/>
              </w:rPr>
              <w:t xml:space="preserve"> </w:t>
            </w:r>
            <w:r>
              <w:rPr>
                <w:rFonts w:ascii="Arial" w:hAnsi="Arial"/>
                <w:color w:val="1F3864"/>
                <w:sz w:val="20"/>
              </w:rPr>
              <w:t>Under FedRAMP 20x rules (mandatory January 1, 2027), POA&amp;M items no longer trigger periodic remediation deadlines — they trigger continuous evidence collection requirements. An open CM-8 finding under FedRAMP 20x requires the agency to demonstrate a continuous, machine-readable inventory update process, not a one-time scan. Findings that require manual evidence assembly cannot satisfy FedRAMP 20x Key Security Indicator (KSI) requirements.</w:t>
            </w:r>
          </w:p>
          <w:p w14:paraId="60616C01" w14:textId="77777777" w:rsidR="001D3439" w:rsidRDefault="001D3439"/>
        </w:tc>
      </w:tr>
    </w:tbl>
    <w:p w14:paraId="0D434352" w14:textId="77777777" w:rsidR="001D3439" w:rsidRDefault="00826EF2">
      <w:r>
        <w:pict w14:anchorId="5A5DE0DF">
          <v:rect id="_x0000_i1027" style="width:0;height:1.5pt" o:hralign="center" o:hrstd="t" o:hr="t"/>
        </w:pict>
      </w:r>
    </w:p>
    <w:p w14:paraId="687A5636" w14:textId="77777777" w:rsidR="001D3439" w:rsidRDefault="00826EF2">
      <w:pPr>
        <w:pStyle w:val="Heading1"/>
      </w:pPr>
      <w:bookmarkStart w:id="4" w:name="X6f9a64b586cbcc7969c4f245976846e0504a959"/>
      <w:bookmarkStart w:id="5" w:name="_Toc233819164"/>
      <w:bookmarkEnd w:id="2"/>
      <w:r>
        <w:t>2. Part 1 — Landing Zone DDI: InfoBlox DDI Closes 16 NIST Controls</w:t>
      </w:r>
      <w:bookmarkEnd w:id="5"/>
    </w:p>
    <w:p w14:paraId="384A4303" w14:textId="77777777" w:rsidR="001D3439" w:rsidRDefault="00826EF2">
      <w:pPr>
        <w:pStyle w:val="Heading2"/>
      </w:pPr>
      <w:bookmarkStart w:id="6" w:name="what-this-document-addresses"/>
      <w:bookmarkStart w:id="7" w:name="_Toc233819165"/>
      <w:r>
        <w:t>2.1 What This Document Addresses</w:t>
      </w:r>
      <w:bookmarkEnd w:id="7"/>
    </w:p>
    <w:p w14:paraId="13F9AB6D" w14:textId="77777777" w:rsidR="001D3439" w:rsidRDefault="00826EF2">
      <w:pPr>
        <w:pStyle w:val="FirstParagraph"/>
      </w:pPr>
      <w:r>
        <w:t>Every federal cloud landing zone — whether on AWS GovCloud, Azure Government, Oracle OCI, or on-premises VMware — requires DNS, DHCP, and IP Address Management (DDI) to function. SSA operates four such environments simultaneously. Without a unified DDI control plane, each environment generates its own IP inventory, its own DNS logs, and its own certificate records. FedRAMP compliance evidence must be assembled separately from each.</w:t>
      </w:r>
    </w:p>
    <w:p w14:paraId="6C322633" w14:textId="77777777" w:rsidR="001D3439" w:rsidRDefault="00826EF2">
      <w:pPr>
        <w:pStyle w:val="BodyText"/>
      </w:pPr>
      <w:r>
        <w:rPr>
          <w:b/>
          <w:bCs/>
        </w:rPr>
        <w:t>InfoBlox DDI</w:t>
      </w:r>
      <w:r>
        <w:t xml:space="preserve"> </w:t>
      </w:r>
      <w:r>
        <w:t xml:space="preserve">is the only FedRAMP Moderate-authorized DDI platform (CSO FR2017257053, authorized January 2023, hosted on AWS GovCloud). A single InfoBlox deployment spanning all four SSA environments closes </w:t>
      </w:r>
      <w:r>
        <w:rPr>
          <w:b/>
          <w:bCs/>
        </w:rPr>
        <w:t>16 NIST SP 800-53 Rev 5 controls</w:t>
      </w:r>
      <w:r>
        <w:t xml:space="preserve"> that would otherwise require manual evidence assembly from four separate sources.</w:t>
      </w:r>
    </w:p>
    <w:p w14:paraId="5AF055CE" w14:textId="77777777" w:rsidR="001D3439" w:rsidRDefault="00826EF2">
      <w:pPr>
        <w:pStyle w:val="Heading2"/>
      </w:pPr>
      <w:bookmarkStart w:id="8" w:name="nist-control-closure-part-1"/>
      <w:bookmarkStart w:id="9" w:name="_Toc233819166"/>
      <w:bookmarkEnd w:id="6"/>
      <w:r>
        <w:t>2.2 NIST Control Closure — Part 1</w:t>
      </w:r>
      <w:bookmarkEnd w:id="9"/>
    </w:p>
    <w:p w14:paraId="5118B399" w14:textId="77777777" w:rsidR="001D3439" w:rsidRDefault="00826EF2">
      <w:pPr>
        <w:pStyle w:val="TableCaption"/>
      </w:pPr>
      <w:r>
        <w:t>Part 1 — NIST SP 800-53 Rev 5 Control Closure: InfoBlox DDI Landing Zone</w:t>
      </w:r>
    </w:p>
    <w:tbl>
      <w:tblPr>
        <w:tblStyle w:val="Table"/>
        <w:tblW w:w="5000" w:type="pct"/>
        <w:tblLayout w:type="fixed"/>
        <w:tblLook w:val="0020" w:firstRow="1" w:lastRow="0" w:firstColumn="0" w:lastColumn="0" w:noHBand="0" w:noVBand="0"/>
        <w:tblCaption w:val="Part 1 — NIST SP 800-53 Rev 5 Control Closure: InfoBlox DDI Landing Zone"/>
      </w:tblPr>
      <w:tblGrid>
        <w:gridCol w:w="1596"/>
        <w:gridCol w:w="1596"/>
        <w:gridCol w:w="1596"/>
        <w:gridCol w:w="1596"/>
        <w:gridCol w:w="1596"/>
        <w:gridCol w:w="1596"/>
      </w:tblGrid>
      <w:tr w:rsidR="001D3439" w14:paraId="1710E2FE"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BAEE6C6" w14:textId="77777777" w:rsidR="001D3439" w:rsidRDefault="00826EF2">
            <w:pPr>
              <w:pStyle w:val="Compact"/>
            </w:pPr>
            <w:r>
              <w:rPr>
                <w:rFonts w:ascii="Arial" w:hAnsi="Arial"/>
                <w:b/>
                <w:color w:val="FFFFFF"/>
                <w:sz w:val="20"/>
              </w:rPr>
              <w:t>NIST Control</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FD80CE0" w14:textId="77777777" w:rsidR="001D3439" w:rsidRDefault="00826EF2">
            <w:pPr>
              <w:pStyle w:val="Compact"/>
            </w:pPr>
            <w:r>
              <w:rPr>
                <w:rFonts w:ascii="Arial" w:hAnsi="Arial"/>
                <w:b/>
                <w:color w:val="FFFFFF"/>
                <w:sz w:val="20"/>
              </w:rPr>
              <w:t>Control Title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5E72CA22" w14:textId="77777777" w:rsidR="001D3439" w:rsidRDefault="00826EF2">
            <w:pPr>
              <w:pStyle w:val="Compact"/>
            </w:pPr>
            <w:r>
              <w:rPr>
                <w:rFonts w:ascii="Arial" w:hAnsi="Arial"/>
                <w:b/>
                <w:color w:val="FFFFFF"/>
                <w:sz w:val="20"/>
              </w:rPr>
              <w:t>Technology</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74C1759B" w14:textId="77777777" w:rsidR="001D3439" w:rsidRDefault="00826EF2">
            <w:pPr>
              <w:pStyle w:val="Compact"/>
            </w:pPr>
            <w:r>
              <w:rPr>
                <w:rFonts w:ascii="Arial" w:hAnsi="Arial"/>
                <w:b/>
                <w:color w:val="FFFFFF"/>
                <w:sz w:val="20"/>
              </w:rPr>
              <w:t>Without InfoBlox DDI</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CC9B3CB" w14:textId="77777777" w:rsidR="001D3439" w:rsidRDefault="00826EF2">
            <w:pPr>
              <w:pStyle w:val="Compact"/>
            </w:pPr>
            <w:r>
              <w:rPr>
                <w:rFonts w:ascii="Arial" w:hAnsi="Arial"/>
                <w:b/>
                <w:color w:val="FFFFFF"/>
                <w:sz w:val="20"/>
              </w:rPr>
              <w:t>With InfoBlox DDI</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21034F96" w14:textId="77777777" w:rsidR="001D3439" w:rsidRDefault="00826EF2">
            <w:pPr>
              <w:pStyle w:val="Compact"/>
            </w:pPr>
            <w:r>
              <w:rPr>
                <w:rFonts w:ascii="Arial" w:hAnsi="Arial"/>
                <w:b/>
                <w:color w:val="FFFFFF"/>
                <w:sz w:val="20"/>
              </w:rPr>
              <w:t>Evidence Generated</w:t>
            </w:r>
          </w:p>
        </w:tc>
      </w:tr>
      <w:tr w:rsidR="001D3439" w14:paraId="126666AD"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DE0F845" w14:textId="77777777" w:rsidR="001D3439" w:rsidRDefault="00826EF2">
            <w:pPr>
              <w:pStyle w:val="Compact"/>
            </w:pPr>
            <w:r>
              <w:rPr>
                <w:rFonts w:ascii="Arial" w:hAnsi="Arial"/>
                <w:b/>
                <w:bCs/>
                <w:color w:val="1F3864"/>
                <w:sz w:val="20"/>
              </w:rPr>
              <w:t>SC-20</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AA172A4" w14:textId="77777777" w:rsidR="001D3439" w:rsidRDefault="00826EF2">
            <w:pPr>
              <w:pStyle w:val="Compact"/>
            </w:pPr>
            <w:r>
              <w:rPr>
                <w:rFonts w:ascii="Arial" w:hAnsi="Arial"/>
                <w:color w:val="1F3864"/>
                <w:sz w:val="20"/>
              </w:rPr>
              <w:t>Secure Name/Address Resolution (Authoritative)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EB7D5EB" w14:textId="77777777" w:rsidR="001D3439" w:rsidRDefault="00826EF2">
            <w:pPr>
              <w:pStyle w:val="Compact"/>
            </w:pPr>
            <w:r>
              <w:rPr>
                <w:rFonts w:ascii="Arial" w:hAnsi="Arial"/>
                <w:color w:val="1F3864"/>
                <w:sz w:val="20"/>
              </w:rPr>
              <w:t>InfoBlox DNSSEC</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D967821" w14:textId="77777777" w:rsidR="001D3439" w:rsidRDefault="00826EF2">
            <w:pPr>
              <w:pStyle w:val="Compact"/>
            </w:pPr>
            <w:r>
              <w:rPr>
                <w:rFonts w:ascii="Arial" w:hAnsi="Arial"/>
                <w:color w:val="1F3864"/>
                <w:sz w:val="20"/>
              </w:rPr>
              <w:t>DNSSEC not signed on internal SDN zones; AWS Route 53 private zones cannot be DNSSEC-signed (documented platform gap)</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08B6913" w14:textId="77777777" w:rsidR="001D3439" w:rsidRDefault="00826EF2">
            <w:pPr>
              <w:pStyle w:val="Compact"/>
            </w:pPr>
            <w:r>
              <w:rPr>
                <w:rFonts w:ascii="Arial" w:hAnsi="Arial"/>
                <w:color w:val="1F3864"/>
                <w:sz w:val="20"/>
              </w:rPr>
              <w:t>All zones including internal SDN segments signed; DS record published to .gov TLD registrar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F4AC4A3" w14:textId="77777777" w:rsidR="001D3439" w:rsidRDefault="00826EF2">
            <w:pPr>
              <w:pStyle w:val="Compact"/>
            </w:pPr>
            <w:r>
              <w:rPr>
                <w:rFonts w:ascii="Arial" w:hAnsi="Arial"/>
                <w:color w:val="1F3864"/>
                <w:sz w:val="20"/>
              </w:rPr>
              <w:t>DNSSEC key rotation log; DS record audit</w:t>
            </w:r>
          </w:p>
        </w:tc>
      </w:tr>
      <w:tr w:rsidR="001D3439" w14:paraId="074AB3D8"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D7DBCEE" w14:textId="77777777" w:rsidR="001D3439" w:rsidRDefault="00826EF2">
            <w:pPr>
              <w:pStyle w:val="Compact"/>
            </w:pPr>
            <w:r>
              <w:rPr>
                <w:rFonts w:ascii="Arial" w:hAnsi="Arial"/>
                <w:b/>
                <w:bCs/>
                <w:color w:val="1F3864"/>
                <w:sz w:val="20"/>
              </w:rPr>
              <w:t>SC-20(1)</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BC5FE9B" w14:textId="77777777" w:rsidR="001D3439" w:rsidRDefault="00826EF2">
            <w:pPr>
              <w:pStyle w:val="Compact"/>
            </w:pPr>
            <w:r>
              <w:rPr>
                <w:rFonts w:ascii="Arial" w:hAnsi="Arial"/>
                <w:color w:val="1F3864"/>
                <w:sz w:val="20"/>
              </w:rPr>
              <w:t>Child Subspaces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5C55BCC" w14:textId="77777777" w:rsidR="001D3439" w:rsidRDefault="00826EF2">
            <w:pPr>
              <w:pStyle w:val="Compact"/>
            </w:pPr>
            <w:r>
              <w:rPr>
                <w:rFonts w:ascii="Arial" w:hAnsi="Arial"/>
                <w:color w:val="1F3864"/>
                <w:sz w:val="20"/>
              </w:rPr>
              <w:t>InfoBlox DNSSEC</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F5F72A2" w14:textId="77777777" w:rsidR="001D3439" w:rsidRDefault="00826EF2">
            <w:pPr>
              <w:pStyle w:val="Compact"/>
            </w:pPr>
            <w:r>
              <w:rPr>
                <w:rFonts w:ascii="Arial" w:hAnsi="Arial"/>
                <w:color w:val="1F3864"/>
                <w:sz w:val="20"/>
              </w:rPr>
              <w:t>No cryptographic chain of trust for subzone delegation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BBD7C4E" w14:textId="77777777" w:rsidR="001D3439" w:rsidRDefault="00826EF2">
            <w:pPr>
              <w:pStyle w:val="Compact"/>
            </w:pPr>
            <w:r>
              <w:rPr>
                <w:rFonts w:ascii="Arial" w:hAnsi="Arial"/>
                <w:color w:val="1F3864"/>
                <w:sz w:val="20"/>
              </w:rPr>
              <w:t>Grid Master signs all delegated subzones; chain of trust maintained automatically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F5692CE" w14:textId="77777777" w:rsidR="001D3439" w:rsidRDefault="00826EF2">
            <w:pPr>
              <w:pStyle w:val="Compact"/>
            </w:pPr>
            <w:r>
              <w:rPr>
                <w:rFonts w:ascii="Arial" w:hAnsi="Arial"/>
                <w:color w:val="1F3864"/>
                <w:sz w:val="20"/>
              </w:rPr>
              <w:t>Delegation signer records in Grid audit log</w:t>
            </w:r>
          </w:p>
        </w:tc>
      </w:tr>
      <w:tr w:rsidR="001D3439" w14:paraId="0285C9D4"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7E21220" w14:textId="77777777" w:rsidR="001D3439" w:rsidRDefault="00826EF2">
            <w:pPr>
              <w:pStyle w:val="Compact"/>
            </w:pPr>
            <w:r>
              <w:rPr>
                <w:rFonts w:ascii="Arial" w:hAnsi="Arial"/>
                <w:b/>
                <w:bCs/>
                <w:color w:val="1F3864"/>
                <w:sz w:val="20"/>
              </w:rPr>
              <w:t>SC-21</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6DE395B" w14:textId="77777777" w:rsidR="001D3439" w:rsidRDefault="00826EF2">
            <w:pPr>
              <w:pStyle w:val="Compact"/>
            </w:pPr>
            <w:r>
              <w:rPr>
                <w:rFonts w:ascii="Arial" w:hAnsi="Arial"/>
                <w:color w:val="1F3864"/>
                <w:sz w:val="20"/>
              </w:rPr>
              <w:t>Secure Name/Address Resolution (Recursive)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64B28D4" w14:textId="77777777" w:rsidR="001D3439" w:rsidRDefault="00826EF2">
            <w:pPr>
              <w:pStyle w:val="Compact"/>
            </w:pPr>
            <w:r>
              <w:rPr>
                <w:rFonts w:ascii="Arial" w:hAnsi="Arial"/>
                <w:color w:val="1F3864"/>
                <w:sz w:val="20"/>
              </w:rPr>
              <w:t>InfoBlox RPZ + PDNS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C6A45DF" w14:textId="77777777" w:rsidR="001D3439" w:rsidRDefault="00826EF2">
            <w:pPr>
              <w:pStyle w:val="Compact"/>
            </w:pPr>
            <w:r>
              <w:rPr>
                <w:rFonts w:ascii="Arial" w:hAnsi="Arial"/>
                <w:color w:val="1F3864"/>
                <w:sz w:val="20"/>
              </w:rPr>
              <w:t>No recursive DNSSEC validation on client-side resolvers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4077BB1" w14:textId="77777777" w:rsidR="001D3439" w:rsidRDefault="00826EF2">
            <w:pPr>
              <w:pStyle w:val="Compact"/>
            </w:pPr>
            <w:r>
              <w:rPr>
                <w:rFonts w:ascii="Arial" w:hAnsi="Arial"/>
                <w:color w:val="1F3864"/>
                <w:sz w:val="20"/>
              </w:rPr>
              <w:t>All Grid Members perform recursive DNSSEC validation; CISA Protective DNS feed integrated as RPZ</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E20FC8E" w14:textId="77777777" w:rsidR="001D3439" w:rsidRDefault="00826EF2">
            <w:pPr>
              <w:pStyle w:val="Compact"/>
            </w:pPr>
            <w:r>
              <w:rPr>
                <w:rFonts w:ascii="Arial" w:hAnsi="Arial"/>
                <w:color w:val="1F3864"/>
                <w:sz w:val="20"/>
              </w:rPr>
              <w:t>RPZ hit log to SIEM; validation failure alerts</w:t>
            </w:r>
          </w:p>
        </w:tc>
      </w:tr>
      <w:tr w:rsidR="001D3439" w14:paraId="0432928A"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19C6F67" w14:textId="77777777" w:rsidR="001D3439" w:rsidRDefault="00826EF2">
            <w:pPr>
              <w:pStyle w:val="Compact"/>
            </w:pPr>
            <w:r>
              <w:rPr>
                <w:rFonts w:ascii="Arial" w:hAnsi="Arial"/>
                <w:b/>
                <w:bCs/>
                <w:color w:val="1F3864"/>
                <w:sz w:val="20"/>
              </w:rPr>
              <w:t>SC-22</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96AB4C3" w14:textId="77777777" w:rsidR="001D3439" w:rsidRDefault="00826EF2">
            <w:pPr>
              <w:pStyle w:val="Compact"/>
            </w:pPr>
            <w:r>
              <w:rPr>
                <w:rFonts w:ascii="Arial" w:hAnsi="Arial"/>
                <w:color w:val="1F3864"/>
                <w:sz w:val="20"/>
              </w:rPr>
              <w:t>Architecture and Provisioning for Name/Address Resolution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DA56E5D" w14:textId="77777777" w:rsidR="001D3439" w:rsidRDefault="00826EF2">
            <w:pPr>
              <w:pStyle w:val="Compact"/>
            </w:pPr>
            <w:r>
              <w:rPr>
                <w:rFonts w:ascii="Arial" w:hAnsi="Arial"/>
                <w:color w:val="1F3864"/>
                <w:sz w:val="20"/>
              </w:rPr>
              <w:t>InfoBlox Network Insight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E87B13C" w14:textId="77777777" w:rsidR="001D3439" w:rsidRDefault="00826EF2">
            <w:pPr>
              <w:pStyle w:val="Compact"/>
            </w:pPr>
            <w:r>
              <w:rPr>
                <w:rFonts w:ascii="Arial" w:hAnsi="Arial"/>
                <w:color w:val="1F3864"/>
                <w:sz w:val="20"/>
              </w:rPr>
              <w:t>DNS topology undocumented or manually maintained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6A747A0" w14:textId="77777777" w:rsidR="001D3439" w:rsidRDefault="00826EF2">
            <w:pPr>
              <w:pStyle w:val="Compact"/>
            </w:pPr>
            <w:r>
              <w:rPr>
                <w:rFonts w:ascii="Arial" w:hAnsi="Arial"/>
                <w:color w:val="1F3864"/>
                <w:sz w:val="20"/>
              </w:rPr>
              <w:t>Network Insight auto-generates authoritative DDI topology; Grid Master-to-Member map maintained continuously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A73B6A4" w14:textId="77777777" w:rsidR="001D3439" w:rsidRDefault="00826EF2">
            <w:pPr>
              <w:pStyle w:val="Compact"/>
            </w:pPr>
            <w:r>
              <w:rPr>
                <w:rFonts w:ascii="Arial" w:hAnsi="Arial"/>
                <w:color w:val="1F3864"/>
                <w:sz w:val="20"/>
              </w:rPr>
              <w:t>Network Insight export; SSP Appendix J auto-populated</w:t>
            </w:r>
          </w:p>
        </w:tc>
      </w:tr>
      <w:tr w:rsidR="001D3439" w14:paraId="01B91E16"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32C6D42" w14:textId="77777777" w:rsidR="001D3439" w:rsidRDefault="00826EF2">
            <w:pPr>
              <w:pStyle w:val="Compact"/>
            </w:pPr>
            <w:r>
              <w:rPr>
                <w:rFonts w:ascii="Arial" w:hAnsi="Arial"/>
                <w:b/>
                <w:bCs/>
                <w:color w:val="1F3864"/>
                <w:sz w:val="20"/>
              </w:rPr>
              <w:t>SC-7</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A684E7F" w14:textId="77777777" w:rsidR="001D3439" w:rsidRDefault="00826EF2">
            <w:pPr>
              <w:pStyle w:val="Compact"/>
            </w:pPr>
            <w:r>
              <w:rPr>
                <w:rFonts w:ascii="Arial" w:hAnsi="Arial"/>
                <w:color w:val="1F3864"/>
                <w:sz w:val="20"/>
              </w:rPr>
              <w:t>Boundary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E984FF5" w14:textId="77777777" w:rsidR="001D3439" w:rsidRDefault="00826EF2">
            <w:pPr>
              <w:pStyle w:val="Compact"/>
            </w:pPr>
            <w:r>
              <w:rPr>
                <w:rFonts w:ascii="Arial" w:hAnsi="Arial"/>
                <w:color w:val="1F3864"/>
                <w:sz w:val="20"/>
              </w:rPr>
              <w:t>InfoBlox RPZ</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4401A30" w14:textId="77777777" w:rsidR="001D3439" w:rsidRDefault="00826EF2">
            <w:pPr>
              <w:pStyle w:val="Compact"/>
            </w:pPr>
            <w:r>
              <w:rPr>
                <w:rFonts w:ascii="Arial" w:hAnsi="Arial"/>
                <w:color w:val="1F3864"/>
                <w:sz w:val="20"/>
              </w:rPr>
              <w:t>DNS-layer egress is uncontrolled; no enforcement of GCC boundary for Microsoft 365</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A394F0C" w14:textId="77777777" w:rsidR="001D3439" w:rsidRDefault="00826EF2">
            <w:pPr>
              <w:pStyle w:val="Compact"/>
            </w:pPr>
            <w:r>
              <w:rPr>
                <w:rFonts w:ascii="Arial" w:hAnsi="Arial"/>
                <w:color w:val="1F3864"/>
                <w:sz w:val="20"/>
              </w:rPr>
              <w:t>RPZ enforces domain-level egress blocking across all four environments; blocks C2 domains, DNS exfiltration, and non-GCC M365 endpoints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39A4E42" w14:textId="77777777" w:rsidR="001D3439" w:rsidRDefault="00826EF2">
            <w:pPr>
              <w:pStyle w:val="Compact"/>
            </w:pPr>
            <w:r>
              <w:rPr>
                <w:rFonts w:ascii="Arial" w:hAnsi="Arial"/>
                <w:color w:val="1F3864"/>
                <w:sz w:val="20"/>
              </w:rPr>
              <w:t>RPZ block rate dashboard; SC-7(7) exfiltration alert</w:t>
            </w:r>
          </w:p>
        </w:tc>
      </w:tr>
      <w:tr w:rsidR="001D3439" w14:paraId="1B021D4D"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5C3D8E2" w14:textId="77777777" w:rsidR="001D3439" w:rsidRDefault="00826EF2">
            <w:pPr>
              <w:pStyle w:val="Compact"/>
            </w:pPr>
            <w:r>
              <w:rPr>
                <w:rFonts w:ascii="Arial" w:hAnsi="Arial"/>
                <w:b/>
                <w:bCs/>
                <w:color w:val="1F3864"/>
                <w:sz w:val="20"/>
              </w:rPr>
              <w:t>SC-7(7)</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56413FF" w14:textId="77777777" w:rsidR="001D3439" w:rsidRDefault="00826EF2">
            <w:pPr>
              <w:pStyle w:val="Compact"/>
            </w:pPr>
            <w:r>
              <w:rPr>
                <w:rFonts w:ascii="Arial" w:hAnsi="Arial"/>
                <w:color w:val="1F3864"/>
                <w:sz w:val="20"/>
              </w:rPr>
              <w:t>Prevent Split Tunneling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B5FE976" w14:textId="77777777" w:rsidR="001D3439" w:rsidRDefault="00826EF2">
            <w:pPr>
              <w:pStyle w:val="Compact"/>
            </w:pPr>
            <w:r>
              <w:rPr>
                <w:rFonts w:ascii="Arial" w:hAnsi="Arial"/>
                <w:color w:val="1F3864"/>
                <w:sz w:val="20"/>
              </w:rPr>
              <w:t>InfoBlox RPZ</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98C4D2E" w14:textId="77777777" w:rsidR="001D3439" w:rsidRDefault="00826EF2">
            <w:pPr>
              <w:pStyle w:val="Compact"/>
            </w:pPr>
            <w:r>
              <w:rPr>
                <w:rFonts w:ascii="Arial" w:hAnsi="Arial"/>
                <w:color w:val="1F3864"/>
                <w:sz w:val="20"/>
              </w:rPr>
              <w:t>No DNS-layer control over split tunnel behavior</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679941B" w14:textId="77777777" w:rsidR="001D3439" w:rsidRDefault="00826EF2">
            <w:pPr>
              <w:pStyle w:val="Compact"/>
            </w:pPr>
            <w:r>
              <w:rPr>
                <w:rFonts w:ascii="Arial" w:hAnsi="Arial"/>
                <w:color w:val="1F3864"/>
                <w:sz w:val="20"/>
              </w:rPr>
              <w:t>RPZ blocks resolution of split-tunnel-bypass domains; enforces GCC-only Microsoft 365 resolution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133CB10" w14:textId="77777777" w:rsidR="001D3439" w:rsidRDefault="00826EF2">
            <w:pPr>
              <w:pStyle w:val="Compact"/>
            </w:pPr>
            <w:r>
              <w:rPr>
                <w:rFonts w:ascii="Arial" w:hAnsi="Arial"/>
                <w:color w:val="1F3864"/>
                <w:sz w:val="20"/>
              </w:rPr>
              <w:t>RPZ policy export; block event log</w:t>
            </w:r>
          </w:p>
        </w:tc>
      </w:tr>
      <w:tr w:rsidR="001D3439" w14:paraId="30872FEF"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B2AC972" w14:textId="77777777" w:rsidR="001D3439" w:rsidRDefault="00826EF2">
            <w:pPr>
              <w:pStyle w:val="Compact"/>
            </w:pPr>
            <w:r>
              <w:rPr>
                <w:rFonts w:ascii="Arial" w:hAnsi="Arial"/>
                <w:b/>
                <w:bCs/>
                <w:color w:val="1F3864"/>
                <w:sz w:val="20"/>
              </w:rPr>
              <w:t>SC-8</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37EF646" w14:textId="77777777" w:rsidR="001D3439" w:rsidRDefault="00826EF2">
            <w:pPr>
              <w:pStyle w:val="Compact"/>
            </w:pPr>
            <w:r>
              <w:rPr>
                <w:rFonts w:ascii="Arial" w:hAnsi="Arial"/>
                <w:color w:val="1F3864"/>
                <w:sz w:val="20"/>
              </w:rPr>
              <w:t>Transmission Confidentiality and Integrity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8BACFCB" w14:textId="77777777" w:rsidR="001D3439" w:rsidRDefault="00826EF2">
            <w:pPr>
              <w:pStyle w:val="Compact"/>
            </w:pPr>
            <w:r>
              <w:rPr>
                <w:rFonts w:ascii="Arial" w:hAnsi="Arial"/>
                <w:color w:val="1F3864"/>
                <w:sz w:val="20"/>
              </w:rPr>
              <w:t>InfoBlox PKI / mTLS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1C27C08" w14:textId="77777777" w:rsidR="001D3439" w:rsidRDefault="00826EF2">
            <w:pPr>
              <w:pStyle w:val="Compact"/>
            </w:pPr>
            <w:r>
              <w:rPr>
                <w:rFonts w:ascii="Arial" w:hAnsi="Arial"/>
                <w:color w:val="1F3864"/>
                <w:sz w:val="20"/>
              </w:rPr>
              <w:t>Certificate-to-IP binding undocumented; mTLS enrollment manual or absent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D1D1E36" w14:textId="77777777" w:rsidR="001D3439" w:rsidRDefault="00826EF2">
            <w:pPr>
              <w:pStyle w:val="Compact"/>
            </w:pPr>
            <w:r>
              <w:rPr>
                <w:rFonts w:ascii="Arial" w:hAnsi="Arial"/>
                <w:color w:val="1F3864"/>
                <w:sz w:val="20"/>
              </w:rPr>
              <w:t>mTLS enforced between workloads via certificate-to-IP binding; SCEP/EST enrollment automated at provisioning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11CFF9E" w14:textId="77777777" w:rsidR="001D3439" w:rsidRDefault="00826EF2">
            <w:pPr>
              <w:pStyle w:val="Compact"/>
            </w:pPr>
            <w:r>
              <w:rPr>
                <w:rFonts w:ascii="Arial" w:hAnsi="Arial"/>
                <w:color w:val="1F3864"/>
                <w:sz w:val="20"/>
              </w:rPr>
              <w:t>Certificate Tracker report; mTLS config export</w:t>
            </w:r>
          </w:p>
        </w:tc>
      </w:tr>
      <w:tr w:rsidR="001D3439" w14:paraId="3736CD91"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D46AE01" w14:textId="77777777" w:rsidR="001D3439" w:rsidRDefault="00826EF2">
            <w:pPr>
              <w:pStyle w:val="Compact"/>
            </w:pPr>
            <w:r>
              <w:rPr>
                <w:rFonts w:ascii="Arial" w:hAnsi="Arial"/>
                <w:b/>
                <w:bCs/>
                <w:color w:val="1F3864"/>
                <w:sz w:val="20"/>
              </w:rPr>
              <w:t>SC-8(1)</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B8E2F76" w14:textId="77777777" w:rsidR="001D3439" w:rsidRDefault="00826EF2">
            <w:pPr>
              <w:pStyle w:val="Compact"/>
            </w:pPr>
            <w:r>
              <w:rPr>
                <w:rFonts w:ascii="Arial" w:hAnsi="Arial"/>
                <w:color w:val="1F3864"/>
                <w:sz w:val="20"/>
              </w:rPr>
              <w:t>Cryptographic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8BF8635" w14:textId="77777777" w:rsidR="001D3439" w:rsidRDefault="00826EF2">
            <w:pPr>
              <w:pStyle w:val="Compact"/>
            </w:pPr>
            <w:r>
              <w:rPr>
                <w:rFonts w:ascii="Arial" w:hAnsi="Arial"/>
                <w:color w:val="1F3864"/>
                <w:sz w:val="20"/>
              </w:rPr>
              <w:t>InfoBlox PKI</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68C458B" w14:textId="77777777" w:rsidR="001D3439" w:rsidRDefault="00826EF2">
            <w:pPr>
              <w:pStyle w:val="Compact"/>
            </w:pPr>
            <w:r>
              <w:rPr>
                <w:rFonts w:ascii="Arial" w:hAnsi="Arial"/>
                <w:color w:val="1F3864"/>
                <w:sz w:val="20"/>
              </w:rPr>
              <w:t>Encryption enforcement point-by-point; no systematic coverage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E54B85E" w14:textId="77777777" w:rsidR="001D3439" w:rsidRDefault="00826EF2">
            <w:pPr>
              <w:pStyle w:val="Compact"/>
            </w:pPr>
            <w:r>
              <w:rPr>
                <w:rFonts w:ascii="Arial" w:hAnsi="Arial"/>
                <w:color w:val="1F3864"/>
                <w:sz w:val="20"/>
              </w:rPr>
              <w:t>Certificate Tracker links cert thumbprint, expiry, issuer, and key strength to every IP host record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331C3F1" w14:textId="77777777" w:rsidR="001D3439" w:rsidRDefault="00826EF2">
            <w:pPr>
              <w:pStyle w:val="Compact"/>
            </w:pPr>
            <w:r>
              <w:rPr>
                <w:rFonts w:ascii="Arial" w:hAnsi="Arial"/>
                <w:color w:val="1F3864"/>
                <w:sz w:val="20"/>
              </w:rPr>
              <w:t>Cert inventory report; expiry alert log</w:t>
            </w:r>
          </w:p>
        </w:tc>
      </w:tr>
      <w:tr w:rsidR="001D3439" w14:paraId="47738974"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C79056C" w14:textId="77777777" w:rsidR="001D3439" w:rsidRDefault="00826EF2">
            <w:pPr>
              <w:pStyle w:val="Compact"/>
            </w:pPr>
            <w:r>
              <w:rPr>
                <w:rFonts w:ascii="Arial" w:hAnsi="Arial"/>
                <w:b/>
                <w:bCs/>
                <w:color w:val="1F3864"/>
                <w:sz w:val="20"/>
              </w:rPr>
              <w:t>CM-8</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9D1E097" w14:textId="77777777" w:rsidR="001D3439" w:rsidRDefault="00826EF2">
            <w:pPr>
              <w:pStyle w:val="Compact"/>
            </w:pPr>
            <w:r>
              <w:rPr>
                <w:rFonts w:ascii="Arial" w:hAnsi="Arial"/>
                <w:color w:val="1F3864"/>
                <w:sz w:val="20"/>
              </w:rPr>
              <w:t>System Component Inventory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3A1F152" w14:textId="77777777" w:rsidR="001D3439" w:rsidRDefault="00826EF2">
            <w:pPr>
              <w:pStyle w:val="Compact"/>
            </w:pPr>
            <w:r>
              <w:rPr>
                <w:rFonts w:ascii="Arial" w:hAnsi="Arial"/>
                <w:color w:val="1F3864"/>
                <w:sz w:val="20"/>
              </w:rPr>
              <w:t>InfoBlox IPAM</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6B3C947" w14:textId="77777777" w:rsidR="001D3439" w:rsidRDefault="00826EF2">
            <w:pPr>
              <w:pStyle w:val="Compact"/>
            </w:pPr>
            <w:r>
              <w:rPr>
                <w:rFonts w:ascii="Arial" w:hAnsi="Arial"/>
                <w:color w:val="1F3864"/>
                <w:sz w:val="20"/>
              </w:rPr>
              <w:t>IP inventory assembled manually per environment; four separate CMDB feeds; inventory drifts between assessments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A3D979D" w14:textId="77777777" w:rsidR="001D3439" w:rsidRDefault="00826EF2">
            <w:pPr>
              <w:pStyle w:val="Compact"/>
            </w:pPr>
            <w:r>
              <w:rPr>
                <w:rFonts w:ascii="Arial" w:hAnsi="Arial"/>
                <w:color w:val="1F3864"/>
                <w:sz w:val="20"/>
              </w:rPr>
              <w:t>Every IP host record is a CM-8 inventory item; SDN connectors enrich with VM name, OS, owner, and cloud region in near-real-time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7EE2E50" w14:textId="77777777" w:rsidR="001D3439" w:rsidRDefault="00826EF2">
            <w:pPr>
              <w:pStyle w:val="Compact"/>
            </w:pPr>
            <w:r>
              <w:rPr>
                <w:rFonts w:ascii="Arial" w:hAnsi="Arial"/>
                <w:color w:val="1F3864"/>
                <w:sz w:val="20"/>
              </w:rPr>
              <w:t>IP host record export to ServiceNow CMDB; CM-8 report on demand</w:t>
            </w:r>
          </w:p>
        </w:tc>
      </w:tr>
      <w:tr w:rsidR="001D3439" w14:paraId="5494F2E4"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66D118A" w14:textId="77777777" w:rsidR="001D3439" w:rsidRDefault="00826EF2">
            <w:pPr>
              <w:pStyle w:val="Compact"/>
            </w:pPr>
            <w:r>
              <w:rPr>
                <w:rFonts w:ascii="Arial" w:hAnsi="Arial"/>
                <w:b/>
                <w:bCs/>
                <w:color w:val="1F3864"/>
                <w:sz w:val="20"/>
              </w:rPr>
              <w:t>CM-8(1)</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146B247" w14:textId="77777777" w:rsidR="001D3439" w:rsidRDefault="00826EF2">
            <w:pPr>
              <w:pStyle w:val="Compact"/>
            </w:pPr>
            <w:r>
              <w:rPr>
                <w:rFonts w:ascii="Arial" w:hAnsi="Arial"/>
                <w:color w:val="1F3864"/>
                <w:sz w:val="20"/>
              </w:rPr>
              <w:t>Updates During Installation / Removal</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0320AC8" w14:textId="77777777" w:rsidR="001D3439" w:rsidRDefault="00826EF2">
            <w:pPr>
              <w:pStyle w:val="Compact"/>
            </w:pPr>
            <w:r>
              <w:rPr>
                <w:rFonts w:ascii="Arial" w:hAnsi="Arial"/>
                <w:color w:val="1F3864"/>
                <w:sz w:val="20"/>
              </w:rPr>
              <w:t>InfoBlox IPAM</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AD49550" w14:textId="77777777" w:rsidR="001D3439" w:rsidRDefault="00826EF2">
            <w:pPr>
              <w:pStyle w:val="Compact"/>
            </w:pPr>
            <w:r>
              <w:rPr>
                <w:rFonts w:ascii="Arial" w:hAnsi="Arial"/>
                <w:color w:val="1F3864"/>
                <w:sz w:val="20"/>
              </w:rPr>
              <w:t>New workloads added without inventory update until next scan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871052A" w14:textId="77777777" w:rsidR="001D3439" w:rsidRDefault="00826EF2">
            <w:pPr>
              <w:pStyle w:val="Compact"/>
            </w:pPr>
            <w:r>
              <w:rPr>
                <w:rFonts w:ascii="Arial" w:hAnsi="Arial"/>
                <w:color w:val="1F3864"/>
                <w:sz w:val="20"/>
              </w:rPr>
              <w:t>IaC integration creates IP+DNS+cert record atomically at provisioning; destroys all three at decommission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2DFF3B3" w14:textId="77777777" w:rsidR="001D3439" w:rsidRDefault="00826EF2">
            <w:pPr>
              <w:pStyle w:val="Compact"/>
            </w:pPr>
            <w:r>
              <w:rPr>
                <w:rFonts w:ascii="Arial" w:hAnsi="Arial"/>
                <w:color w:val="1F3864"/>
                <w:sz w:val="20"/>
              </w:rPr>
              <w:t>Terraform state; IP lifecycle audit log</w:t>
            </w:r>
          </w:p>
        </w:tc>
      </w:tr>
      <w:tr w:rsidR="001D3439" w14:paraId="6E9DF41D"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136FF00" w14:textId="77777777" w:rsidR="001D3439" w:rsidRDefault="00826EF2">
            <w:pPr>
              <w:pStyle w:val="Compact"/>
            </w:pPr>
            <w:r>
              <w:rPr>
                <w:rFonts w:ascii="Arial" w:hAnsi="Arial"/>
                <w:b/>
                <w:bCs/>
                <w:color w:val="1F3864"/>
                <w:sz w:val="20"/>
              </w:rPr>
              <w:t>CM-2 / CM-6</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5E18B99" w14:textId="77777777" w:rsidR="001D3439" w:rsidRDefault="00826EF2">
            <w:pPr>
              <w:pStyle w:val="Compact"/>
            </w:pPr>
            <w:r>
              <w:rPr>
                <w:rFonts w:ascii="Arial" w:hAnsi="Arial"/>
                <w:color w:val="1F3864"/>
                <w:sz w:val="20"/>
              </w:rPr>
              <w:t>Baseline Configuration / Configuration Settings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8B55C4E" w14:textId="77777777" w:rsidR="001D3439" w:rsidRDefault="00826EF2">
            <w:pPr>
              <w:pStyle w:val="Compact"/>
            </w:pPr>
            <w:r>
              <w:rPr>
                <w:rFonts w:ascii="Arial" w:hAnsi="Arial"/>
                <w:color w:val="1F3864"/>
                <w:sz w:val="20"/>
              </w:rPr>
              <w:t>InfoBlox Grid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0A2C926" w14:textId="77777777" w:rsidR="001D3439" w:rsidRDefault="00826EF2">
            <w:pPr>
              <w:pStyle w:val="Compact"/>
            </w:pPr>
            <w:r>
              <w:rPr>
                <w:rFonts w:ascii="Arial" w:hAnsi="Arial"/>
                <w:color w:val="1F3864"/>
                <w:sz w:val="20"/>
              </w:rPr>
              <w:t>DNS and DHCP configuration undocumented; drift undetected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00B5BC0" w14:textId="77777777" w:rsidR="001D3439" w:rsidRDefault="00826EF2">
            <w:pPr>
              <w:pStyle w:val="Compact"/>
            </w:pPr>
            <w:r>
              <w:rPr>
                <w:rFonts w:ascii="Arial" w:hAnsi="Arial"/>
                <w:color w:val="1F3864"/>
                <w:sz w:val="20"/>
              </w:rPr>
              <w:t>Grid configuration versioned; IaC integration enforces baseline; Grid audit log records every configuration change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ECB76EB" w14:textId="77777777" w:rsidR="001D3439" w:rsidRDefault="00826EF2">
            <w:pPr>
              <w:pStyle w:val="Compact"/>
            </w:pPr>
            <w:r>
              <w:rPr>
                <w:rFonts w:ascii="Arial" w:hAnsi="Arial"/>
                <w:color w:val="1F3864"/>
                <w:sz w:val="20"/>
              </w:rPr>
              <w:t>Terraform state; Grid configuration snapshot</w:t>
            </w:r>
          </w:p>
        </w:tc>
      </w:tr>
      <w:tr w:rsidR="001D3439" w14:paraId="418C6D30"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CAAEEF4" w14:textId="77777777" w:rsidR="001D3439" w:rsidRDefault="00826EF2">
            <w:pPr>
              <w:pStyle w:val="Compact"/>
            </w:pPr>
            <w:r>
              <w:rPr>
                <w:rFonts w:ascii="Arial" w:hAnsi="Arial"/>
                <w:b/>
                <w:bCs/>
                <w:color w:val="1F3864"/>
                <w:sz w:val="20"/>
              </w:rPr>
              <w:t>SA-9</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49DC835" w14:textId="77777777" w:rsidR="001D3439" w:rsidRDefault="00826EF2">
            <w:pPr>
              <w:pStyle w:val="Compact"/>
            </w:pPr>
            <w:r>
              <w:rPr>
                <w:rFonts w:ascii="Arial" w:hAnsi="Arial"/>
                <w:color w:val="1F3864"/>
                <w:sz w:val="20"/>
              </w:rPr>
              <w:t>External System Services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4164A42" w14:textId="77777777" w:rsidR="001D3439" w:rsidRDefault="00826EF2">
            <w:pPr>
              <w:pStyle w:val="Compact"/>
            </w:pPr>
            <w:r>
              <w:rPr>
                <w:rFonts w:ascii="Arial" w:hAnsi="Arial"/>
                <w:color w:val="1F3864"/>
                <w:sz w:val="20"/>
              </w:rPr>
              <w:t>InfoBlox DNS Forwarders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62B97DF" w14:textId="77777777" w:rsidR="001D3439" w:rsidRDefault="00826EF2">
            <w:pPr>
              <w:pStyle w:val="Compact"/>
            </w:pPr>
            <w:r>
              <w:rPr>
                <w:rFonts w:ascii="Arial" w:hAnsi="Arial"/>
                <w:color w:val="1F3864"/>
                <w:sz w:val="20"/>
              </w:rPr>
              <w:t>External DNS dependencies undocumented; no systematic SA-9 table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16E344E" w14:textId="77777777" w:rsidR="001D3439" w:rsidRDefault="00826EF2">
            <w:pPr>
              <w:pStyle w:val="Compact"/>
            </w:pPr>
            <w:r>
              <w:rPr>
                <w:rFonts w:ascii="Arial" w:hAnsi="Arial"/>
                <w:color w:val="1F3864"/>
                <w:sz w:val="20"/>
              </w:rPr>
              <w:t>All external DNS forwarding destinations registered as governed external services; conditional forwarders generate SA-9 table automatically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BD97C8F" w14:textId="77777777" w:rsidR="001D3439" w:rsidRDefault="00826EF2">
            <w:pPr>
              <w:pStyle w:val="Compact"/>
            </w:pPr>
            <w:r>
              <w:rPr>
                <w:rFonts w:ascii="Arial" w:hAnsi="Arial"/>
                <w:color w:val="1F3864"/>
                <w:sz w:val="20"/>
              </w:rPr>
              <w:t>Forwarder config export; SSP SA-9 table</w:t>
            </w:r>
          </w:p>
        </w:tc>
      </w:tr>
      <w:tr w:rsidR="001D3439" w14:paraId="2D105FE9"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345B237" w14:textId="77777777" w:rsidR="001D3439" w:rsidRDefault="00826EF2">
            <w:pPr>
              <w:pStyle w:val="Compact"/>
            </w:pPr>
            <w:r>
              <w:rPr>
                <w:rFonts w:ascii="Arial" w:hAnsi="Arial"/>
                <w:b/>
                <w:bCs/>
                <w:color w:val="1F3864"/>
                <w:sz w:val="20"/>
              </w:rPr>
              <w:t>IA-5(2)</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3D2B169" w14:textId="77777777" w:rsidR="001D3439" w:rsidRDefault="00826EF2">
            <w:pPr>
              <w:pStyle w:val="Compact"/>
            </w:pPr>
            <w:r>
              <w:rPr>
                <w:rFonts w:ascii="Arial" w:hAnsi="Arial"/>
                <w:color w:val="1F3864"/>
                <w:sz w:val="20"/>
              </w:rPr>
              <w:t>Public Key-Based Authentication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4ECE349" w14:textId="77777777" w:rsidR="001D3439" w:rsidRDefault="00826EF2">
            <w:pPr>
              <w:pStyle w:val="Compact"/>
            </w:pPr>
            <w:r>
              <w:rPr>
                <w:rFonts w:ascii="Arial" w:hAnsi="Arial"/>
                <w:color w:val="1F3864"/>
                <w:sz w:val="20"/>
              </w:rPr>
              <w:t>InfoBlox PKI / Cert Tracker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ED82EB4" w14:textId="77777777" w:rsidR="001D3439" w:rsidRDefault="00826EF2">
            <w:pPr>
              <w:pStyle w:val="Compact"/>
            </w:pPr>
            <w:r>
              <w:rPr>
                <w:rFonts w:ascii="Arial" w:hAnsi="Arial"/>
                <w:color w:val="1F3864"/>
                <w:sz w:val="20"/>
              </w:rPr>
              <w:t>Certificate inventory maintained manually; expiry not linked to IP records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684784C" w14:textId="77777777" w:rsidR="001D3439" w:rsidRDefault="00826EF2">
            <w:pPr>
              <w:pStyle w:val="Compact"/>
            </w:pPr>
            <w:r>
              <w:rPr>
                <w:rFonts w:ascii="Arial" w:hAnsi="Arial"/>
                <w:color w:val="1F3864"/>
                <w:sz w:val="20"/>
              </w:rPr>
              <w:t>Certificate Tracker links cert thumbprint, expiry, issuer, and enrollment source to IP host record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307CB56" w14:textId="77777777" w:rsidR="001D3439" w:rsidRDefault="00826EF2">
            <w:pPr>
              <w:pStyle w:val="Compact"/>
            </w:pPr>
            <w:r>
              <w:rPr>
                <w:rFonts w:ascii="Arial" w:hAnsi="Arial"/>
                <w:color w:val="1F3864"/>
                <w:sz w:val="20"/>
              </w:rPr>
              <w:t>Cert inventory report; expiry alert log</w:t>
            </w:r>
          </w:p>
        </w:tc>
      </w:tr>
      <w:tr w:rsidR="001D3439" w14:paraId="4CC6A741"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83C33ED" w14:textId="77777777" w:rsidR="001D3439" w:rsidRDefault="00826EF2">
            <w:pPr>
              <w:pStyle w:val="Compact"/>
            </w:pPr>
            <w:r>
              <w:rPr>
                <w:rFonts w:ascii="Arial" w:hAnsi="Arial"/>
                <w:b/>
                <w:bCs/>
                <w:color w:val="1F3864"/>
                <w:sz w:val="20"/>
              </w:rPr>
              <w:t>IA-9</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8A0F378" w14:textId="77777777" w:rsidR="001D3439" w:rsidRDefault="00826EF2">
            <w:pPr>
              <w:pStyle w:val="Compact"/>
            </w:pPr>
            <w:r>
              <w:rPr>
                <w:rFonts w:ascii="Arial" w:hAnsi="Arial"/>
                <w:color w:val="1F3864"/>
                <w:sz w:val="20"/>
              </w:rPr>
              <w:t>Service Identification and Authentication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1A943C6" w14:textId="77777777" w:rsidR="001D3439" w:rsidRDefault="00826EF2">
            <w:pPr>
              <w:pStyle w:val="Compact"/>
            </w:pPr>
            <w:r>
              <w:rPr>
                <w:rFonts w:ascii="Arial" w:hAnsi="Arial"/>
                <w:color w:val="1F3864"/>
                <w:sz w:val="20"/>
              </w:rPr>
              <w:t>InfoBlox SCEP/EST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599BC19" w14:textId="77777777" w:rsidR="001D3439" w:rsidRDefault="00826EF2">
            <w:pPr>
              <w:pStyle w:val="Compact"/>
            </w:pPr>
            <w:r>
              <w:rPr>
                <w:rFonts w:ascii="Arial" w:hAnsi="Arial"/>
                <w:color w:val="1F3864"/>
                <w:sz w:val="20"/>
              </w:rPr>
              <w:t>Workload-to-workload authentication undocumented; certificates issued ad hoc</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5D1FBA1" w14:textId="77777777" w:rsidR="001D3439" w:rsidRDefault="00826EF2">
            <w:pPr>
              <w:pStyle w:val="Compact"/>
            </w:pPr>
            <w:r>
              <w:rPr>
                <w:rFonts w:ascii="Arial" w:hAnsi="Arial"/>
                <w:color w:val="1F3864"/>
                <w:sz w:val="20"/>
              </w:rPr>
              <w:t>Every SDN workload receives a certificate via SCEP/EST automation at provisioning; certificate possession = boundary membership</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3AF07AF" w14:textId="77777777" w:rsidR="001D3439" w:rsidRDefault="00826EF2">
            <w:pPr>
              <w:pStyle w:val="Compact"/>
            </w:pPr>
            <w:r>
              <w:rPr>
                <w:rFonts w:ascii="Arial" w:hAnsi="Arial"/>
                <w:color w:val="1F3864"/>
                <w:sz w:val="20"/>
              </w:rPr>
              <w:t>SCEP enrollment log; cert-to-IP binding report</w:t>
            </w:r>
          </w:p>
        </w:tc>
      </w:tr>
      <w:tr w:rsidR="001D3439" w14:paraId="3FF86E66"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C0B4AEA" w14:textId="77777777" w:rsidR="001D3439" w:rsidRDefault="00826EF2">
            <w:pPr>
              <w:pStyle w:val="Compact"/>
            </w:pPr>
            <w:r>
              <w:rPr>
                <w:rFonts w:ascii="Arial" w:hAnsi="Arial"/>
                <w:b/>
                <w:bCs/>
                <w:color w:val="1F3864"/>
                <w:sz w:val="20"/>
              </w:rPr>
              <w:t>AU-2 / AU-12</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845FF33" w14:textId="77777777" w:rsidR="001D3439" w:rsidRDefault="00826EF2">
            <w:pPr>
              <w:pStyle w:val="Compact"/>
            </w:pPr>
            <w:r>
              <w:rPr>
                <w:rFonts w:ascii="Arial" w:hAnsi="Arial"/>
                <w:color w:val="1F3864"/>
                <w:sz w:val="20"/>
              </w:rPr>
              <w:t>Audit Events / Audit Record Generation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05C1BAD" w14:textId="77777777" w:rsidR="001D3439" w:rsidRDefault="00826EF2">
            <w:pPr>
              <w:pStyle w:val="Compact"/>
            </w:pPr>
            <w:r>
              <w:rPr>
                <w:rFonts w:ascii="Arial" w:hAnsi="Arial"/>
                <w:color w:val="1F3864"/>
                <w:sz w:val="20"/>
              </w:rPr>
              <w:t>InfoBlox Syslog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89E6EA6" w14:textId="77777777" w:rsidR="001D3439" w:rsidRDefault="00826EF2">
            <w:pPr>
              <w:pStyle w:val="Compact"/>
            </w:pPr>
            <w:r>
              <w:rPr>
                <w:rFonts w:ascii="Arial" w:hAnsi="Arial"/>
                <w:color w:val="1F3864"/>
                <w:sz w:val="20"/>
              </w:rPr>
              <w:t>DNS, DHCP, and IP allocation events logged per-environment in incompatible formats; no unified SIEM feed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107B5FD" w14:textId="77777777" w:rsidR="001D3439" w:rsidRDefault="00826EF2">
            <w:pPr>
              <w:pStyle w:val="Compact"/>
            </w:pPr>
            <w:r>
              <w:rPr>
                <w:rFonts w:ascii="Arial" w:hAnsi="Arial"/>
                <w:color w:val="1F3864"/>
                <w:sz w:val="20"/>
              </w:rPr>
              <w:t>Single syslog stream from all Grid Members across all four environments; RFC 5424 format; 3-year retention configured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FDD8307" w14:textId="77777777" w:rsidR="001D3439" w:rsidRDefault="00826EF2">
            <w:pPr>
              <w:pStyle w:val="Compact"/>
            </w:pPr>
            <w:r>
              <w:rPr>
                <w:rFonts w:ascii="Arial" w:hAnsi="Arial"/>
                <w:color w:val="1F3864"/>
                <w:sz w:val="20"/>
              </w:rPr>
              <w:t>SIEM dashboards; retention policy; pre-built Sentinel/Splunk queries</w:t>
            </w:r>
          </w:p>
        </w:tc>
      </w:tr>
      <w:tr w:rsidR="001D3439" w14:paraId="06C49BD4"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8B00424" w14:textId="77777777" w:rsidR="001D3439" w:rsidRDefault="00826EF2">
            <w:pPr>
              <w:pStyle w:val="Compact"/>
            </w:pPr>
            <w:r>
              <w:rPr>
                <w:rFonts w:ascii="Arial" w:hAnsi="Arial"/>
                <w:b/>
                <w:bCs/>
                <w:color w:val="1F3864"/>
                <w:sz w:val="20"/>
              </w:rPr>
              <w:t>IR-4 / IR-5</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39B9EB0" w14:textId="77777777" w:rsidR="001D3439" w:rsidRDefault="00826EF2">
            <w:pPr>
              <w:pStyle w:val="Compact"/>
            </w:pPr>
            <w:r>
              <w:rPr>
                <w:rFonts w:ascii="Arial" w:hAnsi="Arial"/>
                <w:color w:val="1F3864"/>
                <w:sz w:val="20"/>
              </w:rPr>
              <w:t>Incident Handling / Incident Monitoring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42395F7" w14:textId="77777777" w:rsidR="001D3439" w:rsidRDefault="00826EF2">
            <w:pPr>
              <w:pStyle w:val="Compact"/>
            </w:pPr>
            <w:r>
              <w:rPr>
                <w:rFonts w:ascii="Arial" w:hAnsi="Arial"/>
                <w:color w:val="1F3864"/>
                <w:sz w:val="20"/>
              </w:rPr>
              <w:t>InfoBlox RPZ + SIEM</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43CD7E8" w14:textId="77777777" w:rsidR="001D3439" w:rsidRDefault="00826EF2">
            <w:pPr>
              <w:pStyle w:val="Compact"/>
            </w:pPr>
            <w:r>
              <w:rPr>
                <w:rFonts w:ascii="Arial" w:hAnsi="Arial"/>
                <w:color w:val="1F3864"/>
                <w:sz w:val="20"/>
              </w:rPr>
              <w:t>RPZ block events require manual review; no automated IR ticket generation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D33BB72" w14:textId="77777777" w:rsidR="001D3439" w:rsidRDefault="00826EF2">
            <w:pPr>
              <w:pStyle w:val="Compact"/>
            </w:pPr>
            <w:r>
              <w:rPr>
                <w:rFonts w:ascii="Arial" w:hAnsi="Arial"/>
                <w:color w:val="1F3864"/>
                <w:sz w:val="20"/>
              </w:rPr>
              <w:t>RPZ block events auto-generate SIEM IR tickets; DNSSEC failure triggers SOC alerts; DNS exfiltration detection with behavioral baselining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4AAC7EC" w14:textId="77777777" w:rsidR="001D3439" w:rsidRDefault="00826EF2">
            <w:pPr>
              <w:pStyle w:val="Compact"/>
            </w:pPr>
            <w:r>
              <w:rPr>
                <w:rFonts w:ascii="Arial" w:hAnsi="Arial"/>
                <w:color w:val="1F3864"/>
                <w:sz w:val="20"/>
              </w:rPr>
              <w:t>IR playbook; RPZ alert-to-ticket pipeline</w:t>
            </w:r>
          </w:p>
        </w:tc>
      </w:tr>
      <w:tr w:rsidR="001D3439" w14:paraId="307CE38D"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F9AC77E" w14:textId="77777777" w:rsidR="001D3439" w:rsidRDefault="00826EF2">
            <w:pPr>
              <w:pStyle w:val="Compact"/>
            </w:pPr>
            <w:r>
              <w:rPr>
                <w:rFonts w:ascii="Arial" w:hAnsi="Arial"/>
                <w:b/>
                <w:bCs/>
                <w:color w:val="1F3864"/>
                <w:sz w:val="20"/>
              </w:rPr>
              <w:t>SI-3 / SI-3(1)</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FE3FE72" w14:textId="77777777" w:rsidR="001D3439" w:rsidRDefault="00826EF2">
            <w:pPr>
              <w:pStyle w:val="Compact"/>
            </w:pPr>
            <w:r>
              <w:rPr>
                <w:rFonts w:ascii="Arial" w:hAnsi="Arial"/>
                <w:color w:val="1F3864"/>
                <w:sz w:val="20"/>
              </w:rPr>
              <w:t>Malware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8A534CD" w14:textId="77777777" w:rsidR="001D3439" w:rsidRDefault="00826EF2">
            <w:pPr>
              <w:pStyle w:val="Compact"/>
            </w:pPr>
            <w:r>
              <w:rPr>
                <w:rFonts w:ascii="Arial" w:hAnsi="Arial"/>
                <w:color w:val="1F3864"/>
                <w:sz w:val="20"/>
              </w:rPr>
              <w:t>InfoBlox RPZ + TIDE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4E7910F" w14:textId="77777777" w:rsidR="001D3439" w:rsidRDefault="00826EF2">
            <w:pPr>
              <w:pStyle w:val="Compact"/>
            </w:pPr>
            <w:r>
              <w:rPr>
                <w:rFonts w:ascii="Arial" w:hAnsi="Arial"/>
                <w:color w:val="1F3864"/>
                <w:sz w:val="20"/>
              </w:rPr>
              <w:t>No DNS-layer malware blocking; C2 domains reachable via standard resolution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2B4DE90" w14:textId="77777777" w:rsidR="001D3439" w:rsidRDefault="00826EF2">
            <w:pPr>
              <w:pStyle w:val="Compact"/>
            </w:pPr>
            <w:r>
              <w:rPr>
                <w:rFonts w:ascii="Arial" w:hAnsi="Arial"/>
                <w:color w:val="1F3864"/>
                <w:sz w:val="20"/>
              </w:rPr>
              <w:t>DNS-layer malware blocking via RPZ prevents resolution of C2 domains, ransomware callback, and phishing sites using CISA PDNS + TIDE feed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FCB2CA6" w14:textId="77777777" w:rsidR="001D3439" w:rsidRDefault="00826EF2">
            <w:pPr>
              <w:pStyle w:val="Compact"/>
            </w:pPr>
            <w:r>
              <w:rPr>
                <w:rFonts w:ascii="Arial" w:hAnsi="Arial"/>
                <w:color w:val="1F3864"/>
                <w:sz w:val="20"/>
              </w:rPr>
              <w:t>RPZ block count by threat category; TIDE feed update log</w:t>
            </w:r>
          </w:p>
        </w:tc>
      </w:tr>
      <w:tr w:rsidR="001D3439" w14:paraId="7A10A0FE"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2326CD1" w14:textId="77777777" w:rsidR="001D3439" w:rsidRDefault="00826EF2">
            <w:pPr>
              <w:pStyle w:val="Compact"/>
            </w:pPr>
            <w:r>
              <w:rPr>
                <w:rFonts w:ascii="Arial" w:hAnsi="Arial"/>
                <w:b/>
                <w:bCs/>
                <w:color w:val="1F3864"/>
                <w:sz w:val="20"/>
              </w:rPr>
              <w:t>PL-8</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3856A8A" w14:textId="77777777" w:rsidR="001D3439" w:rsidRDefault="00826EF2">
            <w:pPr>
              <w:pStyle w:val="Compact"/>
            </w:pPr>
            <w:r>
              <w:rPr>
                <w:rFonts w:ascii="Arial" w:hAnsi="Arial"/>
                <w:color w:val="1F3864"/>
                <w:sz w:val="20"/>
              </w:rPr>
              <w:t>Security and Privacy Architectures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054F717" w14:textId="77777777" w:rsidR="001D3439" w:rsidRDefault="00826EF2">
            <w:pPr>
              <w:pStyle w:val="Compact"/>
            </w:pPr>
            <w:r>
              <w:rPr>
                <w:rFonts w:ascii="Arial" w:hAnsi="Arial"/>
                <w:color w:val="1F3864"/>
                <w:sz w:val="20"/>
              </w:rPr>
              <w:t>InfoBlox DDI (inherited ATO)</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69807B8" w14:textId="77777777" w:rsidR="001D3439" w:rsidRDefault="00826EF2">
            <w:pPr>
              <w:pStyle w:val="Compact"/>
            </w:pPr>
            <w:r>
              <w:rPr>
                <w:rFonts w:ascii="Arial" w:hAnsi="Arial"/>
                <w:color w:val="1F3864"/>
                <w:sz w:val="20"/>
              </w:rPr>
              <w:t>DDI architecture described informally or not at all in SSP</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16CF9EE" w14:textId="77777777" w:rsidR="001D3439" w:rsidRDefault="00826EF2">
            <w:pPr>
              <w:pStyle w:val="Compact"/>
            </w:pPr>
            <w:r>
              <w:rPr>
                <w:rFonts w:ascii="Arial" w:hAnsi="Arial"/>
                <w:color w:val="1F3864"/>
                <w:sz w:val="20"/>
              </w:rPr>
              <w:t>Unified DDI architecture documented in SSP; InfoBlox FedRAMP ATO cited as inherited control for DDI layer</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CBD025D" w14:textId="77777777" w:rsidR="001D3439" w:rsidRDefault="00826EF2">
            <w:pPr>
              <w:pStyle w:val="Compact"/>
            </w:pPr>
            <w:r>
              <w:rPr>
                <w:rFonts w:ascii="Arial" w:hAnsi="Arial"/>
                <w:color w:val="1F3864"/>
                <w:sz w:val="20"/>
              </w:rPr>
              <w:t>SSP Section 13 architecture narrative</w:t>
            </w:r>
          </w:p>
        </w:tc>
      </w:tr>
    </w:tbl>
    <w:p w14:paraId="6AFD302C" w14:textId="77777777" w:rsidR="001D3439" w:rsidRDefault="00826EF2">
      <w:pPr>
        <w:pStyle w:val="BodyText"/>
      </w:pPr>
      <w:r>
        <w:rPr>
          <w:b/>
          <w:bCs/>
        </w:rPr>
        <w:t>Controls closed: 16</w:t>
      </w:r>
      <w:r>
        <w:t xml:space="preserve"> (SC-20, SC-20(1), SC-21, SC-22, SC-7, SC-7(7), SC-8, SC-8(1), CM-8, CM-8(1), CM-2/CM-6, SA-9, IA-5(2), IA-9, AU-2/AU-12, IR-4/IR-5, SI-3/SI-3(1), PL-8)</w:t>
      </w:r>
    </w:p>
    <w:p w14:paraId="0E2E0A96" w14:textId="77777777" w:rsidR="001D3439" w:rsidRDefault="00826EF2">
      <w:pPr>
        <w:pStyle w:val="BlockText"/>
      </w:pPr>
      <w:r>
        <w:rPr>
          <w:b/>
          <w:bCs/>
        </w:rPr>
        <w:t>FedRAMP 20x alignment:</w:t>
      </w:r>
      <w:r>
        <w:t xml:space="preserve"> </w:t>
      </w:r>
      <w:r>
        <w:t>InfoBlox WAPI provides all DDI evidence in machine-readable JSON format — the native evidence format for FedRAMP 20x Key Security Indicators. InfoBlox is the only DDI platform that generates KSI-compliant evidence without additional tooling.</w:t>
      </w:r>
    </w:p>
    <w:p w14:paraId="1758E70C" w14:textId="77777777" w:rsidR="001D3439" w:rsidRDefault="00826EF2">
      <w:r>
        <w:pict w14:anchorId="5E88B3D6">
          <v:rect id="_x0000_i1028" style="width:0;height:1.5pt" o:hralign="center" o:hrstd="t" o:hr="t"/>
        </w:pict>
      </w:r>
    </w:p>
    <w:p w14:paraId="48A486EF" w14:textId="77777777" w:rsidR="001D3439" w:rsidRDefault="00826EF2">
      <w:pPr>
        <w:pStyle w:val="Heading1"/>
      </w:pPr>
      <w:bookmarkStart w:id="10" w:name="X30ea934eea704269ad669831dc25cc2e78742e3"/>
      <w:bookmarkStart w:id="11" w:name="_Toc233819167"/>
      <w:bookmarkEnd w:id="4"/>
      <w:bookmarkEnd w:id="8"/>
      <w:r>
        <w:t>3. Part 2 — Telecommunications Modernization: SD-WAN + SASE Closes 7 NIST Controls</w:t>
      </w:r>
      <w:bookmarkEnd w:id="11"/>
    </w:p>
    <w:p w14:paraId="6AD954EA" w14:textId="77777777" w:rsidR="001D3439" w:rsidRDefault="00826EF2">
      <w:pPr>
        <w:pStyle w:val="Heading2"/>
      </w:pPr>
      <w:bookmarkStart w:id="12" w:name="what-this-document-addresses-1"/>
      <w:bookmarkStart w:id="13" w:name="_Toc233819168"/>
      <w:r>
        <w:t>3.1 What This Document Addresses</w:t>
      </w:r>
      <w:bookmarkEnd w:id="13"/>
    </w:p>
    <w:p w14:paraId="2E9B89E6" w14:textId="77777777" w:rsidR="001D3439" w:rsidRDefault="00826EF2">
      <w:pPr>
        <w:pStyle w:val="FirstParagraph"/>
      </w:pPr>
      <w:r>
        <w:t xml:space="preserve">The agency operates two telecommunications platforms with shared network dependencies: </w:t>
      </w:r>
      <w:r>
        <w:rPr>
          <w:b/>
          <w:bCs/>
        </w:rPr>
        <w:t>Amazon Connect</w:t>
      </w:r>
      <w:r>
        <w:t xml:space="preserve"> </w:t>
      </w:r>
      <w:r>
        <w:t xml:space="preserve">(the N8NN national inbound contact center, running on AWS commercial by specific authorized exception) and </w:t>
      </w:r>
      <w:r>
        <w:rPr>
          <w:b/>
          <w:bCs/>
        </w:rPr>
        <w:t>Microsoft Teams Phone</w:t>
      </w:r>
      <w:r>
        <w:t xml:space="preserve"> (the internal unified communications replacement for PBX). Both platforms fail ITU-T G.114 voice quality thresholds under current MPLS hairpin architecture — field offices in western locations exceed the 150ms one-way delay limit before a call is connected.</w:t>
      </w:r>
    </w:p>
    <w:p w14:paraId="2005FDD2" w14:textId="77777777" w:rsidR="001D3439" w:rsidRDefault="00826EF2">
      <w:pPr>
        <w:pStyle w:val="BodyText"/>
      </w:pPr>
      <w:r>
        <w:t xml:space="preserve">DIA (Direct Internet Access) circuits at field offices solve the latency problem by eliminating the geographic hairpin. However, </w:t>
      </w:r>
      <w:r>
        <w:rPr>
          <w:b/>
          <w:bCs/>
        </w:rPr>
        <w:t>DIA alone satisfies zero NIST controls.</w:t>
      </w:r>
      <w:r>
        <w:t xml:space="preserve"> DIA is a pipe. The NIST control requirements for information flow enforcement, boundary protection, transmission confidentiality, malware protection, system monitoring, audit logging, and continuous monitoring are satisfied by the SASE and SD-WAN control stack that governs the pipe — not by the pipe itself.</w:t>
      </w:r>
    </w:p>
    <w:p w14:paraId="20E71CC9" w14:textId="77777777" w:rsidR="001D3439" w:rsidRDefault="00826EF2">
      <w:pPr>
        <w:pStyle w:val="Heading2"/>
      </w:pPr>
      <w:bookmarkStart w:id="14" w:name="nist-control-closure-part-2"/>
      <w:bookmarkStart w:id="15" w:name="_Toc233819169"/>
      <w:bookmarkEnd w:id="12"/>
      <w:r>
        <w:t>3.2 NIST Control Closure — Part 2</w:t>
      </w:r>
      <w:bookmarkEnd w:id="15"/>
    </w:p>
    <w:p w14:paraId="5D480709" w14:textId="77777777" w:rsidR="001D3439" w:rsidRDefault="00826EF2">
      <w:pPr>
        <w:pStyle w:val="TableCaption"/>
      </w:pPr>
      <w:r>
        <w:t>Part 2 — NIST SP 800-53 Rev 5 Control Closure: SD-WAN + SASE for Telecommunications</w:t>
      </w:r>
    </w:p>
    <w:tbl>
      <w:tblPr>
        <w:tblStyle w:val="Table"/>
        <w:tblW w:w="5000" w:type="pct"/>
        <w:tblLayout w:type="fixed"/>
        <w:tblLook w:val="0020" w:firstRow="1" w:lastRow="0" w:firstColumn="0" w:lastColumn="0" w:noHBand="0" w:noVBand="0"/>
        <w:tblCaption w:val="Part 2 — NIST SP 800-53 Rev 5 Control Closure: SD-WAN + SASE for Telecommunications"/>
      </w:tblPr>
      <w:tblGrid>
        <w:gridCol w:w="1596"/>
        <w:gridCol w:w="1596"/>
        <w:gridCol w:w="1596"/>
        <w:gridCol w:w="1596"/>
        <w:gridCol w:w="1596"/>
        <w:gridCol w:w="1596"/>
      </w:tblGrid>
      <w:tr w:rsidR="001D3439" w14:paraId="3BDC400F"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2F42D111" w14:textId="77777777" w:rsidR="001D3439" w:rsidRDefault="00826EF2">
            <w:pPr>
              <w:pStyle w:val="Compact"/>
            </w:pPr>
            <w:r>
              <w:rPr>
                <w:rFonts w:ascii="Arial" w:hAnsi="Arial"/>
                <w:b/>
                <w:color w:val="FFFFFF"/>
                <w:sz w:val="20"/>
              </w:rPr>
              <w:t>NIST Control</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15B4920" w14:textId="77777777" w:rsidR="001D3439" w:rsidRDefault="00826EF2">
            <w:pPr>
              <w:pStyle w:val="Compact"/>
            </w:pPr>
            <w:r>
              <w:rPr>
                <w:rFonts w:ascii="Arial" w:hAnsi="Arial"/>
                <w:b/>
                <w:color w:val="FFFFFF"/>
                <w:sz w:val="20"/>
              </w:rPr>
              <w:t>Control Title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16112333" w14:textId="77777777" w:rsidR="001D3439" w:rsidRDefault="00826EF2">
            <w:pPr>
              <w:pStyle w:val="Compact"/>
            </w:pPr>
            <w:r>
              <w:rPr>
                <w:rFonts w:ascii="Arial" w:hAnsi="Arial"/>
                <w:b/>
                <w:color w:val="FFFFFF"/>
                <w:sz w:val="20"/>
              </w:rPr>
              <w:t>Technology</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2A801573" w14:textId="77777777" w:rsidR="001D3439" w:rsidRDefault="00826EF2">
            <w:pPr>
              <w:pStyle w:val="Compact"/>
            </w:pPr>
            <w:r>
              <w:rPr>
                <w:rFonts w:ascii="Arial" w:hAnsi="Arial"/>
                <w:b/>
                <w:color w:val="FFFFFF"/>
                <w:sz w:val="20"/>
              </w:rPr>
              <w:t>Without SD-WAN / SASE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0EC39FEB" w14:textId="77777777" w:rsidR="001D3439" w:rsidRDefault="00826EF2">
            <w:pPr>
              <w:pStyle w:val="Compact"/>
            </w:pPr>
            <w:r>
              <w:rPr>
                <w:rFonts w:ascii="Arial" w:hAnsi="Arial"/>
                <w:b/>
                <w:color w:val="FFFFFF"/>
                <w:sz w:val="20"/>
              </w:rPr>
              <w:t>With SD-WAN / SASE Stack</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01DAA443" w14:textId="77777777" w:rsidR="001D3439" w:rsidRDefault="00826EF2">
            <w:pPr>
              <w:pStyle w:val="Compact"/>
            </w:pPr>
            <w:r>
              <w:rPr>
                <w:rFonts w:ascii="Arial" w:hAnsi="Arial"/>
                <w:b/>
                <w:color w:val="FFFFFF"/>
                <w:sz w:val="20"/>
              </w:rPr>
              <w:t>What Provides It</w:t>
            </w:r>
          </w:p>
        </w:tc>
      </w:tr>
      <w:tr w:rsidR="001D3439" w14:paraId="76E1880D"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B924F41" w14:textId="77777777" w:rsidR="001D3439" w:rsidRDefault="00826EF2">
            <w:pPr>
              <w:pStyle w:val="Compact"/>
            </w:pPr>
            <w:r>
              <w:rPr>
                <w:rFonts w:ascii="Arial" w:hAnsi="Arial"/>
                <w:b/>
                <w:bCs/>
                <w:color w:val="1F3864"/>
                <w:sz w:val="20"/>
              </w:rPr>
              <w:t>AC-4</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6F725E4" w14:textId="77777777" w:rsidR="001D3439" w:rsidRDefault="00826EF2">
            <w:pPr>
              <w:pStyle w:val="Compact"/>
            </w:pPr>
            <w:r>
              <w:rPr>
                <w:rFonts w:ascii="Arial" w:hAnsi="Arial"/>
                <w:color w:val="1F3864"/>
                <w:sz w:val="20"/>
              </w:rPr>
              <w:t>Information Flow Enforcement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27554EC" w14:textId="77777777" w:rsidR="001D3439" w:rsidRDefault="00826EF2">
            <w:pPr>
              <w:pStyle w:val="Compact"/>
            </w:pPr>
            <w:r>
              <w:rPr>
                <w:rFonts w:ascii="Arial" w:hAnsi="Arial"/>
                <w:color w:val="1F3864"/>
                <w:sz w:val="20"/>
              </w:rPr>
              <w:t>SASE — CASB</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A47CB4E" w14:textId="77777777" w:rsidR="001D3439" w:rsidRDefault="00826EF2">
            <w:pPr>
              <w:pStyle w:val="Compact"/>
            </w:pPr>
            <w:r>
              <w:rPr>
                <w:rFonts w:ascii="Arial" w:hAnsi="Arial"/>
                <w:color w:val="1F3864"/>
                <w:sz w:val="20"/>
              </w:rPr>
              <w:t>Traffic inspected at IP/port layer only; application identity unknown; GCC vs. commercial M365 indistinguishable at network layer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F4F6CEB" w14:textId="77777777" w:rsidR="001D3439" w:rsidRDefault="00826EF2">
            <w:pPr>
              <w:pStyle w:val="Compact"/>
            </w:pPr>
            <w:r>
              <w:rPr>
                <w:rFonts w:ascii="Arial" w:hAnsi="Arial"/>
                <w:color w:val="1F3864"/>
                <w:sz w:val="20"/>
              </w:rPr>
              <w:t>Application-layer identification of destination application, data type, and boundary classification; GCC vs. commercial distinguished and enforced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5123756" w14:textId="77777777" w:rsidR="001D3439" w:rsidRDefault="00826EF2">
            <w:pPr>
              <w:pStyle w:val="Compact"/>
            </w:pPr>
            <w:r>
              <w:rPr>
                <w:rFonts w:ascii="Arial" w:hAnsi="Arial"/>
                <w:color w:val="1F3864"/>
                <w:sz w:val="20"/>
              </w:rPr>
              <w:t>CASB in SASE stack</w:t>
            </w:r>
          </w:p>
        </w:tc>
      </w:tr>
      <w:tr w:rsidR="001D3439" w14:paraId="6E2F7337"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52D4233" w14:textId="77777777" w:rsidR="001D3439" w:rsidRDefault="00826EF2">
            <w:pPr>
              <w:pStyle w:val="Compact"/>
            </w:pPr>
            <w:r>
              <w:rPr>
                <w:rFonts w:ascii="Arial" w:hAnsi="Arial"/>
                <w:b/>
                <w:bCs/>
                <w:color w:val="1F3864"/>
                <w:sz w:val="20"/>
              </w:rPr>
              <w:t>SC-7</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4517285" w14:textId="77777777" w:rsidR="001D3439" w:rsidRDefault="00826EF2">
            <w:pPr>
              <w:pStyle w:val="Compact"/>
            </w:pPr>
            <w:r>
              <w:rPr>
                <w:rFonts w:ascii="Arial" w:hAnsi="Arial"/>
                <w:color w:val="1F3864"/>
                <w:sz w:val="20"/>
              </w:rPr>
              <w:t>Boundary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3A349E8" w14:textId="77777777" w:rsidR="001D3439" w:rsidRDefault="00826EF2">
            <w:pPr>
              <w:pStyle w:val="Compact"/>
            </w:pPr>
            <w:r>
              <w:rPr>
                <w:rFonts w:ascii="Arial" w:hAnsi="Arial"/>
                <w:color w:val="1F3864"/>
                <w:sz w:val="20"/>
              </w:rPr>
              <w:t>SASE — SWG / FWaaS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A573135" w14:textId="77777777" w:rsidR="001D3439" w:rsidRDefault="00826EF2">
            <w:pPr>
              <w:pStyle w:val="Compact"/>
            </w:pPr>
            <w:r>
              <w:rPr>
                <w:rFonts w:ascii="Arial" w:hAnsi="Arial"/>
                <w:color w:val="1F3864"/>
                <w:sz w:val="20"/>
              </w:rPr>
              <w:t>No application-layer inspection on DIA path; C2 traffic on port 443 indistinguishable from legitimate HTTPS; DNS exfiltration undetected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E0795B2" w14:textId="77777777" w:rsidR="001D3439" w:rsidRDefault="00826EF2">
            <w:pPr>
              <w:pStyle w:val="Compact"/>
            </w:pPr>
            <w:r>
              <w:rPr>
                <w:rFonts w:ascii="Arial" w:hAnsi="Arial"/>
                <w:color w:val="1F3864"/>
                <w:sz w:val="20"/>
              </w:rPr>
              <w:t>Application-layer inspection at every DIA egress point; SWG detects C2 on standard ports, DNS exfiltration, and data loss patterns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406A687" w14:textId="77777777" w:rsidR="001D3439" w:rsidRDefault="00826EF2">
            <w:pPr>
              <w:pStyle w:val="Compact"/>
            </w:pPr>
            <w:r>
              <w:rPr>
                <w:rFonts w:ascii="Arial" w:hAnsi="Arial"/>
                <w:color w:val="1F3864"/>
                <w:sz w:val="20"/>
              </w:rPr>
              <w:t>SWG / FWaaS in SASE stack</w:t>
            </w:r>
          </w:p>
        </w:tc>
      </w:tr>
      <w:tr w:rsidR="001D3439" w14:paraId="1848E997"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D63ED95" w14:textId="77777777" w:rsidR="001D3439" w:rsidRDefault="00826EF2">
            <w:pPr>
              <w:pStyle w:val="Compact"/>
            </w:pPr>
            <w:r>
              <w:rPr>
                <w:rFonts w:ascii="Arial" w:hAnsi="Arial"/>
                <w:b/>
                <w:bCs/>
                <w:color w:val="1F3864"/>
                <w:sz w:val="20"/>
              </w:rPr>
              <w:t>SC-8</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D9E367B" w14:textId="77777777" w:rsidR="001D3439" w:rsidRDefault="00826EF2">
            <w:pPr>
              <w:pStyle w:val="Compact"/>
            </w:pPr>
            <w:r>
              <w:rPr>
                <w:rFonts w:ascii="Arial" w:hAnsi="Arial"/>
                <w:color w:val="1F3864"/>
                <w:sz w:val="20"/>
              </w:rPr>
              <w:t>Transmission Confidentiality and Integrity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99D0637" w14:textId="77777777" w:rsidR="001D3439" w:rsidRDefault="00826EF2">
            <w:pPr>
              <w:pStyle w:val="Compact"/>
            </w:pPr>
            <w:r>
              <w:rPr>
                <w:rFonts w:ascii="Arial" w:hAnsi="Arial"/>
                <w:color w:val="1F3864"/>
                <w:sz w:val="20"/>
              </w:rPr>
              <w:t>SD-WAN — IPsec</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8045DCC" w14:textId="77777777" w:rsidR="001D3439" w:rsidRDefault="00826EF2">
            <w:pPr>
              <w:pStyle w:val="Compact"/>
            </w:pPr>
            <w:r>
              <w:rPr>
                <w:rFonts w:ascii="Arial" w:hAnsi="Arial"/>
                <w:color w:val="1F3864"/>
                <w:sz w:val="20"/>
              </w:rPr>
              <w:t>DIA circuit is unencrypted at the network layer; encryption depends entirely on application-layer TLS with no network-layer guarantee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A8F3193" w14:textId="77777777" w:rsidR="001D3439" w:rsidRDefault="00826EF2">
            <w:pPr>
              <w:pStyle w:val="Compact"/>
            </w:pPr>
            <w:r>
              <w:rPr>
                <w:rFonts w:ascii="Arial" w:hAnsi="Arial"/>
                <w:color w:val="1F3864"/>
                <w:sz w:val="20"/>
              </w:rPr>
              <w:t>SD-WAN IPsec tunnel encrypts all traffic at the network layer regardless of application-layer encryption state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26DC5C6" w14:textId="77777777" w:rsidR="001D3439" w:rsidRDefault="00826EF2">
            <w:pPr>
              <w:pStyle w:val="Compact"/>
            </w:pPr>
            <w:r>
              <w:rPr>
                <w:rFonts w:ascii="Arial" w:hAnsi="Arial"/>
                <w:color w:val="1F3864"/>
                <w:sz w:val="20"/>
              </w:rPr>
              <w:t>SD-WAN IPsec overlay</w:t>
            </w:r>
          </w:p>
        </w:tc>
      </w:tr>
      <w:tr w:rsidR="001D3439" w14:paraId="0AD5D637"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0360339" w14:textId="77777777" w:rsidR="001D3439" w:rsidRDefault="00826EF2">
            <w:pPr>
              <w:pStyle w:val="Compact"/>
            </w:pPr>
            <w:r>
              <w:rPr>
                <w:rFonts w:ascii="Arial" w:hAnsi="Arial"/>
                <w:b/>
                <w:bCs/>
                <w:color w:val="1F3864"/>
                <w:sz w:val="20"/>
              </w:rPr>
              <w:t>SI-3</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326727A" w14:textId="77777777" w:rsidR="001D3439" w:rsidRDefault="00826EF2">
            <w:pPr>
              <w:pStyle w:val="Compact"/>
            </w:pPr>
            <w:r>
              <w:rPr>
                <w:rFonts w:ascii="Arial" w:hAnsi="Arial"/>
                <w:color w:val="1F3864"/>
                <w:sz w:val="20"/>
              </w:rPr>
              <w:t>Malware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502AB2E" w14:textId="77777777" w:rsidR="001D3439" w:rsidRDefault="00826EF2">
            <w:pPr>
              <w:pStyle w:val="Compact"/>
            </w:pPr>
            <w:r>
              <w:rPr>
                <w:rFonts w:ascii="Arial" w:hAnsi="Arial"/>
                <w:color w:val="1F3864"/>
                <w:sz w:val="20"/>
              </w:rPr>
              <w:t>SASE — SWG SSL Inspection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26DDD19" w14:textId="77777777" w:rsidR="001D3439" w:rsidRDefault="00826EF2">
            <w:pPr>
              <w:pStyle w:val="Compact"/>
            </w:pPr>
            <w:r>
              <w:rPr>
                <w:rFonts w:ascii="Arial" w:hAnsi="Arial"/>
                <w:color w:val="1F3864"/>
                <w:sz w:val="20"/>
              </w:rPr>
              <w:t>No inline malware inspection on DIA path; malware reaches endpoints before detection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BC7FCAB" w14:textId="77777777" w:rsidR="001D3439" w:rsidRDefault="00826EF2">
            <w:pPr>
              <w:pStyle w:val="Compact"/>
            </w:pPr>
            <w:r>
              <w:rPr>
                <w:rFonts w:ascii="Arial" w:hAnsi="Arial"/>
                <w:color w:val="1F3864"/>
                <w:sz w:val="20"/>
              </w:rPr>
              <w:t>SSL inspection and malware scanning inline at SASE PoP nearest to field office; sub-100ms inspection latency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2351E3D" w14:textId="77777777" w:rsidR="001D3439" w:rsidRDefault="00826EF2">
            <w:pPr>
              <w:pStyle w:val="Compact"/>
            </w:pPr>
            <w:r>
              <w:rPr>
                <w:rFonts w:ascii="Arial" w:hAnsi="Arial"/>
                <w:color w:val="1F3864"/>
                <w:sz w:val="20"/>
              </w:rPr>
              <w:t>SWG with SSL inspection in SASE stack</w:t>
            </w:r>
          </w:p>
        </w:tc>
      </w:tr>
      <w:tr w:rsidR="001D3439" w14:paraId="4B93978E"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887BD78" w14:textId="77777777" w:rsidR="001D3439" w:rsidRDefault="00826EF2">
            <w:pPr>
              <w:pStyle w:val="Compact"/>
            </w:pPr>
            <w:r>
              <w:rPr>
                <w:rFonts w:ascii="Arial" w:hAnsi="Arial"/>
                <w:b/>
                <w:bCs/>
                <w:color w:val="1F3864"/>
                <w:sz w:val="20"/>
              </w:rPr>
              <w:t>SI-4</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A7C74FF" w14:textId="77777777" w:rsidR="001D3439" w:rsidRDefault="00826EF2">
            <w:pPr>
              <w:pStyle w:val="Compact"/>
            </w:pPr>
            <w:r>
              <w:rPr>
                <w:rFonts w:ascii="Arial" w:hAnsi="Arial"/>
                <w:color w:val="1F3864"/>
                <w:sz w:val="20"/>
              </w:rPr>
              <w:t>System Monitoring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3A10A4B" w14:textId="77777777" w:rsidR="001D3439" w:rsidRDefault="00826EF2">
            <w:pPr>
              <w:pStyle w:val="Compact"/>
            </w:pPr>
            <w:r>
              <w:rPr>
                <w:rFonts w:ascii="Arial" w:hAnsi="Arial"/>
                <w:color w:val="1F3864"/>
                <w:sz w:val="20"/>
              </w:rPr>
              <w:t>SD-WAN — AAN Telemetry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414A6CD" w14:textId="77777777" w:rsidR="001D3439" w:rsidRDefault="00826EF2">
            <w:pPr>
              <w:pStyle w:val="Compact"/>
            </w:pPr>
            <w:r>
              <w:rPr>
                <w:rFonts w:ascii="Arial" w:hAnsi="Arial"/>
                <w:color w:val="1F3864"/>
                <w:sz w:val="20"/>
              </w:rPr>
              <w:t>IP flow logs available; application-layer behavior (user, device, application, data type, action) not captured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74FF238" w14:textId="77777777" w:rsidR="001D3439" w:rsidRDefault="00826EF2">
            <w:pPr>
              <w:pStyle w:val="Compact"/>
            </w:pPr>
            <w:r>
              <w:rPr>
                <w:rFonts w:ascii="Arial" w:hAnsi="Arial"/>
                <w:color w:val="1F3864"/>
                <w:sz w:val="20"/>
              </w:rPr>
              <w:t>Application-layer telemetry captures user identity, device posture, application accessed, data type, and behavioral pattern per session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10C2FD4" w14:textId="77777777" w:rsidR="001D3439" w:rsidRDefault="00826EF2">
            <w:pPr>
              <w:pStyle w:val="Compact"/>
            </w:pPr>
            <w:r>
              <w:rPr>
                <w:rFonts w:ascii="Arial" w:hAnsi="Arial"/>
                <w:color w:val="1F3864"/>
                <w:sz w:val="20"/>
              </w:rPr>
              <w:t>AAN application-layer telemetry</w:t>
            </w:r>
          </w:p>
        </w:tc>
      </w:tr>
      <w:tr w:rsidR="001D3439" w14:paraId="05FD65B3"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829FD9F" w14:textId="77777777" w:rsidR="001D3439" w:rsidRDefault="00826EF2">
            <w:pPr>
              <w:pStyle w:val="Compact"/>
            </w:pPr>
            <w:r>
              <w:rPr>
                <w:rFonts w:ascii="Arial" w:hAnsi="Arial"/>
                <w:b/>
                <w:bCs/>
                <w:color w:val="1F3864"/>
                <w:sz w:val="20"/>
              </w:rPr>
              <w:t>AU-2 / AU-12</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DF3BCA9" w14:textId="77777777" w:rsidR="001D3439" w:rsidRDefault="00826EF2">
            <w:pPr>
              <w:pStyle w:val="Compact"/>
            </w:pPr>
            <w:r>
              <w:rPr>
                <w:rFonts w:ascii="Arial" w:hAnsi="Arial"/>
                <w:color w:val="1F3864"/>
                <w:sz w:val="20"/>
              </w:rPr>
              <w:t>Audit Events / Audit Record Generation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A99A200" w14:textId="77777777" w:rsidR="001D3439" w:rsidRDefault="00826EF2">
            <w:pPr>
              <w:pStyle w:val="Compact"/>
            </w:pPr>
            <w:r>
              <w:rPr>
                <w:rFonts w:ascii="Arial" w:hAnsi="Arial"/>
                <w:color w:val="1F3864"/>
                <w:sz w:val="20"/>
              </w:rPr>
              <w:t>SASE — Session Logging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2E87E31" w14:textId="77777777" w:rsidR="001D3439" w:rsidRDefault="00826EF2">
            <w:pPr>
              <w:pStyle w:val="Compact"/>
            </w:pPr>
            <w:r>
              <w:rPr>
                <w:rFonts w:ascii="Arial" w:hAnsi="Arial"/>
                <w:color w:val="1F3864"/>
                <w:sz w:val="20"/>
              </w:rPr>
              <w:t>IP flow logs record source IP, destination IP, port, bytes; user identity, application, action, and data type absent from logs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C3DED5F" w14:textId="77777777" w:rsidR="001D3439" w:rsidRDefault="00826EF2">
            <w:pPr>
              <w:pStyle w:val="Compact"/>
            </w:pPr>
            <w:r>
              <w:rPr>
                <w:rFonts w:ascii="Arial" w:hAnsi="Arial"/>
                <w:color w:val="1F3864"/>
                <w:sz w:val="20"/>
              </w:rPr>
              <w:t>Every session record includes: user identity (from IdP), device posture (from MDM), application (from DPI), action, data type, timestamp — structured, queryable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EC851F8" w14:textId="77777777" w:rsidR="001D3439" w:rsidRDefault="00826EF2">
            <w:pPr>
              <w:pStyle w:val="Compact"/>
            </w:pPr>
            <w:r>
              <w:rPr>
                <w:rFonts w:ascii="Arial" w:hAnsi="Arial"/>
                <w:color w:val="1F3864"/>
                <w:sz w:val="20"/>
              </w:rPr>
              <w:t>AAN logging via SASE stack</w:t>
            </w:r>
          </w:p>
        </w:tc>
      </w:tr>
      <w:tr w:rsidR="001D3439" w14:paraId="577D7FF3"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53325E5" w14:textId="77777777" w:rsidR="001D3439" w:rsidRDefault="00826EF2">
            <w:pPr>
              <w:pStyle w:val="Compact"/>
            </w:pPr>
            <w:r>
              <w:rPr>
                <w:rFonts w:ascii="Arial" w:hAnsi="Arial"/>
                <w:b/>
                <w:bCs/>
                <w:color w:val="1F3864"/>
                <w:sz w:val="20"/>
              </w:rPr>
              <w:t>CA-7</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6419FEC" w14:textId="77777777" w:rsidR="001D3439" w:rsidRDefault="00826EF2">
            <w:pPr>
              <w:pStyle w:val="Compact"/>
            </w:pPr>
            <w:r>
              <w:rPr>
                <w:rFonts w:ascii="Arial" w:hAnsi="Arial"/>
                <w:color w:val="1F3864"/>
                <w:sz w:val="20"/>
              </w:rPr>
              <w:t>Continuous Monitoring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EA129DA" w14:textId="77777777" w:rsidR="001D3439" w:rsidRDefault="00826EF2">
            <w:pPr>
              <w:pStyle w:val="Compact"/>
            </w:pPr>
            <w:r>
              <w:rPr>
                <w:rFonts w:ascii="Arial" w:hAnsi="Arial"/>
                <w:color w:val="1F3864"/>
                <w:sz w:val="20"/>
              </w:rPr>
              <w:t>SASE — Per-session Records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7CF799F" w14:textId="77777777" w:rsidR="001D3439" w:rsidRDefault="00826EF2">
            <w:pPr>
              <w:pStyle w:val="Compact"/>
            </w:pPr>
            <w:r>
              <w:rPr>
                <w:rFonts w:ascii="Arial" w:hAnsi="Arial"/>
                <w:color w:val="1F3864"/>
                <w:sz w:val="20"/>
              </w:rPr>
              <w:t>Point-in-time assessments; no per-session posture verification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D79920C" w14:textId="77777777" w:rsidR="001D3439" w:rsidRDefault="00826EF2">
            <w:pPr>
              <w:pStyle w:val="Compact"/>
            </w:pPr>
            <w:r>
              <w:rPr>
                <w:rFonts w:ascii="Arial" w:hAnsi="Arial"/>
                <w:color w:val="1F3864"/>
                <w:sz w:val="20"/>
              </w:rPr>
              <w:t>Per-session: identity verified against IdP, device posture checked against MDM, access consistent with policy, session outcome recorded — machine-readable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BE47C34" w14:textId="77777777" w:rsidR="001D3439" w:rsidRDefault="00826EF2">
            <w:pPr>
              <w:pStyle w:val="Compact"/>
            </w:pPr>
            <w:r>
              <w:rPr>
                <w:rFonts w:ascii="Arial" w:hAnsi="Arial"/>
                <w:color w:val="1F3864"/>
                <w:sz w:val="20"/>
              </w:rPr>
              <w:t>SASE stack per-session records</w:t>
            </w:r>
          </w:p>
        </w:tc>
      </w:tr>
    </w:tbl>
    <w:p w14:paraId="04A27BCD" w14:textId="77777777" w:rsidR="001D3439" w:rsidRDefault="00826EF2">
      <w:pPr>
        <w:pStyle w:val="BodyText"/>
      </w:pPr>
      <w:r>
        <w:rPr>
          <w:b/>
          <w:bCs/>
        </w:rPr>
        <w:t>Controls closed: 7</w:t>
      </w:r>
      <w:r>
        <w:t xml:space="preserve"> (AC-4, SC-7, SC-8, SI-3, SI-4, AU-2/AU-12, CA-7)</w:t>
      </w:r>
    </w:p>
    <w:p w14:paraId="687417E0" w14:textId="77777777" w:rsidR="001D3439" w:rsidRDefault="00826EF2">
      <w:pPr>
        <w:pStyle w:val="BodyText"/>
      </w:pPr>
      <w:r>
        <w:rPr>
          <w:b/>
          <w:bCs/>
        </w:rPr>
        <w:t>Additionally required for Amazon Connect .com boundary compliance:</w:t>
      </w:r>
    </w:p>
    <w:p w14:paraId="48C4D340" w14:textId="77777777" w:rsidR="001D3439" w:rsidRDefault="00826EF2">
      <w:pPr>
        <w:pStyle w:val="TableCaption"/>
      </w:pPr>
      <w:r>
        <w:t>Part 2 — Additional Controls for Amazon Connect Boundary Compliance</w:t>
      </w:r>
    </w:p>
    <w:tbl>
      <w:tblPr>
        <w:tblStyle w:val="Table"/>
        <w:tblW w:w="5000" w:type="pct"/>
        <w:tblLayout w:type="fixed"/>
        <w:tblLook w:val="0020" w:firstRow="1" w:lastRow="0" w:firstColumn="0" w:lastColumn="0" w:noHBand="0" w:noVBand="0"/>
        <w:tblCaption w:val="Part 2 — Additional Controls for Amazon Connect Boundary Compliance"/>
      </w:tblPr>
      <w:tblGrid>
        <w:gridCol w:w="2394"/>
        <w:gridCol w:w="2394"/>
        <w:gridCol w:w="2394"/>
        <w:gridCol w:w="2394"/>
      </w:tblGrid>
      <w:tr w:rsidR="001D3439" w14:paraId="22FB53A5"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1E92726" w14:textId="77777777" w:rsidR="001D3439" w:rsidRDefault="00826EF2">
            <w:pPr>
              <w:pStyle w:val="Compact"/>
            </w:pPr>
            <w:r>
              <w:rPr>
                <w:rFonts w:ascii="Arial" w:hAnsi="Arial"/>
                <w:b/>
                <w:color w:val="FFFFFF"/>
                <w:sz w:val="20"/>
              </w:rPr>
              <w:t>NIST Control</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288FC209" w14:textId="77777777" w:rsidR="001D3439" w:rsidRDefault="00826EF2">
            <w:pPr>
              <w:pStyle w:val="Compact"/>
            </w:pPr>
            <w:r>
              <w:rPr>
                <w:rFonts w:ascii="Arial" w:hAnsi="Arial"/>
                <w:b/>
                <w:color w:val="FFFFFF"/>
                <w:sz w:val="20"/>
              </w:rPr>
              <w:t>Technology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2E1395F5" w14:textId="77777777" w:rsidR="001D3439" w:rsidRDefault="00826EF2">
            <w:pPr>
              <w:pStyle w:val="Compact"/>
            </w:pPr>
            <w:r>
              <w:rPr>
                <w:rFonts w:ascii="Arial" w:hAnsi="Arial"/>
                <w:b/>
                <w:color w:val="FFFFFF"/>
                <w:sz w:val="20"/>
              </w:rPr>
              <w:t>Requirement</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06CA4CE" w14:textId="77777777" w:rsidR="001D3439" w:rsidRDefault="00826EF2">
            <w:pPr>
              <w:pStyle w:val="Compact"/>
            </w:pPr>
            <w:r>
              <w:rPr>
                <w:rFonts w:ascii="Arial" w:hAnsi="Arial"/>
                <w:b/>
                <w:color w:val="FFFFFF"/>
                <w:sz w:val="20"/>
              </w:rPr>
              <w:t>What Satisfies It</w:t>
            </w:r>
          </w:p>
        </w:tc>
      </w:tr>
      <w:tr w:rsidR="001D3439" w14:paraId="24102B56"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EC4AE7F" w14:textId="77777777" w:rsidR="001D3439" w:rsidRDefault="00826EF2">
            <w:pPr>
              <w:pStyle w:val="Compact"/>
            </w:pPr>
            <w:r>
              <w:rPr>
                <w:rFonts w:ascii="Arial" w:hAnsi="Arial"/>
                <w:b/>
                <w:bCs/>
                <w:color w:val="1F3864"/>
                <w:sz w:val="20"/>
              </w:rPr>
              <w:t>SA-9</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A66F189" w14:textId="77777777" w:rsidR="001D3439" w:rsidRDefault="00826EF2">
            <w:pPr>
              <w:pStyle w:val="Compact"/>
            </w:pPr>
            <w:r>
              <w:rPr>
                <w:rFonts w:ascii="Arial" w:hAnsi="Arial"/>
                <w:color w:val="1F3864"/>
                <w:sz w:val="20"/>
              </w:rPr>
              <w:t>SSP Documentation + InfoBlox DNS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A4D05D6" w14:textId="77777777" w:rsidR="001D3439" w:rsidRDefault="00826EF2">
            <w:pPr>
              <w:pStyle w:val="Compact"/>
            </w:pPr>
            <w:r>
              <w:rPr>
                <w:rFonts w:ascii="Arial" w:hAnsi="Arial"/>
                <w:color w:val="1F3864"/>
                <w:sz w:val="20"/>
              </w:rPr>
              <w:t>Amazon Connect is an external system service; .com exception must be documented in SSP SA-9 with authorization basis, data types, and boundary obligations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7E5C054" w14:textId="77777777" w:rsidR="001D3439" w:rsidRDefault="00826EF2">
            <w:pPr>
              <w:pStyle w:val="Compact"/>
            </w:pPr>
            <w:r>
              <w:rPr>
                <w:rFonts w:ascii="Arial" w:hAnsi="Arial"/>
                <w:color w:val="1F3864"/>
                <w:sz w:val="20"/>
              </w:rPr>
              <w:t>SSP SA-9 entry with ATO exception narrative, call recording S3 location, and API call logging</w:t>
            </w:r>
          </w:p>
        </w:tc>
      </w:tr>
      <w:tr w:rsidR="001D3439" w14:paraId="29F20A85"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B5B4D66" w14:textId="77777777" w:rsidR="001D3439" w:rsidRDefault="00826EF2">
            <w:pPr>
              <w:pStyle w:val="Compact"/>
            </w:pPr>
            <w:r>
              <w:rPr>
                <w:rFonts w:ascii="Arial" w:hAnsi="Arial"/>
                <w:b/>
                <w:bCs/>
                <w:color w:val="1F3864"/>
                <w:sz w:val="20"/>
              </w:rPr>
              <w:t>AU-9</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8B4FCA7" w14:textId="77777777" w:rsidR="001D3439" w:rsidRDefault="00826EF2">
            <w:pPr>
              <w:pStyle w:val="Compact"/>
            </w:pPr>
            <w:r>
              <w:rPr>
                <w:rFonts w:ascii="Arial" w:hAnsi="Arial"/>
                <w:color w:val="1F3864"/>
                <w:sz w:val="20"/>
              </w:rPr>
              <w:t>AWS KMS + S3 Access Logging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24D47CA" w14:textId="77777777" w:rsidR="001D3439" w:rsidRDefault="00826EF2">
            <w:pPr>
              <w:pStyle w:val="Compact"/>
            </w:pPr>
            <w:r>
              <w:rPr>
                <w:rFonts w:ascii="Arial" w:hAnsi="Arial"/>
                <w:color w:val="1F3864"/>
                <w:sz w:val="20"/>
              </w:rPr>
              <w:t>Call recording access controls and audit logging for recordings containing PII</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9C80845" w14:textId="77777777" w:rsidR="001D3439" w:rsidRDefault="00826EF2">
            <w:pPr>
              <w:pStyle w:val="Compact"/>
            </w:pPr>
            <w:r>
              <w:rPr>
                <w:rFonts w:ascii="Arial" w:hAnsi="Arial"/>
                <w:color w:val="1F3864"/>
                <w:sz w:val="20"/>
              </w:rPr>
              <w:t>S3 bucket access logging + KMS key management documentation</w:t>
            </w:r>
          </w:p>
        </w:tc>
      </w:tr>
      <w:tr w:rsidR="001D3439" w14:paraId="05C535C1"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58A66C9" w14:textId="77777777" w:rsidR="001D3439" w:rsidRDefault="00826EF2">
            <w:pPr>
              <w:pStyle w:val="Compact"/>
            </w:pPr>
            <w:r>
              <w:rPr>
                <w:rFonts w:ascii="Arial" w:hAnsi="Arial"/>
                <w:b/>
                <w:bCs/>
                <w:color w:val="1F3864"/>
                <w:sz w:val="20"/>
              </w:rPr>
              <w:t>IA-8</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995F805" w14:textId="77777777" w:rsidR="001D3439" w:rsidRDefault="00826EF2">
            <w:pPr>
              <w:pStyle w:val="Compact"/>
            </w:pPr>
            <w:r>
              <w:rPr>
                <w:rFonts w:ascii="Arial" w:hAnsi="Arial"/>
                <w:color w:val="1F3864"/>
                <w:sz w:val="20"/>
              </w:rPr>
              <w:t>Entra ID SAML Federation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958D133" w14:textId="77777777" w:rsidR="001D3439" w:rsidRDefault="00826EF2">
            <w:pPr>
              <w:pStyle w:val="Compact"/>
            </w:pPr>
            <w:r>
              <w:rPr>
                <w:rFonts w:ascii="Arial" w:hAnsi="Arial"/>
                <w:color w:val="1F3864"/>
                <w:sz w:val="20"/>
              </w:rPr>
              <w:t>Federated authentication events (Entra ID to Amazon Connect SAML assertions) must be logged and KSI-verifiable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F5E7542" w14:textId="77777777" w:rsidR="001D3439" w:rsidRDefault="00826EF2">
            <w:pPr>
              <w:pStyle w:val="Compact"/>
            </w:pPr>
            <w:r>
              <w:rPr>
                <w:rFonts w:ascii="Arial" w:hAnsi="Arial"/>
                <w:color w:val="1F3864"/>
                <w:sz w:val="20"/>
              </w:rPr>
              <w:t>SAML assertion log from Entra ID federated to Amazon Connect</w:t>
            </w:r>
          </w:p>
        </w:tc>
      </w:tr>
    </w:tbl>
    <w:p w14:paraId="79ABD93E" w14:textId="77777777" w:rsidR="001D3439" w:rsidRDefault="00826EF2">
      <w:pPr>
        <w:pStyle w:val="BlockText"/>
      </w:pPr>
      <w:r>
        <w:rPr>
          <w:b/>
          <w:bCs/>
        </w:rPr>
        <w:t>G.114 compliance note:</w:t>
      </w:r>
      <w:r>
        <w:t xml:space="preserve"> </w:t>
      </w:r>
      <w:r>
        <w:t>ITU-T G.114 one-way voice delay must not exceed 150ms. The SD-WAN local breakout investment that satisfies SC-7, SC-8, and CA-7 simultaneously eliminates the MPLS hairpin and brings Portland-to-AWS-us-west-2 latency from 100–130ms (over MPLS) to 5–15ms (DIA). The same investment fixes Amazon Connect and Teams Phone without modification. It does not need to be purchased twice.</w:t>
      </w:r>
    </w:p>
    <w:p w14:paraId="50BA1F33" w14:textId="77777777" w:rsidR="001D3439" w:rsidRDefault="00826EF2">
      <w:r>
        <w:pict w14:anchorId="3D67F701">
          <v:rect id="_x0000_i1029" style="width:0;height:1.5pt" o:hralign="center" o:hrstd="t" o:hr="t"/>
        </w:pict>
      </w:r>
    </w:p>
    <w:p w14:paraId="0F4BD527" w14:textId="77777777" w:rsidR="001D3439" w:rsidRDefault="00826EF2">
      <w:pPr>
        <w:pStyle w:val="Heading1"/>
      </w:pPr>
      <w:bookmarkStart w:id="16" w:name="X75e1654d20273f424251f16299992daf7279c1b"/>
      <w:bookmarkStart w:id="17" w:name="_Toc233819170"/>
      <w:bookmarkEnd w:id="10"/>
      <w:bookmarkEnd w:id="14"/>
      <w:r>
        <w:t>4. Part 3 — Network and Identity Modernization: Entra ID + ZTNA + Active Governance Closes 12 NIST Controls</w:t>
      </w:r>
      <w:bookmarkEnd w:id="17"/>
    </w:p>
    <w:p w14:paraId="6B3CE2AD" w14:textId="77777777" w:rsidR="001D3439" w:rsidRDefault="00826EF2">
      <w:pPr>
        <w:pStyle w:val="Heading2"/>
      </w:pPr>
      <w:bookmarkStart w:id="18" w:name="what-this-document-addresses-2"/>
      <w:bookmarkStart w:id="19" w:name="_Toc233819171"/>
      <w:r>
        <w:t>4.1 What This Document Addresses</w:t>
      </w:r>
      <w:bookmarkEnd w:id="19"/>
    </w:p>
    <w:p w14:paraId="19D0F8D1" w14:textId="77777777" w:rsidR="001D3439" w:rsidRDefault="00826EF2">
      <w:pPr>
        <w:pStyle w:val="FirstParagraph"/>
      </w:pPr>
      <w:r>
        <w:t>The agency’s authentication architecture was designed for a world where all users, all servers, and all applications were co-located inside a data center connected by a private network. Active Directory Kerberos is a session-based, network-location-dependent authentication protocol that breaks structurally when client and server are separated by cloud, VPN, or multi-path SD-WAN. The agency now operates across four cloud environments simultaneously. The authentication model has not been updated to match.</w:t>
      </w:r>
    </w:p>
    <w:p w14:paraId="00E6280C" w14:textId="77777777" w:rsidR="001D3439" w:rsidRDefault="00826EF2">
      <w:pPr>
        <w:pStyle w:val="BodyText"/>
      </w:pPr>
      <w:r>
        <w:t>The four principles this document establishes are:</w:t>
      </w:r>
    </w:p>
    <w:p w14:paraId="189AF7BA" w14:textId="77777777" w:rsidR="001D3439" w:rsidRDefault="00826EF2">
      <w:pPr>
        <w:pStyle w:val="Compact"/>
        <w:numPr>
          <w:ilvl w:val="0"/>
          <w:numId w:val="2"/>
        </w:numPr>
      </w:pPr>
      <w:r>
        <w:rPr>
          <w:b/>
          <w:bCs/>
        </w:rPr>
        <w:t>Restore a single source of truth</w:t>
      </w:r>
      <w:r>
        <w:t xml:space="preserve"> — collapse twelve regional AD silos into one HR-derived authoritative identity model</w:t>
      </w:r>
    </w:p>
    <w:p w14:paraId="0C1E6A39" w14:textId="77777777" w:rsidR="001D3439" w:rsidRDefault="00826EF2">
      <w:pPr>
        <w:pStyle w:val="Compact"/>
        <w:numPr>
          <w:ilvl w:val="0"/>
          <w:numId w:val="2"/>
        </w:numPr>
      </w:pPr>
      <w:r>
        <w:rPr>
          <w:b/>
          <w:bCs/>
        </w:rPr>
        <w:t>Deploy application-aware networking</w:t>
      </w:r>
      <w:r>
        <w:t xml:space="preserve"> — enforce policy at the application layer, not the IP/port layer</w:t>
      </w:r>
    </w:p>
    <w:p w14:paraId="05DDCEE9" w14:textId="77777777" w:rsidR="001D3439" w:rsidRDefault="00826EF2">
      <w:pPr>
        <w:pStyle w:val="Compact"/>
        <w:numPr>
          <w:ilvl w:val="0"/>
          <w:numId w:val="2"/>
        </w:numPr>
      </w:pPr>
      <w:r>
        <w:rPr>
          <w:b/>
          <w:bCs/>
        </w:rPr>
        <w:t>Move from session-based to token-based identity</w:t>
      </w:r>
      <w:r>
        <w:t xml:space="preserve"> — replace Kerberos with Entra ID JWT tokens that carry cryptographic proof of authorization</w:t>
      </w:r>
    </w:p>
    <w:p w14:paraId="29577356" w14:textId="77777777" w:rsidR="001D3439" w:rsidRDefault="00826EF2">
      <w:pPr>
        <w:pStyle w:val="Compact"/>
        <w:numPr>
          <w:ilvl w:val="0"/>
          <w:numId w:val="2"/>
        </w:numPr>
      </w:pPr>
      <w:r>
        <w:rPr>
          <w:b/>
          <w:bCs/>
        </w:rPr>
        <w:t>Implement active governance</w:t>
      </w:r>
      <w:r>
        <w:t xml:space="preserve"> </w:t>
      </w:r>
      <w:r>
        <w:t>— a control plane that holds desired state, observes actual state, classifies drift, and reconciles toward intent while generating machine-readable evidence continuously</w:t>
      </w:r>
    </w:p>
    <w:p w14:paraId="1AF06C4B" w14:textId="77777777" w:rsidR="001D3439" w:rsidRDefault="00826EF2">
      <w:pPr>
        <w:pStyle w:val="Heading2"/>
      </w:pPr>
      <w:bookmarkStart w:id="20" w:name="nist-control-closure-part-3"/>
      <w:bookmarkStart w:id="21" w:name="_Toc233819172"/>
      <w:bookmarkEnd w:id="18"/>
      <w:r>
        <w:t>4.2 NIST Control Closure — Part 3</w:t>
      </w:r>
      <w:bookmarkEnd w:id="21"/>
    </w:p>
    <w:p w14:paraId="1477445D" w14:textId="77777777" w:rsidR="001D3439" w:rsidRDefault="00826EF2">
      <w:pPr>
        <w:pStyle w:val="TableCaption"/>
      </w:pPr>
      <w:r>
        <w:t>Part 3 — NIST SP 800-53 Rev 5 Control Closure: Entra ID + ZTNA + Active Governance</w:t>
      </w:r>
    </w:p>
    <w:tbl>
      <w:tblPr>
        <w:tblStyle w:val="Table"/>
        <w:tblW w:w="5000" w:type="pct"/>
        <w:tblLayout w:type="fixed"/>
        <w:tblLook w:val="0020" w:firstRow="1" w:lastRow="0" w:firstColumn="0" w:lastColumn="0" w:noHBand="0" w:noVBand="0"/>
        <w:tblCaption w:val="Part 3 — NIST SP 800-53 Rev 5 Control Closure: Entra ID + ZTNA + Active Governance"/>
      </w:tblPr>
      <w:tblGrid>
        <w:gridCol w:w="1596"/>
        <w:gridCol w:w="1596"/>
        <w:gridCol w:w="1596"/>
        <w:gridCol w:w="1596"/>
        <w:gridCol w:w="1596"/>
        <w:gridCol w:w="1596"/>
      </w:tblGrid>
      <w:tr w:rsidR="001D3439" w14:paraId="1125F882"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E866E14" w14:textId="77777777" w:rsidR="001D3439" w:rsidRDefault="00826EF2">
            <w:pPr>
              <w:pStyle w:val="Compact"/>
            </w:pPr>
            <w:r>
              <w:rPr>
                <w:rFonts w:ascii="Arial" w:hAnsi="Arial"/>
                <w:b/>
                <w:color w:val="FFFFFF"/>
                <w:sz w:val="20"/>
              </w:rPr>
              <w:t>NIST Control</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4639BFA2" w14:textId="77777777" w:rsidR="001D3439" w:rsidRDefault="00826EF2">
            <w:pPr>
              <w:pStyle w:val="Compact"/>
            </w:pPr>
            <w:r>
              <w:rPr>
                <w:rFonts w:ascii="Arial" w:hAnsi="Arial"/>
                <w:b/>
                <w:color w:val="FFFFFF"/>
                <w:sz w:val="20"/>
              </w:rPr>
              <w:t>Control Title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0797B3A" w14:textId="77777777" w:rsidR="001D3439" w:rsidRDefault="00826EF2">
            <w:pPr>
              <w:pStyle w:val="Compact"/>
            </w:pPr>
            <w:r>
              <w:rPr>
                <w:rFonts w:ascii="Arial" w:hAnsi="Arial"/>
                <w:b/>
                <w:color w:val="FFFFFF"/>
                <w:sz w:val="20"/>
              </w:rPr>
              <w:t>Technology</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F791D96" w14:textId="77777777" w:rsidR="001D3439" w:rsidRDefault="00826EF2">
            <w:pPr>
              <w:pStyle w:val="Compact"/>
            </w:pPr>
            <w:r>
              <w:rPr>
                <w:rFonts w:ascii="Arial" w:hAnsi="Arial"/>
                <w:b/>
                <w:color w:val="FFFFFF"/>
                <w:sz w:val="20"/>
              </w:rPr>
              <w:t>Without Modernization</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2470E234" w14:textId="77777777" w:rsidR="001D3439" w:rsidRDefault="00826EF2">
            <w:pPr>
              <w:pStyle w:val="Compact"/>
            </w:pPr>
            <w:r>
              <w:rPr>
                <w:rFonts w:ascii="Arial" w:hAnsi="Arial"/>
                <w:b/>
                <w:color w:val="FFFFFF"/>
                <w:sz w:val="20"/>
              </w:rPr>
              <w:t>With Entra ID + ZTNA + Active Governance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19A2AF26" w14:textId="77777777" w:rsidR="001D3439" w:rsidRDefault="00826EF2">
            <w:pPr>
              <w:pStyle w:val="Compact"/>
            </w:pPr>
            <w:r>
              <w:rPr>
                <w:rFonts w:ascii="Arial" w:hAnsi="Arial"/>
                <w:b/>
                <w:color w:val="FFFFFF"/>
                <w:sz w:val="20"/>
              </w:rPr>
              <w:t>Authority</w:t>
            </w:r>
          </w:p>
        </w:tc>
      </w:tr>
      <w:tr w:rsidR="001D3439" w14:paraId="06DACA16"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8BB5370" w14:textId="77777777" w:rsidR="001D3439" w:rsidRDefault="00826EF2">
            <w:pPr>
              <w:pStyle w:val="Compact"/>
            </w:pPr>
            <w:r>
              <w:rPr>
                <w:rFonts w:ascii="Arial" w:hAnsi="Arial"/>
                <w:b/>
                <w:bCs/>
                <w:color w:val="1F3864"/>
                <w:sz w:val="20"/>
              </w:rPr>
              <w:t>IA-2 / IA-2(1)</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57CE314" w14:textId="77777777" w:rsidR="001D3439" w:rsidRDefault="00826EF2">
            <w:pPr>
              <w:pStyle w:val="Compact"/>
            </w:pPr>
            <w:r>
              <w:rPr>
                <w:rFonts w:ascii="Arial" w:hAnsi="Arial"/>
                <w:color w:val="1F3864"/>
                <w:sz w:val="20"/>
              </w:rPr>
              <w:t>Identification and Authentication / MFA</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320459D" w14:textId="77777777" w:rsidR="001D3439" w:rsidRDefault="00826EF2">
            <w:pPr>
              <w:pStyle w:val="Compact"/>
            </w:pPr>
            <w:r>
              <w:rPr>
                <w:rFonts w:ascii="Arial" w:hAnsi="Arial"/>
                <w:color w:val="1F3864"/>
                <w:sz w:val="20"/>
              </w:rPr>
              <w:t>Entra ID Conditional Access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81B7F95" w14:textId="77777777" w:rsidR="001D3439" w:rsidRDefault="00826EF2">
            <w:pPr>
              <w:pStyle w:val="Compact"/>
            </w:pPr>
            <w:r>
              <w:rPr>
                <w:rFonts w:ascii="Arial" w:hAnsi="Arial"/>
                <w:color w:val="1F3864"/>
                <w:sz w:val="20"/>
              </w:rPr>
              <w:t>Kerberos-based authentication; MFA optional and inconsistently applied; NTLM fallback generates opaque, unauditable authentication events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1FA7862" w14:textId="77777777" w:rsidR="001D3439" w:rsidRDefault="00826EF2">
            <w:pPr>
              <w:pStyle w:val="Compact"/>
            </w:pPr>
            <w:r>
              <w:rPr>
                <w:rFonts w:ascii="Arial" w:hAnsi="Arial"/>
                <w:color w:val="1F3864"/>
                <w:sz w:val="20"/>
              </w:rPr>
              <w:t>Entra ID Conditional Access enforces phishing-resistant MFA (CBA/FIDO2) for every access request; NTLM eliminated; every authentication event generates a structured log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0E907BF" w14:textId="77777777" w:rsidR="001D3439" w:rsidRDefault="00826EF2">
            <w:pPr>
              <w:pStyle w:val="Compact"/>
            </w:pPr>
            <w:r>
              <w:rPr>
                <w:rFonts w:ascii="Arial" w:hAnsi="Arial"/>
                <w:color w:val="1F3864"/>
                <w:sz w:val="20"/>
              </w:rPr>
              <w:t>OMB M-22-09; BOD 25-01</w:t>
            </w:r>
          </w:p>
        </w:tc>
      </w:tr>
      <w:tr w:rsidR="001D3439" w14:paraId="4C31273A"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2877219" w14:textId="77777777" w:rsidR="001D3439" w:rsidRDefault="00826EF2">
            <w:pPr>
              <w:pStyle w:val="Compact"/>
            </w:pPr>
            <w:r>
              <w:rPr>
                <w:rFonts w:ascii="Arial" w:hAnsi="Arial"/>
                <w:b/>
                <w:bCs/>
                <w:color w:val="1F3864"/>
                <w:sz w:val="20"/>
              </w:rPr>
              <w:t>IA-3</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130F410" w14:textId="77777777" w:rsidR="001D3439" w:rsidRDefault="00826EF2">
            <w:pPr>
              <w:pStyle w:val="Compact"/>
            </w:pPr>
            <w:r>
              <w:rPr>
                <w:rFonts w:ascii="Arial" w:hAnsi="Arial"/>
                <w:color w:val="1F3864"/>
                <w:sz w:val="20"/>
              </w:rPr>
              <w:t>Device Identification and Authentication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E100B0B" w14:textId="77777777" w:rsidR="001D3439" w:rsidRDefault="00826EF2">
            <w:pPr>
              <w:pStyle w:val="Compact"/>
            </w:pPr>
            <w:r>
              <w:rPr>
                <w:rFonts w:ascii="Arial" w:hAnsi="Arial"/>
                <w:color w:val="1F3864"/>
                <w:sz w:val="20"/>
              </w:rPr>
              <w:t>Intune MDM + Conditional Access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884935E" w14:textId="77777777" w:rsidR="001D3439" w:rsidRDefault="00826EF2">
            <w:pPr>
              <w:pStyle w:val="Compact"/>
            </w:pPr>
            <w:r>
              <w:rPr>
                <w:rFonts w:ascii="Arial" w:hAnsi="Arial"/>
                <w:color w:val="1F3864"/>
                <w:sz w:val="20"/>
              </w:rPr>
              <w:t>Device identity derived from AD computer object; no compliance posture check; non-compliant devices indistinguishable from compliant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116460E" w14:textId="77777777" w:rsidR="001D3439" w:rsidRDefault="00826EF2">
            <w:pPr>
              <w:pStyle w:val="Compact"/>
            </w:pPr>
            <w:r>
              <w:rPr>
                <w:rFonts w:ascii="Arial" w:hAnsi="Arial"/>
                <w:color w:val="1F3864"/>
                <w:sz w:val="20"/>
              </w:rPr>
              <w:t>Intune MDM posture fed to Conditional Access as input to every access decision; non-compliant devices denied access regardless of user credential validity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E8A56CF" w14:textId="77777777" w:rsidR="001D3439" w:rsidRDefault="00826EF2">
            <w:pPr>
              <w:pStyle w:val="Compact"/>
            </w:pPr>
            <w:r>
              <w:rPr>
                <w:rFonts w:ascii="Arial" w:hAnsi="Arial"/>
                <w:color w:val="1F3864"/>
                <w:sz w:val="20"/>
              </w:rPr>
              <w:t>OMB M-22-09 §3; CISA ZTMM Devices pillar</w:t>
            </w:r>
          </w:p>
        </w:tc>
      </w:tr>
      <w:tr w:rsidR="001D3439" w14:paraId="3C5642EC"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4BAC8CB" w14:textId="77777777" w:rsidR="001D3439" w:rsidRDefault="00826EF2">
            <w:pPr>
              <w:pStyle w:val="Compact"/>
            </w:pPr>
            <w:r>
              <w:rPr>
                <w:rFonts w:ascii="Arial" w:hAnsi="Arial"/>
                <w:b/>
                <w:bCs/>
                <w:color w:val="1F3864"/>
                <w:sz w:val="20"/>
              </w:rPr>
              <w:t>IA-5</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CB5DCBA" w14:textId="77777777" w:rsidR="001D3439" w:rsidRDefault="00826EF2">
            <w:pPr>
              <w:pStyle w:val="Compact"/>
            </w:pPr>
            <w:r>
              <w:rPr>
                <w:rFonts w:ascii="Arial" w:hAnsi="Arial"/>
                <w:color w:val="1F3864"/>
                <w:sz w:val="20"/>
              </w:rPr>
              <w:t>Authenticator Management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7E1A243" w14:textId="77777777" w:rsidR="001D3439" w:rsidRDefault="00826EF2">
            <w:pPr>
              <w:pStyle w:val="Compact"/>
            </w:pPr>
            <w:r>
              <w:rPr>
                <w:rFonts w:ascii="Arial" w:hAnsi="Arial"/>
                <w:color w:val="1F3864"/>
                <w:sz w:val="20"/>
              </w:rPr>
              <w:t>Entra ID + CBA Pipeline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61AC440" w14:textId="77777777" w:rsidR="001D3439" w:rsidRDefault="00826EF2">
            <w:pPr>
              <w:pStyle w:val="Compact"/>
            </w:pPr>
            <w:r>
              <w:rPr>
                <w:rFonts w:ascii="Arial" w:hAnsi="Arial"/>
                <w:color w:val="1F3864"/>
                <w:sz w:val="20"/>
              </w:rPr>
              <w:t>Kerberos ticket lifecycle managed implicitly; no structured credential inventory; password policy inconsistent across twelve regional domains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BE791E8" w14:textId="77777777" w:rsidR="001D3439" w:rsidRDefault="00826EF2">
            <w:pPr>
              <w:pStyle w:val="Compact"/>
            </w:pPr>
            <w:r>
              <w:rPr>
                <w:rFonts w:ascii="Arial" w:hAnsi="Arial"/>
                <w:color w:val="1F3864"/>
                <w:sz w:val="20"/>
              </w:rPr>
              <w:t>Entra ID manages credential lifecycle centrally; CBA certificates issued and revoked via structured pipeline; phishing-resistant credentials enforced by policy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DD55623" w14:textId="77777777" w:rsidR="001D3439" w:rsidRDefault="00826EF2">
            <w:pPr>
              <w:pStyle w:val="Compact"/>
            </w:pPr>
            <w:r>
              <w:rPr>
                <w:rFonts w:ascii="Arial" w:hAnsi="Arial"/>
                <w:color w:val="1F3864"/>
                <w:sz w:val="20"/>
              </w:rPr>
              <w:t>NIST SP 800-63; BOD 25-01</w:t>
            </w:r>
          </w:p>
        </w:tc>
      </w:tr>
      <w:tr w:rsidR="001D3439" w14:paraId="2B48BF9C"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4523924" w14:textId="77777777" w:rsidR="001D3439" w:rsidRDefault="00826EF2">
            <w:pPr>
              <w:pStyle w:val="Compact"/>
            </w:pPr>
            <w:r>
              <w:rPr>
                <w:rFonts w:ascii="Arial" w:hAnsi="Arial"/>
                <w:b/>
                <w:bCs/>
                <w:color w:val="1F3864"/>
                <w:sz w:val="20"/>
              </w:rPr>
              <w:t>AC-2</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166F902" w14:textId="77777777" w:rsidR="001D3439" w:rsidRDefault="00826EF2">
            <w:pPr>
              <w:pStyle w:val="Compact"/>
            </w:pPr>
            <w:r>
              <w:rPr>
                <w:rFonts w:ascii="Arial" w:hAnsi="Arial"/>
                <w:color w:val="1F3864"/>
                <w:sz w:val="20"/>
              </w:rPr>
              <w:t>Account Management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66BC740" w14:textId="77777777" w:rsidR="001D3439" w:rsidRDefault="00826EF2">
            <w:pPr>
              <w:pStyle w:val="Compact"/>
            </w:pPr>
            <w:r>
              <w:rPr>
                <w:rFonts w:ascii="Arial" w:hAnsi="Arial"/>
                <w:color w:val="1F3864"/>
                <w:sz w:val="20"/>
              </w:rPr>
              <w:t>Entra ID + HRIT Integration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FC7B01A" w14:textId="77777777" w:rsidR="001D3439" w:rsidRDefault="00826EF2">
            <w:pPr>
              <w:pStyle w:val="Compact"/>
            </w:pPr>
            <w:r>
              <w:rPr>
                <w:rFonts w:ascii="Arial" w:hAnsi="Arial"/>
                <w:color w:val="1F3864"/>
                <w:sz w:val="20"/>
              </w:rPr>
              <w:t>AD accounts managed per-region; no authoritative HR-derived source; orphaned accounts persist after offboarding; twelve regional OU trees with no unified view</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ABBA4B8" w14:textId="77777777" w:rsidR="001D3439" w:rsidRDefault="00826EF2">
            <w:pPr>
              <w:pStyle w:val="Compact"/>
            </w:pPr>
            <w:r>
              <w:rPr>
                <w:rFonts w:ascii="Arial" w:hAnsi="Arial"/>
                <w:color w:val="1F3864"/>
                <w:sz w:val="20"/>
              </w:rPr>
              <w:t>HR system drives authoritative account lifecycle (create, modify, deprovision) via HRIT integration; every account traceable to an authoritative HR record; orphan account detection automated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BAB076D" w14:textId="77777777" w:rsidR="001D3439" w:rsidRDefault="00826EF2">
            <w:pPr>
              <w:pStyle w:val="Compact"/>
            </w:pPr>
            <w:r>
              <w:rPr>
                <w:rFonts w:ascii="Arial" w:hAnsi="Arial"/>
                <w:color w:val="1F3864"/>
                <w:sz w:val="20"/>
              </w:rPr>
              <w:t>FICAM Architecture; Evidence Act (2018)</w:t>
            </w:r>
          </w:p>
        </w:tc>
      </w:tr>
      <w:tr w:rsidR="001D3439" w14:paraId="3BA9A44A"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0EB8370" w14:textId="77777777" w:rsidR="001D3439" w:rsidRDefault="00826EF2">
            <w:pPr>
              <w:pStyle w:val="Compact"/>
            </w:pPr>
            <w:r>
              <w:rPr>
                <w:rFonts w:ascii="Arial" w:hAnsi="Arial"/>
                <w:b/>
                <w:bCs/>
                <w:color w:val="1F3864"/>
                <w:sz w:val="20"/>
              </w:rPr>
              <w:t>AC-3</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61E2945" w14:textId="77777777" w:rsidR="001D3439" w:rsidRDefault="00826EF2">
            <w:pPr>
              <w:pStyle w:val="Compact"/>
            </w:pPr>
            <w:r>
              <w:rPr>
                <w:rFonts w:ascii="Arial" w:hAnsi="Arial"/>
                <w:color w:val="1F3864"/>
                <w:sz w:val="20"/>
              </w:rPr>
              <w:t>Access Enforcement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E21FDC7" w14:textId="77777777" w:rsidR="001D3439" w:rsidRDefault="00826EF2">
            <w:pPr>
              <w:pStyle w:val="Compact"/>
            </w:pPr>
            <w:r>
              <w:rPr>
                <w:rFonts w:ascii="Arial" w:hAnsi="Arial"/>
                <w:color w:val="1F3864"/>
                <w:sz w:val="20"/>
              </w:rPr>
              <w:t>ZTNA — Per-session Policy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911A09A" w14:textId="77777777" w:rsidR="001D3439" w:rsidRDefault="00826EF2">
            <w:pPr>
              <w:pStyle w:val="Compact"/>
            </w:pPr>
            <w:r>
              <w:rPr>
                <w:rFonts w:ascii="Arial" w:hAnsi="Arial"/>
                <w:color w:val="1F3864"/>
                <w:sz w:val="20"/>
              </w:rPr>
              <w:t>Access rights encoded in regional OU structure; no per-session verification; once authenticated, access determined by static group membership</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44AD73E" w14:textId="77777777" w:rsidR="001D3439" w:rsidRDefault="00826EF2">
            <w:pPr>
              <w:pStyle w:val="Compact"/>
            </w:pPr>
            <w:r>
              <w:rPr>
                <w:rFonts w:ascii="Arial" w:hAnsi="Arial"/>
                <w:color w:val="1F3864"/>
                <w:sz w:val="20"/>
              </w:rPr>
              <w:t>ZTNA enforces per-session, per-application access based on real-time identity, device posture, and data classification; no standing access; least-privilege enforced per request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63007D7" w14:textId="77777777" w:rsidR="001D3439" w:rsidRDefault="00826EF2">
            <w:pPr>
              <w:pStyle w:val="Compact"/>
            </w:pPr>
            <w:r>
              <w:rPr>
                <w:rFonts w:ascii="Arial" w:hAnsi="Arial"/>
                <w:color w:val="1F3864"/>
                <w:sz w:val="20"/>
              </w:rPr>
              <w:t>NIST SP 800-207; OMB M-22-09</w:t>
            </w:r>
          </w:p>
        </w:tc>
      </w:tr>
      <w:tr w:rsidR="001D3439" w14:paraId="057C7F56"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61074E9" w14:textId="77777777" w:rsidR="001D3439" w:rsidRDefault="00826EF2">
            <w:pPr>
              <w:pStyle w:val="Compact"/>
            </w:pPr>
            <w:r>
              <w:rPr>
                <w:rFonts w:ascii="Arial" w:hAnsi="Arial"/>
                <w:b/>
                <w:bCs/>
                <w:color w:val="1F3864"/>
                <w:sz w:val="20"/>
              </w:rPr>
              <w:t>AC-4</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061FA2A" w14:textId="77777777" w:rsidR="001D3439" w:rsidRDefault="00826EF2">
            <w:pPr>
              <w:pStyle w:val="Compact"/>
            </w:pPr>
            <w:r>
              <w:rPr>
                <w:rFonts w:ascii="Arial" w:hAnsi="Arial"/>
                <w:color w:val="1F3864"/>
                <w:sz w:val="20"/>
              </w:rPr>
              <w:t>Information Flow Enforcement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9C71045" w14:textId="77777777" w:rsidR="001D3439" w:rsidRDefault="00826EF2">
            <w:pPr>
              <w:pStyle w:val="Compact"/>
            </w:pPr>
            <w:r>
              <w:rPr>
                <w:rFonts w:ascii="Arial" w:hAnsi="Arial"/>
                <w:color w:val="1F3864"/>
                <w:sz w:val="20"/>
              </w:rPr>
              <w:t>SASE / ZTNA Stack</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4C82060" w14:textId="77777777" w:rsidR="001D3439" w:rsidRDefault="00826EF2">
            <w:pPr>
              <w:pStyle w:val="Compact"/>
            </w:pPr>
            <w:r>
              <w:rPr>
                <w:rFonts w:ascii="Arial" w:hAnsi="Arial"/>
                <w:color w:val="1F3864"/>
                <w:sz w:val="20"/>
              </w:rPr>
              <w:t>Network perimeter as primary enforcement boundary; application identity not verified at network layer</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C8EDFB5" w14:textId="77777777" w:rsidR="001D3439" w:rsidRDefault="00826EF2">
            <w:pPr>
              <w:pStyle w:val="Compact"/>
            </w:pPr>
            <w:r>
              <w:rPr>
                <w:rFonts w:ascii="Arial" w:hAnsi="Arial"/>
                <w:color w:val="1F3864"/>
                <w:sz w:val="20"/>
              </w:rPr>
              <w:t>SASE/ZTNA stack enforces application-layer policy; user identity, device posture, application, and data type all present at enforcement point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02924FB" w14:textId="77777777" w:rsidR="001D3439" w:rsidRDefault="00826EF2">
            <w:pPr>
              <w:pStyle w:val="Compact"/>
            </w:pPr>
            <w:r>
              <w:rPr>
                <w:rFonts w:ascii="Arial" w:hAnsi="Arial"/>
                <w:color w:val="1F3864"/>
                <w:sz w:val="20"/>
              </w:rPr>
              <w:t>NIST SP 800-207; TIC 3.0 Use Cases E/F</w:t>
            </w:r>
          </w:p>
        </w:tc>
      </w:tr>
      <w:tr w:rsidR="001D3439" w14:paraId="77810EE4"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42DCB08" w14:textId="77777777" w:rsidR="001D3439" w:rsidRDefault="00826EF2">
            <w:pPr>
              <w:pStyle w:val="Compact"/>
            </w:pPr>
            <w:r>
              <w:rPr>
                <w:rFonts w:ascii="Arial" w:hAnsi="Arial"/>
                <w:b/>
                <w:bCs/>
                <w:color w:val="1F3864"/>
                <w:sz w:val="20"/>
              </w:rPr>
              <w:t>AC-17</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BD29BA4" w14:textId="77777777" w:rsidR="001D3439" w:rsidRDefault="00826EF2">
            <w:pPr>
              <w:pStyle w:val="Compact"/>
            </w:pPr>
            <w:r>
              <w:rPr>
                <w:rFonts w:ascii="Arial" w:hAnsi="Arial"/>
                <w:color w:val="1F3864"/>
                <w:sz w:val="20"/>
              </w:rPr>
              <w:t>Remote Access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9A9C317" w14:textId="77777777" w:rsidR="001D3439" w:rsidRDefault="00826EF2">
            <w:pPr>
              <w:pStyle w:val="Compact"/>
            </w:pPr>
            <w:r>
              <w:rPr>
                <w:rFonts w:ascii="Arial" w:hAnsi="Arial"/>
                <w:color w:val="1F3864"/>
                <w:sz w:val="20"/>
              </w:rPr>
              <w:t>ZTNA — Micro-tunnels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0ADFB09" w14:textId="77777777" w:rsidR="001D3439" w:rsidRDefault="00826EF2">
            <w:pPr>
              <w:pStyle w:val="Compact"/>
            </w:pPr>
            <w:r>
              <w:rPr>
                <w:rFonts w:ascii="Arial" w:hAnsi="Arial"/>
                <w:color w:val="1F3864"/>
                <w:sz w:val="20"/>
              </w:rPr>
              <w:t>VPN extends network trust to remote users; compromised endpoint inside VPN has same access as trusted administrator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D844C27" w14:textId="77777777" w:rsidR="001D3439" w:rsidRDefault="00826EF2">
            <w:pPr>
              <w:pStyle w:val="Compact"/>
            </w:pPr>
            <w:r>
              <w:rPr>
                <w:rFonts w:ascii="Arial" w:hAnsi="Arial"/>
                <w:color w:val="1F3864"/>
                <w:sz w:val="20"/>
              </w:rPr>
              <w:t>ZTNA replaces VPN; per-application micro-tunnels established per-session; compromised endpoint gains access only to the specific application authorized for that session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76A63BC" w14:textId="77777777" w:rsidR="001D3439" w:rsidRDefault="00826EF2">
            <w:pPr>
              <w:pStyle w:val="Compact"/>
            </w:pPr>
            <w:r>
              <w:rPr>
                <w:rFonts w:ascii="Arial" w:hAnsi="Arial"/>
                <w:color w:val="1F3864"/>
                <w:sz w:val="20"/>
              </w:rPr>
              <w:t>OMB M-22-09 §4; CISA ZTMM Networks pillar</w:t>
            </w:r>
          </w:p>
        </w:tc>
      </w:tr>
      <w:tr w:rsidR="001D3439" w14:paraId="680C17F5"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D253ABD" w14:textId="77777777" w:rsidR="001D3439" w:rsidRDefault="00826EF2">
            <w:pPr>
              <w:pStyle w:val="Compact"/>
            </w:pPr>
            <w:r>
              <w:rPr>
                <w:rFonts w:ascii="Arial" w:hAnsi="Arial"/>
                <w:b/>
                <w:bCs/>
                <w:color w:val="1F3864"/>
                <w:sz w:val="20"/>
              </w:rPr>
              <w:t>CM-8</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84B2C85" w14:textId="77777777" w:rsidR="001D3439" w:rsidRDefault="00826EF2">
            <w:pPr>
              <w:pStyle w:val="Compact"/>
            </w:pPr>
            <w:r>
              <w:rPr>
                <w:rFonts w:ascii="Arial" w:hAnsi="Arial"/>
                <w:color w:val="1F3864"/>
                <w:sz w:val="20"/>
              </w:rPr>
              <w:t>System Component Inventory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6F7A536" w14:textId="77777777" w:rsidR="001D3439" w:rsidRDefault="00826EF2">
            <w:pPr>
              <w:pStyle w:val="Compact"/>
            </w:pPr>
            <w:r>
              <w:rPr>
                <w:rFonts w:ascii="Arial" w:hAnsi="Arial"/>
                <w:color w:val="1F3864"/>
                <w:sz w:val="20"/>
              </w:rPr>
              <w:t>Active Governance Control Plane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589D99E" w14:textId="77777777" w:rsidR="001D3439" w:rsidRDefault="00826EF2">
            <w:pPr>
              <w:pStyle w:val="Compact"/>
            </w:pPr>
            <w:r>
              <w:rPr>
                <w:rFonts w:ascii="Arial" w:hAnsi="Arial"/>
                <w:color w:val="1F3864"/>
                <w:sz w:val="20"/>
              </w:rPr>
              <w:t>Device inventory derived from AD computer objects; SDN environments not covered; four environments with no unified view</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46E4370" w14:textId="77777777" w:rsidR="001D3439" w:rsidRDefault="00826EF2">
            <w:pPr>
              <w:pStyle w:val="Compact"/>
            </w:pPr>
            <w:r>
              <w:rPr>
                <w:rFonts w:ascii="Arial" w:hAnsi="Arial"/>
                <w:color w:val="1F3864"/>
                <w:sz w:val="20"/>
              </w:rPr>
              <w:t>Active Governance control plane maintains authoritative device inventory across all four environments; IPAM integration adds IP-to-device-to-user linkage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51DECA5" w14:textId="77777777" w:rsidR="001D3439" w:rsidRDefault="00826EF2">
            <w:pPr>
              <w:pStyle w:val="Compact"/>
            </w:pPr>
            <w:r>
              <w:rPr>
                <w:rFonts w:ascii="Arial" w:hAnsi="Arial"/>
                <w:color w:val="1F3864"/>
                <w:sz w:val="20"/>
              </w:rPr>
              <w:t>NIST SP 800-53 Rev 5 CM-8; Federal Data Strategy</w:t>
            </w:r>
          </w:p>
        </w:tc>
      </w:tr>
      <w:tr w:rsidR="001D3439" w14:paraId="2AF3351A"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2FFFDAD" w14:textId="77777777" w:rsidR="001D3439" w:rsidRDefault="00826EF2">
            <w:pPr>
              <w:pStyle w:val="Compact"/>
            </w:pPr>
            <w:r>
              <w:rPr>
                <w:rFonts w:ascii="Arial" w:hAnsi="Arial"/>
                <w:b/>
                <w:bCs/>
                <w:color w:val="1F3864"/>
                <w:sz w:val="20"/>
              </w:rPr>
              <w:t>SI-12</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1B3B05D" w14:textId="77777777" w:rsidR="001D3439" w:rsidRDefault="00826EF2">
            <w:pPr>
              <w:pStyle w:val="Compact"/>
            </w:pPr>
            <w:r>
              <w:rPr>
                <w:rFonts w:ascii="Arial" w:hAnsi="Arial"/>
                <w:color w:val="1F3864"/>
                <w:sz w:val="20"/>
              </w:rPr>
              <w:t>Information Management and Retention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581A373" w14:textId="77777777" w:rsidR="001D3439" w:rsidRDefault="00826EF2">
            <w:pPr>
              <w:pStyle w:val="Compact"/>
            </w:pPr>
            <w:r>
              <w:rPr>
                <w:rFonts w:ascii="Arial" w:hAnsi="Arial"/>
                <w:color w:val="1F3864"/>
                <w:sz w:val="20"/>
              </w:rPr>
              <w:t>Entra ID HRIT + SSOT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9682713" w14:textId="77777777" w:rsidR="001D3439" w:rsidRDefault="00826EF2">
            <w:pPr>
              <w:pStyle w:val="Compact"/>
            </w:pPr>
            <w:r>
              <w:rPr>
                <w:rFonts w:ascii="Arial" w:hAnsi="Arial"/>
                <w:color w:val="1F3864"/>
                <w:sz w:val="20"/>
              </w:rPr>
              <w:t>No authoritative data lineage; regional databases with incompatible schemas; no cross-region reconciliation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BAFFBDE" w14:textId="77777777" w:rsidR="001D3439" w:rsidRDefault="00826EF2">
            <w:pPr>
              <w:pStyle w:val="Compact"/>
            </w:pPr>
            <w:r>
              <w:rPr>
                <w:rFonts w:ascii="Arial" w:hAnsi="Arial"/>
                <w:color w:val="1F3864"/>
                <w:sz w:val="20"/>
              </w:rPr>
              <w:t>Single source of truth with documented data lineage from authoritative source to downstream consumer; Evidence Act compliance achieved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95E1FB4" w14:textId="77777777" w:rsidR="001D3439" w:rsidRDefault="00826EF2">
            <w:pPr>
              <w:pStyle w:val="Compact"/>
            </w:pPr>
            <w:r>
              <w:rPr>
                <w:rFonts w:ascii="Arial" w:hAnsi="Arial"/>
                <w:color w:val="1F3864"/>
                <w:sz w:val="20"/>
              </w:rPr>
              <w:t>Evidence Act (2018); NIST SP 800-53 Rev 5 SI-12</w:t>
            </w:r>
          </w:p>
        </w:tc>
      </w:tr>
      <w:tr w:rsidR="001D3439" w14:paraId="3C8C41B8"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F48F1E6" w14:textId="77777777" w:rsidR="001D3439" w:rsidRDefault="00826EF2">
            <w:pPr>
              <w:pStyle w:val="Compact"/>
            </w:pPr>
            <w:r>
              <w:rPr>
                <w:rFonts w:ascii="Arial" w:hAnsi="Arial"/>
                <w:b/>
                <w:bCs/>
                <w:color w:val="1F3864"/>
                <w:sz w:val="20"/>
              </w:rPr>
              <w:t>AU-2 / AU-12</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C74DB06" w14:textId="77777777" w:rsidR="001D3439" w:rsidRDefault="00826EF2">
            <w:pPr>
              <w:pStyle w:val="Compact"/>
            </w:pPr>
            <w:r>
              <w:rPr>
                <w:rFonts w:ascii="Arial" w:hAnsi="Arial"/>
                <w:color w:val="1F3864"/>
                <w:sz w:val="20"/>
              </w:rPr>
              <w:t>Audit Events / Audit Record Generation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A03402E" w14:textId="77777777" w:rsidR="001D3439" w:rsidRDefault="00826EF2">
            <w:pPr>
              <w:pStyle w:val="Compact"/>
            </w:pPr>
            <w:r>
              <w:rPr>
                <w:rFonts w:ascii="Arial" w:hAnsi="Arial"/>
                <w:color w:val="1F3864"/>
                <w:sz w:val="20"/>
              </w:rPr>
              <w:t>Entra ID + ZTNA Session Logs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9C21E19" w14:textId="77777777" w:rsidR="001D3439" w:rsidRDefault="00826EF2">
            <w:pPr>
              <w:pStyle w:val="Compact"/>
            </w:pPr>
            <w:r>
              <w:rPr>
                <w:rFonts w:ascii="Arial" w:hAnsi="Arial"/>
                <w:color w:val="1F3864"/>
                <w:sz w:val="20"/>
              </w:rPr>
              <w:t>Authentication events opaque (NTLM); application-layer actions not captured; no structured audit trail linking user to action to data</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7096273" w14:textId="77777777" w:rsidR="001D3439" w:rsidRDefault="00826EF2">
            <w:pPr>
              <w:pStyle w:val="Compact"/>
            </w:pPr>
            <w:r>
              <w:rPr>
                <w:rFonts w:ascii="Arial" w:hAnsi="Arial"/>
                <w:color w:val="1F3864"/>
                <w:sz w:val="20"/>
              </w:rPr>
              <w:t>Every Entra ID authentication event structured and queryable; every ZTNA session record includes user, device, application, action, data type, timestamp; machine-readable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E12A68D" w14:textId="77777777" w:rsidR="001D3439" w:rsidRDefault="00826EF2">
            <w:pPr>
              <w:pStyle w:val="Compact"/>
            </w:pPr>
            <w:r>
              <w:rPr>
                <w:rFonts w:ascii="Arial" w:hAnsi="Arial"/>
                <w:color w:val="1F3864"/>
                <w:sz w:val="20"/>
              </w:rPr>
              <w:t>NIST SP 800-53 Rev 5 AU-2, AU-12; FedRAMP 20x KSIs</w:t>
            </w:r>
          </w:p>
        </w:tc>
      </w:tr>
      <w:tr w:rsidR="001D3439" w14:paraId="7E9EC09F"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BC20928" w14:textId="77777777" w:rsidR="001D3439" w:rsidRDefault="00826EF2">
            <w:pPr>
              <w:pStyle w:val="Compact"/>
            </w:pPr>
            <w:r>
              <w:rPr>
                <w:rFonts w:ascii="Arial" w:hAnsi="Arial"/>
                <w:b/>
                <w:bCs/>
                <w:color w:val="1F3864"/>
                <w:sz w:val="20"/>
              </w:rPr>
              <w:t>CA-7</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DE63128" w14:textId="77777777" w:rsidR="001D3439" w:rsidRDefault="00826EF2">
            <w:pPr>
              <w:pStyle w:val="Compact"/>
            </w:pPr>
            <w:r>
              <w:rPr>
                <w:rFonts w:ascii="Arial" w:hAnsi="Arial"/>
                <w:color w:val="1F3864"/>
                <w:sz w:val="20"/>
              </w:rPr>
              <w:t>Continuous Monitoring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2F8751E" w14:textId="77777777" w:rsidR="001D3439" w:rsidRDefault="00826EF2">
            <w:pPr>
              <w:pStyle w:val="Compact"/>
            </w:pPr>
            <w:r>
              <w:rPr>
                <w:rFonts w:ascii="Arial" w:hAnsi="Arial"/>
                <w:color w:val="1F3864"/>
                <w:sz w:val="20"/>
              </w:rPr>
              <w:t>Active Governance Control Plane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0B1D279" w14:textId="77777777" w:rsidR="001D3439" w:rsidRDefault="00826EF2">
            <w:pPr>
              <w:pStyle w:val="Compact"/>
            </w:pPr>
            <w:r>
              <w:rPr>
                <w:rFonts w:ascii="Arial" w:hAnsi="Arial"/>
                <w:color w:val="1F3864"/>
                <w:sz w:val="20"/>
              </w:rPr>
              <w:t>Point-in-time assessments; no automated detection of configuration drift from authorized baseline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0E425E0" w14:textId="77777777" w:rsidR="001D3439" w:rsidRDefault="00826EF2">
            <w:pPr>
              <w:pStyle w:val="Compact"/>
            </w:pPr>
            <w:r>
              <w:rPr>
                <w:rFonts w:ascii="Arial" w:hAnsi="Arial"/>
                <w:color w:val="1F3864"/>
                <w:sz w:val="20"/>
              </w:rPr>
              <w:t>Active Governance observes actual state continuously, classifies deviation as drift, and generates machine-readable reconciliation records; desired-vs-actual gap is the ConMon artifact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B8DEBE0" w14:textId="77777777" w:rsidR="001D3439" w:rsidRDefault="00826EF2">
            <w:pPr>
              <w:pStyle w:val="Compact"/>
            </w:pPr>
            <w:r>
              <w:rPr>
                <w:rFonts w:ascii="Arial" w:hAnsi="Arial"/>
                <w:color w:val="1F3864"/>
                <w:sz w:val="20"/>
              </w:rPr>
              <w:t>NIST SP 800-37 Rev 2 CA-7; FedRAMP 20x Consolidated Rules</w:t>
            </w:r>
          </w:p>
        </w:tc>
      </w:tr>
      <w:tr w:rsidR="001D3439" w14:paraId="1F1D1669"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B508235" w14:textId="77777777" w:rsidR="001D3439" w:rsidRDefault="00826EF2">
            <w:pPr>
              <w:pStyle w:val="Compact"/>
            </w:pPr>
            <w:r>
              <w:rPr>
                <w:rFonts w:ascii="Arial" w:hAnsi="Arial"/>
                <w:b/>
                <w:bCs/>
                <w:color w:val="1F3864"/>
                <w:sz w:val="20"/>
              </w:rPr>
              <w:t>SC-7</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A9FFB34" w14:textId="77777777" w:rsidR="001D3439" w:rsidRDefault="00826EF2">
            <w:pPr>
              <w:pStyle w:val="Compact"/>
            </w:pPr>
            <w:r>
              <w:rPr>
                <w:rFonts w:ascii="Arial" w:hAnsi="Arial"/>
                <w:color w:val="1F3864"/>
                <w:sz w:val="20"/>
              </w:rPr>
              <w:t>Boundary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674CC75" w14:textId="77777777" w:rsidR="001D3439" w:rsidRDefault="00826EF2">
            <w:pPr>
              <w:pStyle w:val="Compact"/>
            </w:pPr>
            <w:r>
              <w:rPr>
                <w:rFonts w:ascii="Arial" w:hAnsi="Arial"/>
                <w:color w:val="1F3864"/>
                <w:sz w:val="20"/>
              </w:rPr>
              <w:t>SASE / ZTNA + DNS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9D4AB26" w14:textId="77777777" w:rsidR="001D3439" w:rsidRDefault="00826EF2">
            <w:pPr>
              <w:pStyle w:val="Compact"/>
            </w:pPr>
            <w:r>
              <w:rPr>
                <w:rFonts w:ascii="Arial" w:hAnsi="Arial"/>
                <w:color w:val="1F3864"/>
                <w:sz w:val="20"/>
              </w:rPr>
              <w:t>Network perimeter as boundary; application-layer exfiltration undetected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EB6BA60" w14:textId="77777777" w:rsidR="001D3439" w:rsidRDefault="00826EF2">
            <w:pPr>
              <w:pStyle w:val="Compact"/>
            </w:pPr>
            <w:r>
              <w:rPr>
                <w:rFonts w:ascii="Arial" w:hAnsi="Arial"/>
                <w:color w:val="1F3864"/>
                <w:sz w:val="20"/>
              </w:rPr>
              <w:t>Application-aware boundary enforcement; SASE inspects all egress traffic at application layer; DNS-layer boundary enforcement via RPZ</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318F287" w14:textId="77777777" w:rsidR="001D3439" w:rsidRDefault="00826EF2">
            <w:pPr>
              <w:pStyle w:val="Compact"/>
            </w:pPr>
            <w:r>
              <w:rPr>
                <w:rFonts w:ascii="Arial" w:hAnsi="Arial"/>
                <w:color w:val="1F3864"/>
                <w:sz w:val="20"/>
              </w:rPr>
              <w:t>NIST SP 800-207; TIC 3.0</w:t>
            </w:r>
          </w:p>
        </w:tc>
      </w:tr>
      <w:tr w:rsidR="001D3439" w14:paraId="47B8AA63"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9F18D3E" w14:textId="77777777" w:rsidR="001D3439" w:rsidRDefault="00826EF2">
            <w:pPr>
              <w:pStyle w:val="Compact"/>
            </w:pPr>
            <w:r>
              <w:rPr>
                <w:rFonts w:ascii="Arial" w:hAnsi="Arial"/>
                <w:b/>
                <w:bCs/>
                <w:color w:val="1F3864"/>
                <w:sz w:val="20"/>
              </w:rPr>
              <w:t>SC-20 / SC-21</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2C447DD" w14:textId="77777777" w:rsidR="001D3439" w:rsidRDefault="00826EF2">
            <w:pPr>
              <w:pStyle w:val="Compact"/>
            </w:pPr>
            <w:r>
              <w:rPr>
                <w:rFonts w:ascii="Arial" w:hAnsi="Arial"/>
                <w:color w:val="1F3864"/>
                <w:sz w:val="20"/>
              </w:rPr>
              <w:t>Secure DNS (Authoritative / Recursive)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F058F93" w14:textId="77777777" w:rsidR="001D3439" w:rsidRDefault="00826EF2">
            <w:pPr>
              <w:pStyle w:val="Compact"/>
            </w:pPr>
            <w:r>
              <w:rPr>
                <w:rFonts w:ascii="Arial" w:hAnsi="Arial"/>
                <w:color w:val="1F3864"/>
                <w:sz w:val="20"/>
              </w:rPr>
              <w:t>Active Governance + InfoBlox</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361CD46" w14:textId="77777777" w:rsidR="001D3439" w:rsidRDefault="00826EF2">
            <w:pPr>
              <w:pStyle w:val="Compact"/>
            </w:pPr>
            <w:r>
              <w:rPr>
                <w:rFonts w:ascii="Arial" w:hAnsi="Arial"/>
                <w:color w:val="1F3864"/>
                <w:sz w:val="20"/>
              </w:rPr>
              <w:t>DNS security dependent on per-environment tools with no unified policy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A0CE339" w14:textId="77777777" w:rsidR="001D3439" w:rsidRDefault="00826EF2">
            <w:pPr>
              <w:pStyle w:val="Compact"/>
            </w:pPr>
            <w:r>
              <w:rPr>
                <w:rFonts w:ascii="Arial" w:hAnsi="Arial"/>
                <w:color w:val="1F3864"/>
                <w:sz w:val="20"/>
              </w:rPr>
              <w:t>Unified DNS security enforced via governance control plane; DNSSEC and RPZ applied consistently across all environments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B75F806" w14:textId="77777777" w:rsidR="001D3439" w:rsidRDefault="00826EF2">
            <w:pPr>
              <w:pStyle w:val="Compact"/>
            </w:pPr>
            <w:r>
              <w:rPr>
                <w:rFonts w:ascii="Arial" w:hAnsi="Arial"/>
                <w:color w:val="1F3864"/>
                <w:sz w:val="20"/>
              </w:rPr>
              <w:t>NIST SP 800-53 Rev 5 SC-20, SC-21</w:t>
            </w:r>
          </w:p>
        </w:tc>
      </w:tr>
    </w:tbl>
    <w:p w14:paraId="126D7840" w14:textId="77777777" w:rsidR="001D3439" w:rsidRDefault="00826EF2">
      <w:pPr>
        <w:pStyle w:val="BodyText"/>
      </w:pPr>
      <w:r>
        <w:rPr>
          <w:b/>
          <w:bCs/>
        </w:rPr>
        <w:t>Controls closed: 12</w:t>
      </w:r>
      <w:r>
        <w:t xml:space="preserve"> (IA-2/IA-2(1), IA-3, IA-5, AC-2, AC-3, AC-4, AC-17, CM-8, SI-12, AU-2/AU-12, CA-7, SC-7, SC-20/SC-21)</w:t>
      </w:r>
    </w:p>
    <w:p w14:paraId="0CAAF264" w14:textId="77777777" w:rsidR="001D3439" w:rsidRDefault="00826EF2">
      <w:pPr>
        <w:pStyle w:val="BlockText"/>
      </w:pPr>
      <w:r>
        <w:rPr>
          <w:b/>
          <w:bCs/>
        </w:rPr>
        <w:t>The structural dependency:</w:t>
      </w:r>
      <w:r>
        <w:t xml:space="preserve"> </w:t>
      </w:r>
      <w:r>
        <w:t>Principle 3 (token-based identity) depends on Principle 1 (single source of truth). Tokens work only if the authorization they assert is correct. Replacing Kerberos with Entra ID tokens while the underlying authorization model remains encoded in twelve regional OU trees with no HR-derived source means signing broken authorizations efficiently. The SSOT restoration is not a prerequisite to schedule later — it is the prerequisite that all other controls depend on.</w:t>
      </w:r>
    </w:p>
    <w:p w14:paraId="15219037" w14:textId="77777777" w:rsidR="001D3439" w:rsidRDefault="00826EF2">
      <w:r>
        <w:pict w14:anchorId="587BA82B">
          <v:rect id="_x0000_i1030" style="width:0;height:1.5pt" o:hralign="center" o:hrstd="t" o:hr="t"/>
        </w:pict>
      </w:r>
    </w:p>
    <w:p w14:paraId="43A65610" w14:textId="77777777" w:rsidR="001D3439" w:rsidRDefault="00826EF2">
      <w:pPr>
        <w:pStyle w:val="Heading1"/>
      </w:pPr>
      <w:bookmarkStart w:id="22" w:name="Xd252ab34334012dd1d4c02437079d82f9ec3c20"/>
      <w:bookmarkStart w:id="23" w:name="_Toc233819173"/>
      <w:bookmarkEnd w:id="16"/>
      <w:bookmarkEnd w:id="20"/>
      <w:r>
        <w:t>5. Parts 4–6 — SQL Server and Database Architecture</w:t>
      </w:r>
      <w:bookmarkEnd w:id="23"/>
    </w:p>
    <w:p w14:paraId="5F40739C" w14:textId="77777777" w:rsidR="001D3439" w:rsidRDefault="00826EF2">
      <w:pPr>
        <w:pStyle w:val="Heading2"/>
      </w:pPr>
      <w:bookmarkStart w:id="24" w:name="what-these-documents-address"/>
      <w:bookmarkStart w:id="25" w:name="_Toc233819174"/>
      <w:r>
        <w:t>5.1 What These Documents Address</w:t>
      </w:r>
      <w:bookmarkEnd w:id="25"/>
    </w:p>
    <w:p w14:paraId="46A012AB" w14:textId="77777777" w:rsidR="001D3439" w:rsidRDefault="00826EF2">
      <w:pPr>
        <w:pStyle w:val="FirstParagraph"/>
      </w:pPr>
      <w:r>
        <w:t>Parts 4 through 6 address the authentication surface, implementation runbooks, and infrastructure architecture for SQL Server — the database tier that underlies most SSA business systems. The database layer carries the same credential vulnerabilities as the identity and network layers addressed in Parts 1–3: stored passwords in SQL logins, NTLM fallback in database authentication, manual credential rotation, and no continuous compliance evidence.</w:t>
      </w:r>
    </w:p>
    <w:p w14:paraId="05F912A6" w14:textId="77777777" w:rsidR="001D3439" w:rsidRDefault="00826EF2">
      <w:pPr>
        <w:pStyle w:val="BodyText"/>
      </w:pPr>
      <w:r>
        <w:rPr>
          <w:b/>
          <w:bCs/>
        </w:rPr>
        <w:t>Part 4 (SQL Server Authentication Modernization)</w:t>
      </w:r>
      <w:r>
        <w:t xml:space="preserve"> </w:t>
      </w:r>
      <w:r>
        <w:t>is the conceptual guide: Arc Managed Identity replaces stored credentials, NTLM is eliminated in three phases, logins are migrated using a parallel-run pattern, and Entra Conditional Access becomes the outer authentication perimeter for SQL.</w:t>
      </w:r>
    </w:p>
    <w:p w14:paraId="3F4D2CB1" w14:textId="77777777" w:rsidR="001D3439" w:rsidRDefault="00826EF2">
      <w:pPr>
        <w:pStyle w:val="BodyText"/>
      </w:pPr>
      <w:r>
        <w:rPr>
          <w:b/>
          <w:bCs/>
        </w:rPr>
        <w:t>Part 5 (SQL Server Implementation Guide)</w:t>
      </w:r>
      <w:r>
        <w:t xml:space="preserve"> </w:t>
      </w:r>
      <w:r>
        <w:t>is the operational runbook: ten sequential books covering estate discovery, authentication audit, Arc deployment, login migration, NTLM detection and remediation, Entra group structure, application chain migration, continuous monitoring, and certificate lifecycle.</w:t>
      </w:r>
    </w:p>
    <w:p w14:paraId="0EB85998" w14:textId="77777777" w:rsidR="001D3439" w:rsidRDefault="00826EF2">
      <w:pPr>
        <w:pStyle w:val="BodyText"/>
      </w:pPr>
      <w:r>
        <w:rPr>
          <w:b/>
          <w:bCs/>
        </w:rPr>
        <w:t>Part 6 (Database Consolidation and Network Physics)</w:t>
      </w:r>
      <w:r>
        <w:t xml:space="preserve"> </w:t>
      </w:r>
      <w:r>
        <w:t>addresses the architectural substrate: logical vs. physical centralization, the speed-of-light propagation floor that constrains cross-region consistency, SD-WAN traffic class separation for database replication traffic, token-based security as a database consolidation enabler, and the consistency class to transport class alignment rule.</w:t>
      </w:r>
    </w:p>
    <w:p w14:paraId="5151E725" w14:textId="77777777" w:rsidR="001D3439" w:rsidRDefault="00826EF2">
      <w:pPr>
        <w:pStyle w:val="Heading2"/>
      </w:pPr>
      <w:bookmarkStart w:id="26" w:name="X19fcd4aef2aa8044043fe8006e12f2222ec8243"/>
      <w:bookmarkStart w:id="27" w:name="_Toc233819175"/>
      <w:bookmarkEnd w:id="24"/>
      <w:r>
        <w:t>5.2 NIST Control Closure — Parts 4 and 5 (SQL Server Authentication)</w:t>
      </w:r>
      <w:bookmarkEnd w:id="27"/>
    </w:p>
    <w:p w14:paraId="4E1D68DB" w14:textId="77777777" w:rsidR="001D3439" w:rsidRDefault="00826EF2">
      <w:pPr>
        <w:pStyle w:val="TableCaption"/>
      </w:pPr>
      <w:r>
        <w:t>Parts 4-5 — NIST SP 800-53 Rev 5 Control Closure: SQL Server Authentication Modernization</w:t>
      </w:r>
    </w:p>
    <w:tbl>
      <w:tblPr>
        <w:tblStyle w:val="Table"/>
        <w:tblW w:w="5000" w:type="pct"/>
        <w:tblLayout w:type="fixed"/>
        <w:tblLook w:val="0020" w:firstRow="1" w:lastRow="0" w:firstColumn="0" w:lastColumn="0" w:noHBand="0" w:noVBand="0"/>
        <w:tblCaption w:val="Parts 4-5 — NIST SP 800-53 Rev 5 Control Closure: SQL Server Authentication Modernization"/>
      </w:tblPr>
      <w:tblGrid>
        <w:gridCol w:w="1596"/>
        <w:gridCol w:w="1596"/>
        <w:gridCol w:w="1596"/>
        <w:gridCol w:w="1596"/>
        <w:gridCol w:w="1596"/>
        <w:gridCol w:w="1596"/>
      </w:tblGrid>
      <w:tr w:rsidR="001D3439" w14:paraId="26338A18"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594C8168" w14:textId="77777777" w:rsidR="001D3439" w:rsidRDefault="00826EF2">
            <w:pPr>
              <w:pStyle w:val="Compact"/>
            </w:pPr>
            <w:r>
              <w:rPr>
                <w:rFonts w:ascii="Arial" w:hAnsi="Arial"/>
                <w:b/>
                <w:color w:val="FFFFFF"/>
                <w:sz w:val="20"/>
              </w:rPr>
              <w:t>NIST Control</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670D698A" w14:textId="77777777" w:rsidR="001D3439" w:rsidRDefault="00826EF2">
            <w:pPr>
              <w:pStyle w:val="Compact"/>
            </w:pPr>
            <w:r>
              <w:rPr>
                <w:rFonts w:ascii="Arial" w:hAnsi="Arial"/>
                <w:b/>
                <w:color w:val="FFFFFF"/>
                <w:sz w:val="20"/>
              </w:rPr>
              <w:t>Control Title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0896CF84" w14:textId="77777777" w:rsidR="001D3439" w:rsidRDefault="00826EF2">
            <w:pPr>
              <w:pStyle w:val="Compact"/>
            </w:pPr>
            <w:r>
              <w:rPr>
                <w:rFonts w:ascii="Arial" w:hAnsi="Arial"/>
                <w:b/>
                <w:color w:val="FFFFFF"/>
                <w:sz w:val="20"/>
              </w:rPr>
              <w:t>Technology</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1CA3C283" w14:textId="77777777" w:rsidR="001D3439" w:rsidRDefault="00826EF2">
            <w:pPr>
              <w:pStyle w:val="Compact"/>
            </w:pPr>
            <w:r>
              <w:rPr>
                <w:rFonts w:ascii="Arial" w:hAnsi="Arial"/>
                <w:b/>
                <w:color w:val="FFFFFF"/>
                <w:sz w:val="20"/>
              </w:rPr>
              <w:t>Without SQL Modernization</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5169E0F9" w14:textId="77777777" w:rsidR="001D3439" w:rsidRDefault="00826EF2">
            <w:pPr>
              <w:pStyle w:val="Compact"/>
            </w:pPr>
            <w:r>
              <w:rPr>
                <w:rFonts w:ascii="Arial" w:hAnsi="Arial"/>
                <w:b/>
                <w:color w:val="FFFFFF"/>
                <w:sz w:val="20"/>
              </w:rPr>
              <w:t>With Arc + Entra for SQL</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65E891F0" w14:textId="77777777" w:rsidR="001D3439" w:rsidRDefault="00826EF2">
            <w:pPr>
              <w:pStyle w:val="Compact"/>
            </w:pPr>
            <w:r>
              <w:rPr>
                <w:rFonts w:ascii="Arial" w:hAnsi="Arial"/>
                <w:b/>
                <w:color w:val="FFFFFF"/>
                <w:sz w:val="20"/>
              </w:rPr>
              <w:t>Authority</w:t>
            </w:r>
          </w:p>
        </w:tc>
      </w:tr>
      <w:tr w:rsidR="001D3439" w14:paraId="37696D9A"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2456F65" w14:textId="77777777" w:rsidR="001D3439" w:rsidRDefault="00826EF2">
            <w:pPr>
              <w:pStyle w:val="Compact"/>
            </w:pPr>
            <w:r>
              <w:rPr>
                <w:rFonts w:ascii="Arial" w:hAnsi="Arial"/>
                <w:b/>
                <w:bCs/>
                <w:color w:val="1F3864"/>
                <w:sz w:val="20"/>
              </w:rPr>
              <w:t>IA-2</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CCF43C4" w14:textId="77777777" w:rsidR="001D3439" w:rsidRDefault="00826EF2">
            <w:pPr>
              <w:pStyle w:val="Compact"/>
            </w:pPr>
            <w:r>
              <w:rPr>
                <w:rFonts w:ascii="Arial" w:hAnsi="Arial"/>
                <w:color w:val="1F3864"/>
                <w:sz w:val="20"/>
              </w:rPr>
              <w:t>Identification and Authentication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6679A63" w14:textId="77777777" w:rsidR="001D3439" w:rsidRDefault="00826EF2">
            <w:pPr>
              <w:pStyle w:val="Compact"/>
            </w:pPr>
            <w:r>
              <w:rPr>
                <w:rFonts w:ascii="Arial" w:hAnsi="Arial"/>
                <w:color w:val="1F3864"/>
                <w:sz w:val="20"/>
              </w:rPr>
              <w:t>Entra ID for SQL</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F9A75D3" w14:textId="77777777" w:rsidR="001D3439" w:rsidRDefault="00826EF2">
            <w:pPr>
              <w:pStyle w:val="Compact"/>
            </w:pPr>
            <w:r>
              <w:rPr>
                <w:rFonts w:ascii="Arial" w:hAnsi="Arial"/>
                <w:color w:val="1F3864"/>
                <w:sz w:val="20"/>
              </w:rPr>
              <w:t>SQL logins and Windows Integrated Auth (NTLM) in use; NTLM events audit-opaque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3A6D96D" w14:textId="77777777" w:rsidR="001D3439" w:rsidRDefault="00826EF2">
            <w:pPr>
              <w:pStyle w:val="Compact"/>
            </w:pPr>
            <w:r>
              <w:rPr>
                <w:rFonts w:ascii="Arial" w:hAnsi="Arial"/>
                <w:color w:val="1F3864"/>
                <w:sz w:val="20"/>
              </w:rPr>
              <w:t>Entra token-based auth for all connections; every authentication produces a structured, token-level event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2EFDFCC" w14:textId="77777777" w:rsidR="001D3439" w:rsidRDefault="00826EF2">
            <w:pPr>
              <w:pStyle w:val="Compact"/>
            </w:pPr>
            <w:r>
              <w:rPr>
                <w:rFonts w:ascii="Arial" w:hAnsi="Arial"/>
                <w:color w:val="1F3864"/>
                <w:sz w:val="20"/>
              </w:rPr>
              <w:t>OMB M-22-09; BOD 25-01</w:t>
            </w:r>
          </w:p>
        </w:tc>
      </w:tr>
      <w:tr w:rsidR="001D3439" w14:paraId="12D77BE0"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29E7446" w14:textId="77777777" w:rsidR="001D3439" w:rsidRDefault="00826EF2">
            <w:pPr>
              <w:pStyle w:val="Compact"/>
            </w:pPr>
            <w:r>
              <w:rPr>
                <w:rFonts w:ascii="Arial" w:hAnsi="Arial"/>
                <w:b/>
                <w:bCs/>
                <w:color w:val="1F3864"/>
                <w:sz w:val="20"/>
              </w:rPr>
              <w:t>IA-3</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3DF9EA2" w14:textId="77777777" w:rsidR="001D3439" w:rsidRDefault="00826EF2">
            <w:pPr>
              <w:pStyle w:val="Compact"/>
            </w:pPr>
            <w:r>
              <w:rPr>
                <w:rFonts w:ascii="Arial" w:hAnsi="Arial"/>
                <w:color w:val="1F3864"/>
                <w:sz w:val="20"/>
              </w:rPr>
              <w:t>Device Identification and Authentication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4D59AB2" w14:textId="77777777" w:rsidR="001D3439" w:rsidRDefault="00826EF2">
            <w:pPr>
              <w:pStyle w:val="Compact"/>
            </w:pPr>
            <w:r>
              <w:rPr>
                <w:rFonts w:ascii="Arial" w:hAnsi="Arial"/>
                <w:color w:val="1F3864"/>
                <w:sz w:val="20"/>
              </w:rPr>
              <w:t>Azure Arc</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19C8397" w14:textId="77777777" w:rsidR="001D3439" w:rsidRDefault="00826EF2">
            <w:pPr>
              <w:pStyle w:val="Compact"/>
            </w:pPr>
            <w:r>
              <w:rPr>
                <w:rFonts w:ascii="Arial" w:hAnsi="Arial"/>
                <w:color w:val="1F3864"/>
                <w:sz w:val="20"/>
              </w:rPr>
              <w:t>SQL Server host identity derived from AD computer object; cloud workloads have no verifiable device identity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C712B66" w14:textId="77777777" w:rsidR="001D3439" w:rsidRDefault="00826EF2">
            <w:pPr>
              <w:pStyle w:val="Compact"/>
            </w:pPr>
            <w:r>
              <w:rPr>
                <w:rFonts w:ascii="Arial" w:hAnsi="Arial"/>
                <w:color w:val="1F3864"/>
                <w:sz w:val="20"/>
              </w:rPr>
              <w:t>Arc Managed Identity cryptographically binds server identity to Arc enrollment; identity verifiable at any Entra endpoint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C9A9F21" w14:textId="77777777" w:rsidR="001D3439" w:rsidRDefault="00826EF2">
            <w:pPr>
              <w:pStyle w:val="Compact"/>
            </w:pPr>
            <w:r>
              <w:rPr>
                <w:rFonts w:ascii="Arial" w:hAnsi="Arial"/>
                <w:color w:val="1F3864"/>
                <w:sz w:val="20"/>
              </w:rPr>
              <w:t>EO 14028; NIST SP 800-207</w:t>
            </w:r>
          </w:p>
        </w:tc>
      </w:tr>
      <w:tr w:rsidR="001D3439" w14:paraId="20F333C1"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FB7ED68" w14:textId="77777777" w:rsidR="001D3439" w:rsidRDefault="00826EF2">
            <w:pPr>
              <w:pStyle w:val="Compact"/>
            </w:pPr>
            <w:r>
              <w:rPr>
                <w:rFonts w:ascii="Arial" w:hAnsi="Arial"/>
                <w:b/>
                <w:bCs/>
                <w:color w:val="1F3864"/>
                <w:sz w:val="20"/>
              </w:rPr>
              <w:t>IA-5</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E1B8EFC" w14:textId="77777777" w:rsidR="001D3439" w:rsidRDefault="00826EF2">
            <w:pPr>
              <w:pStyle w:val="Compact"/>
            </w:pPr>
            <w:r>
              <w:rPr>
                <w:rFonts w:ascii="Arial" w:hAnsi="Arial"/>
                <w:color w:val="1F3864"/>
                <w:sz w:val="20"/>
              </w:rPr>
              <w:t>Authenticator Management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2496272" w14:textId="77777777" w:rsidR="001D3439" w:rsidRDefault="00826EF2">
            <w:pPr>
              <w:pStyle w:val="Compact"/>
            </w:pPr>
            <w:r>
              <w:rPr>
                <w:rFonts w:ascii="Arial" w:hAnsi="Arial"/>
                <w:color w:val="1F3864"/>
                <w:sz w:val="20"/>
              </w:rPr>
              <w:t>Entra ID + Managed Identity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4525D7E" w14:textId="77777777" w:rsidR="001D3439" w:rsidRDefault="00826EF2">
            <w:pPr>
              <w:pStyle w:val="Compact"/>
            </w:pPr>
            <w:r>
              <w:rPr>
                <w:rFonts w:ascii="Arial" w:hAnsi="Arial"/>
                <w:color w:val="1F3864"/>
                <w:sz w:val="20"/>
              </w:rPr>
              <w:t>SQL logins store password hashes in SQL Server; no centralized rotation; orphaned credentials persist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6D99FD0" w14:textId="77777777" w:rsidR="001D3439" w:rsidRDefault="00826EF2">
            <w:pPr>
              <w:pStyle w:val="Compact"/>
            </w:pPr>
            <w:r>
              <w:rPr>
                <w:rFonts w:ascii="Arial" w:hAnsi="Arial"/>
                <w:color w:val="1F3864"/>
                <w:sz w:val="20"/>
              </w:rPr>
              <w:t>All stored SQL credentials eliminated; Managed Identity connections require no credential; Entra manages all credential lifecycle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5D4D4C5" w14:textId="77777777" w:rsidR="001D3439" w:rsidRDefault="00826EF2">
            <w:pPr>
              <w:pStyle w:val="Compact"/>
            </w:pPr>
            <w:r>
              <w:rPr>
                <w:rFonts w:ascii="Arial" w:hAnsi="Arial"/>
                <w:color w:val="1F3864"/>
                <w:sz w:val="20"/>
              </w:rPr>
              <w:t>NIST SP 800-63; BOD 25-01</w:t>
            </w:r>
          </w:p>
        </w:tc>
      </w:tr>
      <w:tr w:rsidR="001D3439" w14:paraId="0AA2D1D9"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D1530B5" w14:textId="77777777" w:rsidR="001D3439" w:rsidRDefault="00826EF2">
            <w:pPr>
              <w:pStyle w:val="Compact"/>
            </w:pPr>
            <w:r>
              <w:rPr>
                <w:rFonts w:ascii="Arial" w:hAnsi="Arial"/>
                <w:b/>
                <w:bCs/>
                <w:color w:val="1F3864"/>
                <w:sz w:val="20"/>
              </w:rPr>
              <w:t>AC-2</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0FA4F12" w14:textId="77777777" w:rsidR="001D3439" w:rsidRDefault="00826EF2">
            <w:pPr>
              <w:pStyle w:val="Compact"/>
            </w:pPr>
            <w:r>
              <w:rPr>
                <w:rFonts w:ascii="Arial" w:hAnsi="Arial"/>
                <w:color w:val="1F3864"/>
                <w:sz w:val="20"/>
              </w:rPr>
              <w:t>Account Management</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DB82BAC" w14:textId="77777777" w:rsidR="001D3439" w:rsidRDefault="00826EF2">
            <w:pPr>
              <w:pStyle w:val="Compact"/>
            </w:pPr>
            <w:r>
              <w:rPr>
                <w:rFonts w:ascii="Arial" w:hAnsi="Arial"/>
                <w:color w:val="1F3864"/>
                <w:sz w:val="20"/>
              </w:rPr>
              <w:t>Entra dynamic groups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D703FEC" w14:textId="77777777" w:rsidR="001D3439" w:rsidRDefault="00826EF2">
            <w:pPr>
              <w:pStyle w:val="Compact"/>
            </w:pPr>
            <w:r>
              <w:rPr>
                <w:rFonts w:ascii="Arial" w:hAnsi="Arial"/>
                <w:color w:val="1F3864"/>
                <w:sz w:val="20"/>
              </w:rPr>
              <w:t>SQL access provisioned manually by DBA on ticket; no HR-derived lifecycle; orphaned access not detected at offboarding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65123CA" w14:textId="77777777" w:rsidR="001D3439" w:rsidRDefault="00826EF2">
            <w:pPr>
              <w:pStyle w:val="Compact"/>
            </w:pPr>
            <w:r>
              <w:rPr>
                <w:rFonts w:ascii="Arial" w:hAnsi="Arial"/>
                <w:color w:val="1F3864"/>
                <w:sz w:val="20"/>
              </w:rPr>
              <w:t>SQL access derived from Entra dynamic group membership driven by HR attributes; access lifecycle tracks employment status automatically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1D6DB2A" w14:textId="77777777" w:rsidR="001D3439" w:rsidRDefault="00826EF2">
            <w:pPr>
              <w:pStyle w:val="Compact"/>
            </w:pPr>
            <w:r>
              <w:rPr>
                <w:rFonts w:ascii="Arial" w:hAnsi="Arial"/>
                <w:color w:val="1F3864"/>
                <w:sz w:val="20"/>
              </w:rPr>
              <w:t>FICAM Architecture</w:t>
            </w:r>
          </w:p>
        </w:tc>
      </w:tr>
      <w:tr w:rsidR="001D3439" w14:paraId="63AEB4CC"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359216A" w14:textId="77777777" w:rsidR="001D3439" w:rsidRDefault="00826EF2">
            <w:pPr>
              <w:pStyle w:val="Compact"/>
            </w:pPr>
            <w:r>
              <w:rPr>
                <w:rFonts w:ascii="Arial" w:hAnsi="Arial"/>
                <w:b/>
                <w:bCs/>
                <w:color w:val="1F3864"/>
                <w:sz w:val="20"/>
              </w:rPr>
              <w:t>AC-3</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D63A019" w14:textId="77777777" w:rsidR="001D3439" w:rsidRDefault="00826EF2">
            <w:pPr>
              <w:pStyle w:val="Compact"/>
            </w:pPr>
            <w:r>
              <w:rPr>
                <w:rFonts w:ascii="Arial" w:hAnsi="Arial"/>
                <w:color w:val="1F3864"/>
                <w:sz w:val="20"/>
              </w:rPr>
              <w:t>Access Enforcement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201A896" w14:textId="77777777" w:rsidR="001D3439" w:rsidRDefault="00826EF2">
            <w:pPr>
              <w:pStyle w:val="Compact"/>
            </w:pPr>
            <w:r>
              <w:rPr>
                <w:rFonts w:ascii="Arial" w:hAnsi="Arial"/>
                <w:color w:val="1F3864"/>
                <w:sz w:val="20"/>
              </w:rPr>
              <w:t>Database roles + Entra groups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4AD6399" w14:textId="77777777" w:rsidR="001D3439" w:rsidRDefault="00826EF2">
            <w:pPr>
              <w:pStyle w:val="Compact"/>
            </w:pPr>
            <w:r>
              <w:rPr>
                <w:rFonts w:ascii="Arial" w:hAnsi="Arial"/>
                <w:color w:val="1F3864"/>
                <w:sz w:val="20"/>
              </w:rPr>
              <w:t>Static database role grants; no real-time lifecycle; access persists after role change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AD2CE02" w14:textId="77777777" w:rsidR="001D3439" w:rsidRDefault="00826EF2">
            <w:pPr>
              <w:pStyle w:val="Compact"/>
            </w:pPr>
            <w:r>
              <w:rPr>
                <w:rFonts w:ascii="Arial" w:hAnsi="Arial"/>
                <w:color w:val="1F3864"/>
                <w:sz w:val="20"/>
              </w:rPr>
              <w:t>Database roles mapped to Entra groups; group membership continuously reconciled with HR system; access current with actual role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435EC15" w14:textId="77777777" w:rsidR="001D3439" w:rsidRDefault="00826EF2">
            <w:pPr>
              <w:pStyle w:val="Compact"/>
            </w:pPr>
            <w:r>
              <w:rPr>
                <w:rFonts w:ascii="Arial" w:hAnsi="Arial"/>
                <w:color w:val="1F3864"/>
                <w:sz w:val="20"/>
              </w:rPr>
              <w:t>NIST SP 800-207</w:t>
            </w:r>
          </w:p>
        </w:tc>
      </w:tr>
      <w:tr w:rsidR="001D3439" w14:paraId="51FE8809"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05AE7C7" w14:textId="77777777" w:rsidR="001D3439" w:rsidRDefault="00826EF2">
            <w:pPr>
              <w:pStyle w:val="Compact"/>
            </w:pPr>
            <w:r>
              <w:rPr>
                <w:rFonts w:ascii="Arial" w:hAnsi="Arial"/>
                <w:b/>
                <w:bCs/>
                <w:color w:val="1F3864"/>
                <w:sz w:val="20"/>
              </w:rPr>
              <w:t>AC-17</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A7A85D2" w14:textId="77777777" w:rsidR="001D3439" w:rsidRDefault="00826EF2">
            <w:pPr>
              <w:pStyle w:val="Compact"/>
            </w:pPr>
            <w:r>
              <w:rPr>
                <w:rFonts w:ascii="Arial" w:hAnsi="Arial"/>
                <w:color w:val="1F3864"/>
                <w:sz w:val="20"/>
              </w:rPr>
              <w:t>Remote Access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96CC2E6" w14:textId="77777777" w:rsidR="001D3439" w:rsidRDefault="00826EF2">
            <w:pPr>
              <w:pStyle w:val="Compact"/>
            </w:pPr>
            <w:r>
              <w:rPr>
                <w:rFonts w:ascii="Arial" w:hAnsi="Arial"/>
                <w:color w:val="1F3864"/>
                <w:sz w:val="20"/>
              </w:rPr>
              <w:t>Entra Conditional Access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C7DC3E6" w14:textId="77777777" w:rsidR="001D3439" w:rsidRDefault="00826EF2">
            <w:pPr>
              <w:pStyle w:val="Compact"/>
            </w:pPr>
            <w:r>
              <w:rPr>
                <w:rFonts w:ascii="Arial" w:hAnsi="Arial"/>
                <w:color w:val="1F3864"/>
                <w:sz w:val="20"/>
              </w:rPr>
              <w:t>SQL connections from remote/contractor systems use same auth as on-site; no device compliance check</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FD1404C" w14:textId="77777777" w:rsidR="001D3439" w:rsidRDefault="00826EF2">
            <w:pPr>
              <w:pStyle w:val="Compact"/>
            </w:pPr>
            <w:r>
              <w:rPr>
                <w:rFonts w:ascii="Arial" w:hAnsi="Arial"/>
                <w:color w:val="1F3864"/>
                <w:sz w:val="20"/>
              </w:rPr>
              <w:t>Conditional Access enforces device compliance and MFA for all Entra-authenticated SQL connections from any location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99C7343" w14:textId="77777777" w:rsidR="001D3439" w:rsidRDefault="00826EF2">
            <w:pPr>
              <w:pStyle w:val="Compact"/>
            </w:pPr>
            <w:r>
              <w:rPr>
                <w:rFonts w:ascii="Arial" w:hAnsi="Arial"/>
                <w:color w:val="1F3864"/>
                <w:sz w:val="20"/>
              </w:rPr>
              <w:t>OMB M-22-09 §4</w:t>
            </w:r>
          </w:p>
        </w:tc>
      </w:tr>
      <w:tr w:rsidR="001D3439" w14:paraId="1BEF9D3F"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CB5B20A" w14:textId="77777777" w:rsidR="001D3439" w:rsidRDefault="00826EF2">
            <w:pPr>
              <w:pStyle w:val="Compact"/>
            </w:pPr>
            <w:r>
              <w:rPr>
                <w:rFonts w:ascii="Arial" w:hAnsi="Arial"/>
                <w:b/>
                <w:bCs/>
                <w:color w:val="1F3864"/>
                <w:sz w:val="20"/>
              </w:rPr>
              <w:t>AU-2 / AU-12</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17BEB45" w14:textId="77777777" w:rsidR="001D3439" w:rsidRDefault="00826EF2">
            <w:pPr>
              <w:pStyle w:val="Compact"/>
            </w:pPr>
            <w:r>
              <w:rPr>
                <w:rFonts w:ascii="Arial" w:hAnsi="Arial"/>
                <w:color w:val="1F3864"/>
                <w:sz w:val="20"/>
              </w:rPr>
              <w:t>Audit Events / Audit Record Generation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9FD9467" w14:textId="77777777" w:rsidR="001D3439" w:rsidRDefault="00826EF2">
            <w:pPr>
              <w:pStyle w:val="Compact"/>
            </w:pPr>
            <w:r>
              <w:rPr>
                <w:rFonts w:ascii="Arial" w:hAnsi="Arial"/>
                <w:color w:val="1F3864"/>
                <w:sz w:val="20"/>
              </w:rPr>
              <w:t>Entra sign-in logs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0330132" w14:textId="77777777" w:rsidR="001D3439" w:rsidRDefault="00826EF2">
            <w:pPr>
              <w:pStyle w:val="Compact"/>
            </w:pPr>
            <w:r>
              <w:rPr>
                <w:rFonts w:ascii="Arial" w:hAnsi="Arial"/>
                <w:color w:val="1F3864"/>
                <w:sz w:val="20"/>
              </w:rPr>
              <w:t>NTLM auth events not token-level; no user-to-action-to-data correlation; pass-the-hash invisible to SIEM</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FC1A379" w14:textId="77777777" w:rsidR="001D3439" w:rsidRDefault="00826EF2">
            <w:pPr>
              <w:pStyle w:val="Compact"/>
            </w:pPr>
            <w:r>
              <w:rPr>
                <w:rFonts w:ascii="Arial" w:hAnsi="Arial"/>
                <w:color w:val="1F3864"/>
                <w:sz w:val="20"/>
              </w:rPr>
              <w:t>Token-level audit event for every Entra-authenticated connection; structured, queryable, correlated to user, device, application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2A9174C" w14:textId="77777777" w:rsidR="001D3439" w:rsidRDefault="00826EF2">
            <w:pPr>
              <w:pStyle w:val="Compact"/>
            </w:pPr>
            <w:r>
              <w:rPr>
                <w:rFonts w:ascii="Arial" w:hAnsi="Arial"/>
                <w:color w:val="1F3864"/>
                <w:sz w:val="20"/>
              </w:rPr>
              <w:t>FedRAMP 20x KSIs; NIST SP 800-53</w:t>
            </w:r>
          </w:p>
        </w:tc>
      </w:tr>
      <w:tr w:rsidR="001D3439" w14:paraId="6B54D0CE"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2703D2C" w14:textId="77777777" w:rsidR="001D3439" w:rsidRDefault="00826EF2">
            <w:pPr>
              <w:pStyle w:val="Compact"/>
            </w:pPr>
            <w:r>
              <w:rPr>
                <w:rFonts w:ascii="Arial" w:hAnsi="Arial"/>
                <w:b/>
                <w:bCs/>
                <w:color w:val="1F3864"/>
                <w:sz w:val="20"/>
              </w:rPr>
              <w:t>CA-7</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6E79F2C" w14:textId="77777777" w:rsidR="001D3439" w:rsidRDefault="00826EF2">
            <w:pPr>
              <w:pStyle w:val="Compact"/>
            </w:pPr>
            <w:r>
              <w:rPr>
                <w:rFonts w:ascii="Arial" w:hAnsi="Arial"/>
                <w:color w:val="1F3864"/>
                <w:sz w:val="20"/>
              </w:rPr>
              <w:t>Continuous Monitoring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ED21AD2" w14:textId="77777777" w:rsidR="001D3439" w:rsidRDefault="00826EF2">
            <w:pPr>
              <w:pStyle w:val="Compact"/>
            </w:pPr>
            <w:r>
              <w:rPr>
                <w:rFonts w:ascii="Arial" w:hAnsi="Arial"/>
                <w:color w:val="1F3864"/>
                <w:sz w:val="20"/>
              </w:rPr>
              <w:t>Continuous compliance record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D5BE134" w14:textId="77777777" w:rsidR="001D3439" w:rsidRDefault="00826EF2">
            <w:pPr>
              <w:pStyle w:val="Compact"/>
            </w:pPr>
            <w:r>
              <w:rPr>
                <w:rFonts w:ascii="Arial" w:hAnsi="Arial"/>
                <w:color w:val="1F3864"/>
                <w:sz w:val="20"/>
              </w:rPr>
              <w:t>No continuous monitoring of SQL auth posture; point-in-time audit only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8DB458F" w14:textId="77777777" w:rsidR="001D3439" w:rsidRDefault="00826EF2">
            <w:pPr>
              <w:pStyle w:val="Compact"/>
            </w:pPr>
            <w:r>
              <w:rPr>
                <w:rFonts w:ascii="Arial" w:hAnsi="Arial"/>
                <w:color w:val="1F3864"/>
                <w:sz w:val="20"/>
              </w:rPr>
              <w:t>Daily machine-readable compliance export: login type inventory, NTLM event count, Managed Identity coverage, sa status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F08453C" w14:textId="77777777" w:rsidR="001D3439" w:rsidRDefault="00826EF2">
            <w:pPr>
              <w:pStyle w:val="Compact"/>
            </w:pPr>
            <w:r>
              <w:rPr>
                <w:rFonts w:ascii="Arial" w:hAnsi="Arial"/>
                <w:color w:val="1F3864"/>
                <w:sz w:val="20"/>
              </w:rPr>
              <w:t>FedRAMP 20x Consolidated Rules</w:t>
            </w:r>
          </w:p>
        </w:tc>
      </w:tr>
      <w:tr w:rsidR="001D3439" w14:paraId="0AB8C23C"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FDB7003" w14:textId="77777777" w:rsidR="001D3439" w:rsidRDefault="00826EF2">
            <w:pPr>
              <w:pStyle w:val="Compact"/>
            </w:pPr>
            <w:r>
              <w:rPr>
                <w:rFonts w:ascii="Arial" w:hAnsi="Arial"/>
                <w:b/>
                <w:bCs/>
                <w:color w:val="1F3864"/>
                <w:sz w:val="20"/>
              </w:rPr>
              <w:t>CM-2 / CM-8</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06502A0" w14:textId="77777777" w:rsidR="001D3439" w:rsidRDefault="00826EF2">
            <w:pPr>
              <w:pStyle w:val="Compact"/>
            </w:pPr>
            <w:r>
              <w:rPr>
                <w:rFonts w:ascii="Arial" w:hAnsi="Arial"/>
                <w:color w:val="1F3864"/>
                <w:sz w:val="20"/>
              </w:rPr>
              <w:t>Baseline Configuration / Component Inventory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E227E4F" w14:textId="77777777" w:rsidR="001D3439" w:rsidRDefault="00826EF2">
            <w:pPr>
              <w:pStyle w:val="Compact"/>
            </w:pPr>
            <w:r>
              <w:rPr>
                <w:rFonts w:ascii="Arial" w:hAnsi="Arial"/>
                <w:color w:val="1F3864"/>
                <w:sz w:val="20"/>
              </w:rPr>
              <w:t>SQL estate inventory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C54496E" w14:textId="77777777" w:rsidR="001D3439" w:rsidRDefault="00826EF2">
            <w:pPr>
              <w:pStyle w:val="Compact"/>
            </w:pPr>
            <w:r>
              <w:rPr>
                <w:rFonts w:ascii="Arial" w:hAnsi="Arial"/>
                <w:color w:val="1F3864"/>
                <w:sz w:val="20"/>
              </w:rPr>
              <w:t>SQL Server instances not fully enumerated; login inventory stale; version and EoL posture undocumented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891EBA9" w14:textId="77777777" w:rsidR="001D3439" w:rsidRDefault="00826EF2">
            <w:pPr>
              <w:pStyle w:val="Compact"/>
            </w:pPr>
            <w:r>
              <w:rPr>
                <w:rFonts w:ascii="Arial" w:hAnsi="Arial"/>
                <w:color w:val="1F3864"/>
                <w:sz w:val="20"/>
              </w:rPr>
              <w:t>Complete instance inventory with version, auth type, login count, and dependency map; updated continuously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10A7F0D" w14:textId="77777777" w:rsidR="001D3439" w:rsidRDefault="00826EF2">
            <w:pPr>
              <w:pStyle w:val="Compact"/>
            </w:pPr>
            <w:r>
              <w:rPr>
                <w:rFonts w:ascii="Arial" w:hAnsi="Arial"/>
                <w:color w:val="1F3864"/>
                <w:sz w:val="20"/>
              </w:rPr>
              <w:t>NIST SP 800-53 Rev 5 CM-8</w:t>
            </w:r>
          </w:p>
        </w:tc>
      </w:tr>
      <w:tr w:rsidR="001D3439" w14:paraId="0A2ED738"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D00273A" w14:textId="77777777" w:rsidR="001D3439" w:rsidRDefault="00826EF2">
            <w:pPr>
              <w:pStyle w:val="Compact"/>
            </w:pPr>
            <w:r>
              <w:rPr>
                <w:rFonts w:ascii="Arial" w:hAnsi="Arial"/>
                <w:b/>
                <w:bCs/>
                <w:color w:val="1F3864"/>
                <w:sz w:val="20"/>
              </w:rPr>
              <w:t>SC-8</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9EDC096" w14:textId="77777777" w:rsidR="001D3439" w:rsidRDefault="00826EF2">
            <w:pPr>
              <w:pStyle w:val="Compact"/>
            </w:pPr>
            <w:r>
              <w:rPr>
                <w:rFonts w:ascii="Arial" w:hAnsi="Arial"/>
                <w:color w:val="1F3864"/>
                <w:sz w:val="20"/>
              </w:rPr>
              <w:t>Transmission Confidentiality</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1021AEC" w14:textId="77777777" w:rsidR="001D3439" w:rsidRDefault="00826EF2">
            <w:pPr>
              <w:pStyle w:val="Compact"/>
            </w:pPr>
            <w:r>
              <w:rPr>
                <w:rFonts w:ascii="Arial" w:hAnsi="Arial"/>
                <w:color w:val="1F3864"/>
                <w:sz w:val="20"/>
              </w:rPr>
              <w:t>TLS + Arc certificate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8CFC72B" w14:textId="77777777" w:rsidR="001D3439" w:rsidRDefault="00826EF2">
            <w:pPr>
              <w:pStyle w:val="Compact"/>
            </w:pPr>
            <w:r>
              <w:rPr>
                <w:rFonts w:ascii="Arial" w:hAnsi="Arial"/>
                <w:color w:val="1F3864"/>
                <w:sz w:val="20"/>
              </w:rPr>
              <w:t>SQL TLS certificate inventory undocumented; renewal not tracked; ADCS dependency unknown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618AB24" w14:textId="77777777" w:rsidR="001D3439" w:rsidRDefault="00826EF2">
            <w:pPr>
              <w:pStyle w:val="Compact"/>
            </w:pPr>
            <w:r>
              <w:rPr>
                <w:rFonts w:ascii="Arial" w:hAnsi="Arial"/>
                <w:color w:val="1F3864"/>
                <w:sz w:val="20"/>
              </w:rPr>
              <w:t>TLS certificate inventory linked to IP host record; Arc manages server certificate; renewal tracked against CA</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B6A5AEC" w14:textId="77777777" w:rsidR="001D3439" w:rsidRDefault="00826EF2">
            <w:pPr>
              <w:pStyle w:val="Compact"/>
            </w:pPr>
            <w:r>
              <w:rPr>
                <w:rFonts w:ascii="Arial" w:hAnsi="Arial"/>
                <w:color w:val="1F3864"/>
                <w:sz w:val="20"/>
              </w:rPr>
              <w:t>NIST SP 800-53 Rev 5 SC-8</w:t>
            </w:r>
          </w:p>
        </w:tc>
      </w:tr>
      <w:tr w:rsidR="001D3439" w14:paraId="04EA0917"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2033DC2" w14:textId="77777777" w:rsidR="001D3439" w:rsidRDefault="00826EF2">
            <w:pPr>
              <w:pStyle w:val="Compact"/>
            </w:pPr>
            <w:r>
              <w:rPr>
                <w:rFonts w:ascii="Arial" w:hAnsi="Arial"/>
                <w:b/>
                <w:bCs/>
                <w:color w:val="1F3864"/>
                <w:sz w:val="20"/>
              </w:rPr>
              <w:t>SI-4</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1652115" w14:textId="77777777" w:rsidR="001D3439" w:rsidRDefault="00826EF2">
            <w:pPr>
              <w:pStyle w:val="Compact"/>
            </w:pPr>
            <w:r>
              <w:rPr>
                <w:rFonts w:ascii="Arial" w:hAnsi="Arial"/>
                <w:color w:val="1F3864"/>
                <w:sz w:val="20"/>
              </w:rPr>
              <w:t>System Monitoring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FB2E1CA" w14:textId="77777777" w:rsidR="001D3439" w:rsidRDefault="00826EF2">
            <w:pPr>
              <w:pStyle w:val="Compact"/>
            </w:pPr>
            <w:r>
              <w:rPr>
                <w:rFonts w:ascii="Arial" w:hAnsi="Arial"/>
                <w:color w:val="1F3864"/>
                <w:sz w:val="20"/>
              </w:rPr>
              <w:t>Zero-NTLM monitoring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C8D074E" w14:textId="77777777" w:rsidR="001D3439" w:rsidRDefault="00826EF2">
            <w:pPr>
              <w:pStyle w:val="Compact"/>
            </w:pPr>
            <w:r>
              <w:rPr>
                <w:rFonts w:ascii="Arial" w:hAnsi="Arial"/>
                <w:color w:val="1F3864"/>
                <w:sz w:val="20"/>
              </w:rPr>
              <w:t>NTLM authentication invisible to monitoring; pass-the-hash not detectable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95E1E2C" w14:textId="77777777" w:rsidR="001D3439" w:rsidRDefault="00826EF2">
            <w:pPr>
              <w:pStyle w:val="Compact"/>
            </w:pPr>
            <w:r>
              <w:rPr>
                <w:rFonts w:ascii="Arial" w:hAnsi="Arial"/>
                <w:color w:val="1F3864"/>
                <w:sz w:val="20"/>
              </w:rPr>
              <w:t>Post-Phase C monitoring for NTLM recurrence; any NTLM event generates SIEM alert; zero-count assertion in compliance record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AB8217F" w14:textId="77777777" w:rsidR="001D3439" w:rsidRDefault="00826EF2">
            <w:pPr>
              <w:pStyle w:val="Compact"/>
            </w:pPr>
            <w:r>
              <w:rPr>
                <w:rFonts w:ascii="Arial" w:hAnsi="Arial"/>
                <w:color w:val="1F3864"/>
                <w:sz w:val="20"/>
              </w:rPr>
              <w:t>NIST SP 800-53 Rev 5 SI-4</w:t>
            </w:r>
          </w:p>
        </w:tc>
      </w:tr>
    </w:tbl>
    <w:p w14:paraId="216B65E3" w14:textId="77777777" w:rsidR="001D3439" w:rsidRDefault="00826EF2">
      <w:pPr>
        <w:pStyle w:val="BodyText"/>
      </w:pPr>
      <w:r>
        <w:rPr>
          <w:b/>
          <w:bCs/>
        </w:rPr>
        <w:t>Controls closed (Parts 4-5):</w:t>
      </w:r>
      <w:r>
        <w:t xml:space="preserve"> IA-2, IA-3, IA-5, AC-2, AC-3, AC-17, AU-2/AU-12, CA-7, CM-2/CM-8, SC-8, SI-4 — all are deepened closures of controls addressed in Parts 1–3 at the identity and network layers, now extended to the database authentication layer.</w:t>
      </w:r>
    </w:p>
    <w:p w14:paraId="30308796" w14:textId="77777777" w:rsidR="001D3439" w:rsidRDefault="00826EF2">
      <w:pPr>
        <w:pStyle w:val="Heading2"/>
      </w:pPr>
      <w:bookmarkStart w:id="28" w:name="Xaffe3f4ea1f8c7a262674aad82b0a753f6b690f"/>
      <w:bookmarkStart w:id="29" w:name="_Toc233819176"/>
      <w:bookmarkEnd w:id="26"/>
      <w:r>
        <w:t>5.3 NIST Control Closure — Part 6 (Database Architecture and Network Physics)</w:t>
      </w:r>
      <w:bookmarkEnd w:id="29"/>
    </w:p>
    <w:p w14:paraId="50CE6254" w14:textId="77777777" w:rsidR="001D3439" w:rsidRDefault="00826EF2">
      <w:pPr>
        <w:pStyle w:val="TableCaption"/>
      </w:pPr>
      <w:r>
        <w:t>Part 6 — NIST SP 800-53 Rev 5 Control Closure: Database Consolidation and Network Physics</w:t>
      </w:r>
    </w:p>
    <w:tbl>
      <w:tblPr>
        <w:tblStyle w:val="Table"/>
        <w:tblW w:w="5000" w:type="pct"/>
        <w:tblLayout w:type="fixed"/>
        <w:tblLook w:val="0020" w:firstRow="1" w:lastRow="0" w:firstColumn="0" w:lastColumn="0" w:noHBand="0" w:noVBand="0"/>
        <w:tblCaption w:val="Part 6 — NIST SP 800-53 Rev 5 Control Closure: Database Consolidation and Network Physics"/>
      </w:tblPr>
      <w:tblGrid>
        <w:gridCol w:w="1596"/>
        <w:gridCol w:w="1596"/>
        <w:gridCol w:w="1596"/>
        <w:gridCol w:w="1596"/>
        <w:gridCol w:w="1596"/>
        <w:gridCol w:w="1596"/>
      </w:tblGrid>
      <w:tr w:rsidR="001D3439" w14:paraId="2C3C3F61"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189F0C61" w14:textId="77777777" w:rsidR="001D3439" w:rsidRDefault="00826EF2">
            <w:pPr>
              <w:pStyle w:val="Compact"/>
            </w:pPr>
            <w:r>
              <w:rPr>
                <w:rFonts w:ascii="Arial" w:hAnsi="Arial"/>
                <w:b/>
                <w:color w:val="FFFFFF"/>
                <w:sz w:val="20"/>
              </w:rPr>
              <w:t>NIST Control</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28AAB33E" w14:textId="77777777" w:rsidR="001D3439" w:rsidRDefault="00826EF2">
            <w:pPr>
              <w:pStyle w:val="Compact"/>
            </w:pPr>
            <w:r>
              <w:rPr>
                <w:rFonts w:ascii="Arial" w:hAnsi="Arial"/>
                <w:b/>
                <w:color w:val="FFFFFF"/>
                <w:sz w:val="20"/>
              </w:rPr>
              <w:t>Control Title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7AB085F" w14:textId="77777777" w:rsidR="001D3439" w:rsidRDefault="00826EF2">
            <w:pPr>
              <w:pStyle w:val="Compact"/>
            </w:pPr>
            <w:r>
              <w:rPr>
                <w:rFonts w:ascii="Arial" w:hAnsi="Arial"/>
                <w:b/>
                <w:color w:val="FFFFFF"/>
                <w:sz w:val="20"/>
              </w:rPr>
              <w:t>Technology</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76CFCDA" w14:textId="77777777" w:rsidR="001D3439" w:rsidRDefault="00826EF2">
            <w:pPr>
              <w:pStyle w:val="Compact"/>
            </w:pPr>
            <w:r>
              <w:rPr>
                <w:rFonts w:ascii="Arial" w:hAnsi="Arial"/>
                <w:b/>
                <w:color w:val="FFFFFF"/>
                <w:sz w:val="20"/>
              </w:rPr>
              <w:t>Architectural Gap</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6B2D16F4" w14:textId="77777777" w:rsidR="001D3439" w:rsidRDefault="00826EF2">
            <w:pPr>
              <w:pStyle w:val="Compact"/>
            </w:pPr>
            <w:r>
              <w:rPr>
                <w:rFonts w:ascii="Arial" w:hAnsi="Arial"/>
                <w:b/>
                <w:color w:val="FFFFFF"/>
                <w:sz w:val="20"/>
              </w:rPr>
              <w:t>With Correct Architecture</w:t>
            </w:r>
          </w:p>
        </w:tc>
        <w:tc>
          <w:tcPr>
            <w:tcW w:w="1320" w:type="dxa"/>
            <w:tcBorders>
              <w:top w:val="single" w:sz="4" w:space="0" w:color="C8D0DC"/>
              <w:left w:val="single" w:sz="4" w:space="0" w:color="C8D0DC"/>
              <w:bottom w:val="single" w:sz="4" w:space="0" w:color="C8D0DC"/>
              <w:right w:val="single" w:sz="4" w:space="0" w:color="C8D0DC"/>
            </w:tcBorders>
            <w:shd w:val="clear" w:color="auto" w:fill="1F3864"/>
          </w:tcPr>
          <w:p w14:paraId="3BD66DBA" w14:textId="77777777" w:rsidR="001D3439" w:rsidRDefault="00826EF2">
            <w:pPr>
              <w:pStyle w:val="Compact"/>
            </w:pPr>
            <w:r>
              <w:rPr>
                <w:rFonts w:ascii="Arial" w:hAnsi="Arial"/>
                <w:b/>
                <w:color w:val="FFFFFF"/>
                <w:sz w:val="20"/>
              </w:rPr>
              <w:t>How Closed</w:t>
            </w:r>
          </w:p>
        </w:tc>
      </w:tr>
      <w:tr w:rsidR="001D3439" w14:paraId="2443C4A1"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1E5838AB" w14:textId="77777777" w:rsidR="001D3439" w:rsidRDefault="00826EF2">
            <w:pPr>
              <w:pStyle w:val="Compact"/>
            </w:pPr>
            <w:r>
              <w:rPr>
                <w:rFonts w:ascii="Arial" w:hAnsi="Arial"/>
                <w:b/>
                <w:bCs/>
                <w:color w:val="1F3864"/>
                <w:sz w:val="20"/>
              </w:rPr>
              <w:t>SC-28</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982B616" w14:textId="77777777" w:rsidR="001D3439" w:rsidRDefault="00826EF2">
            <w:pPr>
              <w:pStyle w:val="Compact"/>
            </w:pPr>
            <w:r>
              <w:rPr>
                <w:rFonts w:ascii="Arial" w:hAnsi="Arial"/>
                <w:color w:val="1F3864"/>
                <w:sz w:val="20"/>
              </w:rPr>
              <w:t>Protection of Information at Rest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6904C25" w14:textId="77777777" w:rsidR="001D3439" w:rsidRDefault="00826EF2">
            <w:pPr>
              <w:pStyle w:val="Compact"/>
            </w:pPr>
            <w:r>
              <w:rPr>
                <w:rFonts w:ascii="Arial" w:hAnsi="Arial"/>
                <w:color w:val="1F3864"/>
                <w:sz w:val="20"/>
              </w:rPr>
              <w:t>SQL Server TDE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8C625B2" w14:textId="77777777" w:rsidR="001D3439" w:rsidRDefault="00826EF2">
            <w:pPr>
              <w:pStyle w:val="Compact"/>
            </w:pPr>
            <w:r>
              <w:rPr>
                <w:rFonts w:ascii="Arial" w:hAnsi="Arial"/>
                <w:color w:val="1F3864"/>
                <w:sz w:val="20"/>
              </w:rPr>
              <w:t>Data files on disk unencrypted unless separately configured; TDE not consistently applied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4A0F9F9" w14:textId="77777777" w:rsidR="001D3439" w:rsidRDefault="00826EF2">
            <w:pPr>
              <w:pStyle w:val="Compact"/>
            </w:pPr>
            <w:r>
              <w:rPr>
                <w:rFonts w:ascii="Arial" w:hAnsi="Arial"/>
                <w:color w:val="1F3864"/>
                <w:sz w:val="20"/>
              </w:rPr>
              <w:t>TDE with AES-256 enforced on all retained databases; key stored in Arc-managed certificate store</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EA2BD44" w14:textId="77777777" w:rsidR="001D3439" w:rsidRDefault="00826EF2">
            <w:pPr>
              <w:pStyle w:val="Compact"/>
            </w:pPr>
            <w:r>
              <w:rPr>
                <w:rFonts w:ascii="Arial" w:hAnsi="Arial"/>
                <w:color w:val="1F3864"/>
                <w:sz w:val="20"/>
              </w:rPr>
              <w:t>Database-level TDE configuration in deployment baseline</w:t>
            </w:r>
          </w:p>
        </w:tc>
      </w:tr>
      <w:tr w:rsidR="001D3439" w14:paraId="1A5BCF5A"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6DB0FAE" w14:textId="77777777" w:rsidR="001D3439" w:rsidRDefault="00826EF2">
            <w:pPr>
              <w:pStyle w:val="Compact"/>
            </w:pPr>
            <w:r>
              <w:rPr>
                <w:rFonts w:ascii="Arial" w:hAnsi="Arial"/>
                <w:b/>
                <w:bCs/>
                <w:color w:val="1F3864"/>
                <w:sz w:val="20"/>
              </w:rPr>
              <w:t>SC-5</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CF57315" w14:textId="77777777" w:rsidR="001D3439" w:rsidRDefault="00826EF2">
            <w:pPr>
              <w:pStyle w:val="Compact"/>
            </w:pPr>
            <w:r>
              <w:rPr>
                <w:rFonts w:ascii="Arial" w:hAnsi="Arial"/>
                <w:color w:val="1F3864"/>
                <w:sz w:val="20"/>
              </w:rPr>
              <w:t>Denial of Service Protection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F4CC38B" w14:textId="77777777" w:rsidR="001D3439" w:rsidRDefault="00826EF2">
            <w:pPr>
              <w:pStyle w:val="Compact"/>
            </w:pPr>
            <w:r>
              <w:rPr>
                <w:rFonts w:ascii="Arial" w:hAnsi="Arial"/>
                <w:color w:val="1F3864"/>
                <w:sz w:val="20"/>
              </w:rPr>
              <w:t>SD-WAN QoS + lean/fat separation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EF6A050" w14:textId="77777777" w:rsidR="001D3439" w:rsidRDefault="00826EF2">
            <w:pPr>
              <w:pStyle w:val="Compact"/>
            </w:pPr>
            <w:r>
              <w:rPr>
                <w:rFonts w:ascii="Arial" w:hAnsi="Arial"/>
                <w:color w:val="1F3864"/>
                <w:sz w:val="20"/>
              </w:rPr>
              <w:t>Backup and replication traffic competes with consensus quorum ACKs on the same network path; bulk transfer can delay leader election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7670D75B" w14:textId="77777777" w:rsidR="001D3439" w:rsidRDefault="00826EF2">
            <w:pPr>
              <w:pStyle w:val="Compact"/>
            </w:pPr>
            <w:r>
              <w:rPr>
                <w:rFonts w:ascii="Arial" w:hAnsi="Arial"/>
                <w:color w:val="1F3864"/>
                <w:sz w:val="20"/>
              </w:rPr>
              <w:t>Lean lane carries heartbeats and quorum ACKs; fat lane carries backups and async replication; class separation enforced by SD-WAN QoS marking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202A409" w14:textId="77777777" w:rsidR="001D3439" w:rsidRDefault="00826EF2">
            <w:pPr>
              <w:pStyle w:val="Compact"/>
            </w:pPr>
            <w:r>
              <w:rPr>
                <w:rFonts w:ascii="Arial" w:hAnsi="Arial"/>
                <w:color w:val="1F3864"/>
                <w:sz w:val="20"/>
              </w:rPr>
              <w:t>SD-WAN traffic classification and per-class path policy</w:t>
            </w:r>
          </w:p>
        </w:tc>
      </w:tr>
      <w:tr w:rsidR="001D3439" w14:paraId="20A5743F"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F2E809E" w14:textId="77777777" w:rsidR="001D3439" w:rsidRDefault="00826EF2">
            <w:pPr>
              <w:pStyle w:val="Compact"/>
            </w:pPr>
            <w:r>
              <w:rPr>
                <w:rFonts w:ascii="Arial" w:hAnsi="Arial"/>
                <w:b/>
                <w:bCs/>
                <w:color w:val="1F3864"/>
                <w:sz w:val="20"/>
              </w:rPr>
              <w:t>SC-8</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46090DD5" w14:textId="77777777" w:rsidR="001D3439" w:rsidRDefault="00826EF2">
            <w:pPr>
              <w:pStyle w:val="Compact"/>
            </w:pPr>
            <w:r>
              <w:rPr>
                <w:rFonts w:ascii="Arial" w:hAnsi="Arial"/>
                <w:color w:val="1F3864"/>
                <w:sz w:val="20"/>
              </w:rPr>
              <w:t>Transmission Confidentiality</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64647573" w14:textId="77777777" w:rsidR="001D3439" w:rsidRDefault="00826EF2">
            <w:pPr>
              <w:pStyle w:val="Compact"/>
            </w:pPr>
            <w:r>
              <w:rPr>
                <w:rFonts w:ascii="Arial" w:hAnsi="Arial"/>
                <w:color w:val="1F3864"/>
                <w:sz w:val="20"/>
              </w:rPr>
              <w:t>SD-WAN IPsec on replication paths</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CFAAB25" w14:textId="77777777" w:rsidR="001D3439" w:rsidRDefault="00826EF2">
            <w:pPr>
              <w:pStyle w:val="Compact"/>
            </w:pPr>
            <w:r>
              <w:rPr>
                <w:rFonts w:ascii="Arial" w:hAnsi="Arial"/>
                <w:color w:val="1F3864"/>
                <w:sz w:val="20"/>
              </w:rPr>
              <w:t>Async replication streams may traverse unencrypted segments; no network-layer guarantee on replication traffic</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78499A3" w14:textId="77777777" w:rsidR="001D3439" w:rsidRDefault="00826EF2">
            <w:pPr>
              <w:pStyle w:val="Compact"/>
            </w:pPr>
            <w:r>
              <w:rPr>
                <w:rFonts w:ascii="Arial" w:hAnsi="Arial"/>
                <w:color w:val="1F3864"/>
                <w:sz w:val="20"/>
              </w:rPr>
              <w:t>SD-WAN IPsec overlay encrypts all inter-site database replication traffic at the network layer</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506CAF8" w14:textId="77777777" w:rsidR="001D3439" w:rsidRDefault="00826EF2">
            <w:pPr>
              <w:pStyle w:val="Compact"/>
            </w:pPr>
            <w:r>
              <w:rPr>
                <w:rFonts w:ascii="Arial" w:hAnsi="Arial"/>
                <w:color w:val="1F3864"/>
                <w:sz w:val="20"/>
              </w:rPr>
              <w:t>SD-WAN IPsec on all database replication traffic paths</w:t>
            </w:r>
          </w:p>
        </w:tc>
      </w:tr>
      <w:tr w:rsidR="001D3439" w14:paraId="4751CFA2"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6695AF3" w14:textId="77777777" w:rsidR="001D3439" w:rsidRDefault="00826EF2">
            <w:pPr>
              <w:pStyle w:val="Compact"/>
            </w:pPr>
            <w:r>
              <w:rPr>
                <w:rFonts w:ascii="Arial" w:hAnsi="Arial"/>
                <w:b/>
                <w:bCs/>
                <w:color w:val="1F3864"/>
                <w:sz w:val="20"/>
              </w:rPr>
              <w:t>CA-3</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2D2C963" w14:textId="77777777" w:rsidR="001D3439" w:rsidRDefault="00826EF2">
            <w:pPr>
              <w:pStyle w:val="Compact"/>
            </w:pPr>
            <w:r>
              <w:rPr>
                <w:rFonts w:ascii="Arial" w:hAnsi="Arial"/>
                <w:color w:val="1F3864"/>
                <w:sz w:val="20"/>
              </w:rPr>
              <w:t>Information Exchange</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B849BC7" w14:textId="77777777" w:rsidR="001D3439" w:rsidRDefault="00826EF2">
            <w:pPr>
              <w:pStyle w:val="Compact"/>
            </w:pPr>
            <w:r>
              <w:rPr>
                <w:rFonts w:ascii="Arial" w:hAnsi="Arial"/>
                <w:color w:val="1F3864"/>
                <w:sz w:val="20"/>
              </w:rPr>
              <w:t>Token-scoped cross-system access</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958FFB3" w14:textId="77777777" w:rsidR="001D3439" w:rsidRDefault="00826EF2">
            <w:pPr>
              <w:pStyle w:val="Compact"/>
            </w:pPr>
            <w:r>
              <w:rPr>
                <w:rFonts w:ascii="Arial" w:hAnsi="Arial"/>
                <w:color w:val="1F3864"/>
                <w:sz w:val="20"/>
              </w:rPr>
              <w:t>Cross-database access (linked servers, federated queries) authenticated via passthrough or stored credential</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6567123" w14:textId="77777777" w:rsidR="001D3439" w:rsidRDefault="00826EF2">
            <w:pPr>
              <w:pStyle w:val="Compact"/>
            </w:pPr>
            <w:r>
              <w:rPr>
                <w:rFonts w:ascii="Arial" w:hAnsi="Arial"/>
                <w:color w:val="1F3864"/>
                <w:sz w:val="20"/>
              </w:rPr>
              <w:t>Entra tokens scope every cross-system database access to the specific resource and consumer; passthrough credentials eliminated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D3F0FE7" w14:textId="77777777" w:rsidR="001D3439" w:rsidRDefault="00826EF2">
            <w:pPr>
              <w:pStyle w:val="Compact"/>
            </w:pPr>
            <w:r>
              <w:rPr>
                <w:rFonts w:ascii="Arial" w:hAnsi="Arial"/>
                <w:color w:val="1F3864"/>
                <w:sz w:val="20"/>
              </w:rPr>
              <w:t>Linked server migration to service principal; Entra-scoped federated access</w:t>
            </w:r>
          </w:p>
        </w:tc>
      </w:tr>
      <w:tr w:rsidR="001D3439" w14:paraId="49EFC73B"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89754F7" w14:textId="77777777" w:rsidR="001D3439" w:rsidRDefault="00826EF2">
            <w:pPr>
              <w:pStyle w:val="Compact"/>
            </w:pPr>
            <w:r>
              <w:rPr>
                <w:rFonts w:ascii="Arial" w:hAnsi="Arial"/>
                <w:b/>
                <w:bCs/>
                <w:color w:val="1F3864"/>
                <w:sz w:val="20"/>
              </w:rPr>
              <w:t>SA-8</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0A35CC6" w14:textId="77777777" w:rsidR="001D3439" w:rsidRDefault="00826EF2">
            <w:pPr>
              <w:pStyle w:val="Compact"/>
            </w:pPr>
            <w:r>
              <w:rPr>
                <w:rFonts w:ascii="Arial" w:hAnsi="Arial"/>
                <w:color w:val="1F3864"/>
                <w:sz w:val="20"/>
              </w:rPr>
              <w:t>Security and Privacy Engineering</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62AF7FD" w14:textId="77777777" w:rsidR="001D3439" w:rsidRDefault="00826EF2">
            <w:pPr>
              <w:pStyle w:val="Compact"/>
            </w:pPr>
            <w:r>
              <w:rPr>
                <w:rFonts w:ascii="Arial" w:hAnsi="Arial"/>
                <w:color w:val="1F3864"/>
                <w:sz w:val="20"/>
              </w:rPr>
              <w:t>Consistency class alignment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9787981" w14:textId="77777777" w:rsidR="001D3439" w:rsidRDefault="00826EF2">
            <w:pPr>
              <w:pStyle w:val="Compact"/>
            </w:pPr>
            <w:r>
              <w:rPr>
                <w:rFonts w:ascii="Arial" w:hAnsi="Arial"/>
                <w:color w:val="1F3864"/>
                <w:sz w:val="20"/>
              </w:rPr>
              <w:t>Strong consistency requirements applied implicitly to all reads regardless of geographic position; cross-region strong consistency imposes round-trip latency on every read with no explicit design decision</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7DDA2679" w14:textId="77777777" w:rsidR="001D3439" w:rsidRDefault="00826EF2">
            <w:pPr>
              <w:pStyle w:val="Compact"/>
            </w:pPr>
            <w:r>
              <w:rPr>
                <w:rFonts w:ascii="Arial" w:hAnsi="Arial"/>
                <w:color w:val="1F3864"/>
                <w:sz w:val="20"/>
              </w:rPr>
              <w:t>Workloads explicitly classified by consistency requirement; strong consistency routed intra-region; cross-region reads use async replica with documented staleness bound</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502DD47" w14:textId="77777777" w:rsidR="001D3439" w:rsidRDefault="00826EF2">
            <w:pPr>
              <w:pStyle w:val="Compact"/>
            </w:pPr>
            <w:r>
              <w:rPr>
                <w:rFonts w:ascii="Arial" w:hAnsi="Arial"/>
                <w:color w:val="1F3864"/>
                <w:sz w:val="20"/>
              </w:rPr>
              <w:t>Consistency class to transport class design rule applied at architecture review</w:t>
            </w:r>
          </w:p>
        </w:tc>
      </w:tr>
      <w:tr w:rsidR="001D3439" w14:paraId="0464EC78"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EBB057E" w14:textId="77777777" w:rsidR="001D3439" w:rsidRDefault="00826EF2">
            <w:pPr>
              <w:pStyle w:val="Compact"/>
            </w:pPr>
            <w:r>
              <w:rPr>
                <w:rFonts w:ascii="Arial" w:hAnsi="Arial"/>
                <w:b/>
                <w:bCs/>
                <w:color w:val="1F3864"/>
                <w:sz w:val="20"/>
              </w:rPr>
              <w:t>AU-9</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37CE6B32" w14:textId="77777777" w:rsidR="001D3439" w:rsidRDefault="00826EF2">
            <w:pPr>
              <w:pStyle w:val="Compact"/>
            </w:pPr>
            <w:r>
              <w:rPr>
                <w:rFonts w:ascii="Arial" w:hAnsi="Arial"/>
                <w:color w:val="1F3864"/>
                <w:sz w:val="20"/>
              </w:rPr>
              <w:t>Protection of Audit Information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4F32E64" w14:textId="77777777" w:rsidR="001D3439" w:rsidRDefault="00826EF2">
            <w:pPr>
              <w:pStyle w:val="Compact"/>
            </w:pPr>
            <w:r>
              <w:rPr>
                <w:rFonts w:ascii="Arial" w:hAnsi="Arial"/>
                <w:color w:val="1F3864"/>
                <w:sz w:val="20"/>
              </w:rPr>
              <w:t>Geo-replicated immutable audit log</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004761E9" w14:textId="77777777" w:rsidR="001D3439" w:rsidRDefault="00826EF2">
            <w:pPr>
              <w:pStyle w:val="Compact"/>
            </w:pPr>
            <w:r>
              <w:rPr>
                <w:rFonts w:ascii="Arial" w:hAnsi="Arial"/>
                <w:color w:val="1F3864"/>
                <w:sz w:val="20"/>
              </w:rPr>
              <w:t>Audit logs may reside only in the region where the database is hosted; single-region loss event could destroy audit trail</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4D83E83B" w14:textId="77777777" w:rsidR="001D3439" w:rsidRDefault="00826EF2">
            <w:pPr>
              <w:pStyle w:val="Compact"/>
            </w:pPr>
            <w:r>
              <w:rPr>
                <w:rFonts w:ascii="Arial" w:hAnsi="Arial"/>
                <w:color w:val="1F3864"/>
                <w:sz w:val="20"/>
              </w:rPr>
              <w:t>Audit logs replicated asynchronously to write-once storage in a second region; loss of primary region does not destroy audit record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8710F4D" w14:textId="77777777" w:rsidR="001D3439" w:rsidRDefault="00826EF2">
            <w:pPr>
              <w:pStyle w:val="Compact"/>
            </w:pPr>
            <w:r>
              <w:rPr>
                <w:rFonts w:ascii="Arial" w:hAnsi="Arial"/>
                <w:color w:val="1F3864"/>
                <w:sz w:val="20"/>
              </w:rPr>
              <w:t>Async replication of audit logs to immutable secondary-region store</w:t>
            </w:r>
          </w:p>
        </w:tc>
      </w:tr>
      <w:tr w:rsidR="001D3439" w14:paraId="4932333F"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2ED075DC" w14:textId="77777777" w:rsidR="001D3439" w:rsidRDefault="00826EF2">
            <w:pPr>
              <w:pStyle w:val="Compact"/>
            </w:pPr>
            <w:r>
              <w:rPr>
                <w:rFonts w:ascii="Arial" w:hAnsi="Arial"/>
                <w:b/>
                <w:bCs/>
                <w:color w:val="1F3864"/>
                <w:sz w:val="20"/>
              </w:rPr>
              <w:t>CP-9</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E465097" w14:textId="77777777" w:rsidR="001D3439" w:rsidRDefault="00826EF2">
            <w:pPr>
              <w:pStyle w:val="Compact"/>
            </w:pPr>
            <w:r>
              <w:rPr>
                <w:rFonts w:ascii="Arial" w:hAnsi="Arial"/>
                <w:color w:val="1F3864"/>
                <w:sz w:val="20"/>
              </w:rPr>
              <w:t>System Backup</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3A8E7843" w14:textId="77777777" w:rsidR="001D3439" w:rsidRDefault="00826EF2">
            <w:pPr>
              <w:pStyle w:val="Compact"/>
            </w:pPr>
            <w:r>
              <w:rPr>
                <w:rFonts w:ascii="Arial" w:hAnsi="Arial"/>
                <w:color w:val="1F3864"/>
                <w:sz w:val="20"/>
              </w:rPr>
              <w:t>Async DR replica + backup</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6A88027" w14:textId="77777777" w:rsidR="001D3439" w:rsidRDefault="00826EF2">
            <w:pPr>
              <w:pStyle w:val="Compact"/>
            </w:pPr>
            <w:r>
              <w:rPr>
                <w:rFonts w:ascii="Arial" w:hAnsi="Arial"/>
                <w:color w:val="1F3864"/>
                <w:sz w:val="20"/>
              </w:rPr>
              <w:t>Backup policy exists but DR replica synchronization not monitored; backup-to-restore time not measured against RTO</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09491B88" w14:textId="77777777" w:rsidR="001D3439" w:rsidRDefault="00826EF2">
            <w:pPr>
              <w:pStyle w:val="Compact"/>
            </w:pPr>
            <w:r>
              <w:rPr>
                <w:rFonts w:ascii="Arial" w:hAnsi="Arial"/>
                <w:color w:val="1F3864"/>
                <w:sz w:val="20"/>
              </w:rPr>
              <w:t>Async replication to DR replica with continuous lag monitoring; periodic backup to immutable store; RTO and RPO validated by documented test</w:t>
            </w:r>
          </w:p>
        </w:tc>
        <w:tc>
          <w:tcPr>
            <w:tcW w:w="1320" w:type="dxa"/>
            <w:tcBorders>
              <w:top w:val="single" w:sz="4" w:space="0" w:color="C8D0DC"/>
              <w:left w:val="single" w:sz="4" w:space="0" w:color="C8D0DC"/>
              <w:bottom w:val="single" w:sz="4" w:space="0" w:color="C8D0DC"/>
              <w:right w:val="single" w:sz="4" w:space="0" w:color="C8D0DC"/>
            </w:tcBorders>
            <w:shd w:val="clear" w:color="auto" w:fill="F2F2F2"/>
          </w:tcPr>
          <w:p w14:paraId="54B1EF32" w14:textId="77777777" w:rsidR="001D3439" w:rsidRDefault="00826EF2">
            <w:pPr>
              <w:pStyle w:val="Compact"/>
            </w:pPr>
            <w:r>
              <w:rPr>
                <w:rFonts w:ascii="Arial" w:hAnsi="Arial"/>
                <w:color w:val="1F3864"/>
                <w:sz w:val="20"/>
              </w:rPr>
              <w:t>DR replica lag monitoring; backup-to-restore time test record</w:t>
            </w:r>
          </w:p>
        </w:tc>
      </w:tr>
      <w:tr w:rsidR="001D3439" w14:paraId="408F5108" w14:textId="77777777" w:rsidTr="001D3439">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25E4C8D0" w14:textId="77777777" w:rsidR="001D3439" w:rsidRDefault="00826EF2">
            <w:pPr>
              <w:pStyle w:val="Compact"/>
            </w:pPr>
            <w:r>
              <w:rPr>
                <w:rFonts w:ascii="Arial" w:hAnsi="Arial"/>
                <w:b/>
                <w:bCs/>
                <w:color w:val="1F3864"/>
                <w:sz w:val="20"/>
              </w:rPr>
              <w:t>CP-10</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4F88DA2" w14:textId="77777777" w:rsidR="001D3439" w:rsidRDefault="00826EF2">
            <w:pPr>
              <w:pStyle w:val="Compact"/>
            </w:pPr>
            <w:r>
              <w:rPr>
                <w:rFonts w:ascii="Arial" w:hAnsi="Arial"/>
                <w:color w:val="1F3864"/>
                <w:sz w:val="20"/>
              </w:rPr>
              <w:t>System Recovery and Reconstitution</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5E5E50EC" w14:textId="77777777" w:rsidR="001D3439" w:rsidRDefault="00826EF2">
            <w:pPr>
              <w:pStyle w:val="Compact"/>
            </w:pPr>
            <w:r>
              <w:rPr>
                <w:rFonts w:ascii="Arial" w:hAnsi="Arial"/>
                <w:color w:val="1F3864"/>
                <w:sz w:val="20"/>
              </w:rPr>
              <w:t>DR failover runbook</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63535C1A" w14:textId="77777777" w:rsidR="001D3439" w:rsidRDefault="00826EF2">
            <w:pPr>
              <w:pStyle w:val="Compact"/>
            </w:pPr>
            <w:r>
              <w:rPr>
                <w:rFonts w:ascii="Arial" w:hAnsi="Arial"/>
                <w:color w:val="1F3864"/>
                <w:sz w:val="20"/>
              </w:rPr>
              <w:t>No documented failover procedure with measured recovery time; DR readiness not continuously tested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00140A4" w14:textId="77777777" w:rsidR="001D3439" w:rsidRDefault="00826EF2">
            <w:pPr>
              <w:pStyle w:val="Compact"/>
            </w:pPr>
            <w:r>
              <w:rPr>
                <w:rFonts w:ascii="Arial" w:hAnsi="Arial"/>
                <w:color w:val="1F3864"/>
                <w:sz w:val="20"/>
              </w:rPr>
              <w:t>Documented DR failover runbook with measured RTO and RPO from last test; annual DR test documented and reviewed</w:t>
            </w:r>
          </w:p>
        </w:tc>
        <w:tc>
          <w:tcPr>
            <w:tcW w:w="1320" w:type="dxa"/>
            <w:tcBorders>
              <w:top w:val="single" w:sz="4" w:space="0" w:color="C8D0DC"/>
              <w:left w:val="single" w:sz="4" w:space="0" w:color="C8D0DC"/>
              <w:bottom w:val="single" w:sz="4" w:space="0" w:color="C8D0DC"/>
              <w:right w:val="single" w:sz="4" w:space="0" w:color="C8D0DC"/>
            </w:tcBorders>
            <w:shd w:val="clear" w:color="auto" w:fill="FFFFFF"/>
          </w:tcPr>
          <w:p w14:paraId="1B199C56" w14:textId="77777777" w:rsidR="001D3439" w:rsidRDefault="00826EF2">
            <w:pPr>
              <w:pStyle w:val="Compact"/>
            </w:pPr>
            <w:r>
              <w:rPr>
                <w:rFonts w:ascii="Arial" w:hAnsi="Arial"/>
                <w:color w:val="1F3864"/>
                <w:sz w:val="20"/>
              </w:rPr>
              <w:t>DR test record with measured recovery time; runbook maintained in configuration management</w:t>
            </w:r>
          </w:p>
        </w:tc>
      </w:tr>
    </w:tbl>
    <w:p w14:paraId="552465D0" w14:textId="77777777" w:rsidR="001D3439" w:rsidRDefault="00826EF2">
      <w:pPr>
        <w:pStyle w:val="BodyText"/>
      </w:pPr>
      <w:r>
        <w:rPr>
          <w:b/>
          <w:bCs/>
        </w:rPr>
        <w:t>Net new controls from Part 6</w:t>
      </w:r>
      <w:r>
        <w:t xml:space="preserve"> </w:t>
      </w:r>
      <w:r>
        <w:t xml:space="preserve">(not addressed in Parts 1–5): SC-28, SC-5, CA-3, SA-8, AU-9, CP-9, CP-10 — </w:t>
      </w:r>
      <w:r>
        <w:rPr>
          <w:b/>
          <w:bCs/>
        </w:rPr>
        <w:t>7 additional controls</w:t>
      </w:r>
      <w:r>
        <w:t xml:space="preserve">, bringing the series total to </w:t>
      </w:r>
      <w:r>
        <w:rPr>
          <w:b/>
          <w:bCs/>
        </w:rPr>
        <w:t>34 distinct controls</w:t>
      </w:r>
      <w:r>
        <w:t>.</w:t>
      </w:r>
    </w:p>
    <w:p w14:paraId="7062C875" w14:textId="77777777" w:rsidR="001D3439" w:rsidRDefault="00826EF2">
      <w:r>
        <w:pict w14:anchorId="1AEF6C6A">
          <v:rect id="_x0000_i1031" style="width:0;height:1.5pt" o:hralign="center" o:hrstd="t" o:hr="t"/>
        </w:pict>
      </w:r>
    </w:p>
    <w:p w14:paraId="18B11FED" w14:textId="77777777" w:rsidR="001D3439" w:rsidRDefault="00826EF2">
      <w:pPr>
        <w:pStyle w:val="Heading1"/>
      </w:pPr>
      <w:bookmarkStart w:id="30" w:name="combined-control-closure-summary"/>
      <w:bookmarkStart w:id="31" w:name="_Toc233819177"/>
      <w:bookmarkEnd w:id="22"/>
      <w:bookmarkEnd w:id="28"/>
      <w:r>
        <w:t>6. Combined Control Closure Summary</w:t>
      </w:r>
      <w:bookmarkEnd w:id="31"/>
    </w:p>
    <w:p w14:paraId="5E227E78" w14:textId="77777777" w:rsidR="001D3439" w:rsidRDefault="00826EF2">
      <w:pPr>
        <w:pStyle w:val="CaptionedFigure"/>
      </w:pPr>
      <w:r>
        <w:rPr>
          <w:noProof/>
        </w:rPr>
        <w:drawing>
          <wp:inline distT="0" distB="0" distL="0" distR="0" wp14:anchorId="6E1EDC79" wp14:editId="30FCF01D">
            <wp:extent cx="5334000" cy="2769576"/>
            <wp:effectExtent l="0" t="0" r="0" b="0"/>
            <wp:docPr id="31" name="Picture" descr="NIST SP 800-53 Control Closure by Family and Track — All Six Parts"/>
            <wp:cNvGraphicFramePr/>
            <a:graphic xmlns:a="http://schemas.openxmlformats.org/drawingml/2006/main">
              <a:graphicData uri="http://schemas.openxmlformats.org/drawingml/2006/picture">
                <pic:pic xmlns:pic="http://schemas.openxmlformats.org/drawingml/2006/picture">
                  <pic:nvPicPr>
                    <pic:cNvPr id="32" name="Picture" descr="figs/es-fig-02-control-closure-chart.png"/>
                    <pic:cNvPicPr>
                      <a:picLocks noChangeAspect="1" noChangeArrowheads="1"/>
                    </pic:cNvPicPr>
                  </pic:nvPicPr>
                  <pic:blipFill>
                    <a:blip r:embed="rId7"/>
                    <a:stretch>
                      <a:fillRect/>
                    </a:stretch>
                  </pic:blipFill>
                  <pic:spPr bwMode="auto">
                    <a:xfrm>
                      <a:off x="0" y="0"/>
                      <a:ext cx="5334000" cy="2769576"/>
                    </a:xfrm>
                    <a:prstGeom prst="rect">
                      <a:avLst/>
                    </a:prstGeom>
                    <a:noFill/>
                    <a:ln w="9525">
                      <a:noFill/>
                      <a:headEnd/>
                      <a:tailEnd/>
                    </a:ln>
                  </pic:spPr>
                </pic:pic>
              </a:graphicData>
            </a:graphic>
          </wp:inline>
        </w:drawing>
      </w:r>
    </w:p>
    <w:p w14:paraId="6C5AA459" w14:textId="77777777" w:rsidR="001D3439" w:rsidRDefault="00826EF2">
      <w:pPr>
        <w:pStyle w:val="ImageCaption"/>
      </w:pPr>
      <w:r>
        <w:t>NIST SP 800-53 Control Closure by Family and Track — All Six Parts</w:t>
      </w:r>
    </w:p>
    <w:p w14:paraId="6C5FD39B" w14:textId="77777777" w:rsidR="001D3439" w:rsidRDefault="00826EF2">
      <w:pPr>
        <w:pStyle w:val="Heading2"/>
      </w:pPr>
      <w:bookmarkStart w:id="32" w:name="X9338e32c6e8ebad6c3f8cbbfe99c79ac65ab982"/>
      <w:bookmarkStart w:id="33" w:name="_Toc233819178"/>
      <w:r>
        <w:t>6.1 Total Controls Closed Across All Six Implementations</w:t>
      </w:r>
      <w:bookmarkEnd w:id="33"/>
    </w:p>
    <w:p w14:paraId="3345C317" w14:textId="77777777" w:rsidR="001D3439" w:rsidRDefault="00826EF2">
      <w:pPr>
        <w:pStyle w:val="TableCaption"/>
      </w:pPr>
      <w:r>
        <w:t>Combined Control Coverage by Family and Technology</w:t>
      </w:r>
    </w:p>
    <w:tbl>
      <w:tblPr>
        <w:tblStyle w:val="Table"/>
        <w:tblW w:w="5000" w:type="pct"/>
        <w:tblLayout w:type="fixed"/>
        <w:tblLook w:val="0020" w:firstRow="1" w:lastRow="0" w:firstColumn="0" w:lastColumn="0" w:noHBand="0" w:noVBand="0"/>
        <w:tblCaption w:val="Combined Control Coverage by Family and Technology"/>
      </w:tblPr>
      <w:tblGrid>
        <w:gridCol w:w="2394"/>
        <w:gridCol w:w="2394"/>
        <w:gridCol w:w="2394"/>
        <w:gridCol w:w="2394"/>
      </w:tblGrid>
      <w:tr w:rsidR="001D3439" w14:paraId="6526AAA2"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165A24D9" w14:textId="77777777" w:rsidR="001D3439" w:rsidRDefault="00826EF2">
            <w:pPr>
              <w:pStyle w:val="Compact"/>
            </w:pPr>
            <w:r>
              <w:rPr>
                <w:rFonts w:ascii="Arial" w:hAnsi="Arial"/>
                <w:b/>
                <w:color w:val="FFFFFF"/>
                <w:sz w:val="20"/>
              </w:rPr>
              <w:t>Control Family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1B4443FE" w14:textId="77777777" w:rsidR="001D3439" w:rsidRDefault="00826EF2">
            <w:pPr>
              <w:pStyle w:val="Compact"/>
            </w:pPr>
            <w:r>
              <w:rPr>
                <w:rFonts w:ascii="Arial" w:hAnsi="Arial"/>
                <w:b/>
                <w:color w:val="FFFFFF"/>
                <w:sz w:val="20"/>
              </w:rPr>
              <w:t>Technology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24F132BA" w14:textId="77777777" w:rsidR="001D3439" w:rsidRDefault="00826EF2">
            <w:pPr>
              <w:pStyle w:val="Compact"/>
            </w:pPr>
            <w:r>
              <w:rPr>
                <w:rFonts w:ascii="Arial" w:hAnsi="Arial"/>
                <w:b/>
                <w:color w:val="FFFFFF"/>
                <w:sz w:val="20"/>
              </w:rPr>
              <w:t>Controls Closed</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5433E009" w14:textId="77777777" w:rsidR="001D3439" w:rsidRDefault="00826EF2">
            <w:pPr>
              <w:pStyle w:val="Compact"/>
            </w:pPr>
            <w:r>
              <w:rPr>
                <w:rFonts w:ascii="Arial" w:hAnsi="Arial"/>
                <w:b/>
                <w:color w:val="FFFFFF"/>
                <w:sz w:val="20"/>
              </w:rPr>
              <w:t>Implementing Track</w:t>
            </w:r>
          </w:p>
        </w:tc>
      </w:tr>
      <w:tr w:rsidR="001D3439" w14:paraId="3C90C68D"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76D023D" w14:textId="77777777" w:rsidR="001D3439" w:rsidRDefault="00826EF2">
            <w:pPr>
              <w:pStyle w:val="Compact"/>
            </w:pPr>
            <w:r>
              <w:rPr>
                <w:rFonts w:ascii="Arial" w:hAnsi="Arial"/>
                <w:b/>
                <w:bCs/>
                <w:color w:val="1F3864"/>
                <w:sz w:val="20"/>
              </w:rPr>
              <w:t>SC</w:t>
            </w:r>
            <w:r>
              <w:rPr>
                <w:rFonts w:ascii="Arial" w:hAnsi="Arial"/>
                <w:color w:val="1F3864"/>
                <w:sz w:val="20"/>
              </w:rPr>
              <w:t xml:space="preserve"> — System and Communications Protection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BFB9B87" w14:textId="77777777" w:rsidR="001D3439" w:rsidRDefault="00826EF2">
            <w:pPr>
              <w:pStyle w:val="Compact"/>
            </w:pPr>
            <w:r>
              <w:rPr>
                <w:rFonts w:ascii="Arial" w:hAnsi="Arial"/>
                <w:color w:val="1F3864"/>
                <w:sz w:val="20"/>
              </w:rPr>
              <w:t>InfoBlox DNSSEC, RPZ, PKI; SD-WAN IPsec; SASE SWG; TDE; QoS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E8A5AD2" w14:textId="77777777" w:rsidR="001D3439" w:rsidRDefault="00826EF2">
            <w:pPr>
              <w:pStyle w:val="Compact"/>
            </w:pPr>
            <w:r>
              <w:rPr>
                <w:rFonts w:ascii="Arial" w:hAnsi="Arial"/>
                <w:color w:val="1F3864"/>
                <w:sz w:val="20"/>
              </w:rPr>
              <w:t>SC-5, SC-7, SC-7(7), SC-8, SC-8(1), SC-20, SC-20(1), SC-21, SC-22, SC-28</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CCAD66B" w14:textId="77777777" w:rsidR="001D3439" w:rsidRDefault="00826EF2">
            <w:pPr>
              <w:pStyle w:val="Compact"/>
            </w:pPr>
            <w:r>
              <w:rPr>
                <w:rFonts w:ascii="Arial" w:hAnsi="Arial"/>
                <w:color w:val="1F3864"/>
                <w:sz w:val="20"/>
              </w:rPr>
              <w:t>Parts 1, 2, 3, 6</w:t>
            </w:r>
          </w:p>
        </w:tc>
      </w:tr>
      <w:tr w:rsidR="001D3439" w14:paraId="68B46140"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91DD67B" w14:textId="77777777" w:rsidR="001D3439" w:rsidRDefault="00826EF2">
            <w:pPr>
              <w:pStyle w:val="Compact"/>
            </w:pPr>
            <w:r>
              <w:rPr>
                <w:rFonts w:ascii="Arial" w:hAnsi="Arial"/>
                <w:b/>
                <w:bCs/>
                <w:color w:val="1F3864"/>
                <w:sz w:val="20"/>
              </w:rPr>
              <w:t>CM</w:t>
            </w:r>
            <w:r>
              <w:rPr>
                <w:rFonts w:ascii="Arial" w:hAnsi="Arial"/>
                <w:color w:val="1F3864"/>
                <w:sz w:val="20"/>
              </w:rPr>
              <w:t xml:space="preserve"> — Configuration Management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8B9FC8F" w14:textId="77777777" w:rsidR="001D3439" w:rsidRDefault="00826EF2">
            <w:pPr>
              <w:pStyle w:val="Compact"/>
            </w:pPr>
            <w:r>
              <w:rPr>
                <w:rFonts w:ascii="Arial" w:hAnsi="Arial"/>
                <w:color w:val="1F3864"/>
                <w:sz w:val="20"/>
              </w:rPr>
              <w:t>InfoBlox IPAM; Active Governance; SQL estate inventory</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21AC58E" w14:textId="77777777" w:rsidR="001D3439" w:rsidRDefault="00826EF2">
            <w:pPr>
              <w:pStyle w:val="Compact"/>
            </w:pPr>
            <w:r>
              <w:rPr>
                <w:rFonts w:ascii="Arial" w:hAnsi="Arial"/>
                <w:color w:val="1F3864"/>
                <w:sz w:val="20"/>
              </w:rPr>
              <w:t>CM-2, CM-6, CM-8, CM-8(1)</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81996A0" w14:textId="77777777" w:rsidR="001D3439" w:rsidRDefault="00826EF2">
            <w:pPr>
              <w:pStyle w:val="Compact"/>
            </w:pPr>
            <w:r>
              <w:rPr>
                <w:rFonts w:ascii="Arial" w:hAnsi="Arial"/>
                <w:color w:val="1F3864"/>
                <w:sz w:val="20"/>
              </w:rPr>
              <w:t>Parts 1, 3, 4-5</w:t>
            </w:r>
          </w:p>
        </w:tc>
      </w:tr>
      <w:tr w:rsidR="001D3439" w14:paraId="49BED1DE"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B03BF05" w14:textId="77777777" w:rsidR="001D3439" w:rsidRDefault="00826EF2">
            <w:pPr>
              <w:pStyle w:val="Compact"/>
            </w:pPr>
            <w:r>
              <w:rPr>
                <w:rFonts w:ascii="Arial" w:hAnsi="Arial"/>
                <w:b/>
                <w:bCs/>
                <w:color w:val="1F3864"/>
                <w:sz w:val="20"/>
              </w:rPr>
              <w:t>AU</w:t>
            </w:r>
            <w:r>
              <w:rPr>
                <w:rFonts w:ascii="Arial" w:hAnsi="Arial"/>
                <w:color w:val="1F3864"/>
                <w:sz w:val="20"/>
              </w:rPr>
              <w:t xml:space="preserve"> — Audit and Accountability</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9C41CCE" w14:textId="77777777" w:rsidR="001D3439" w:rsidRDefault="00826EF2">
            <w:pPr>
              <w:pStyle w:val="Compact"/>
            </w:pPr>
            <w:r>
              <w:rPr>
                <w:rFonts w:ascii="Arial" w:hAnsi="Arial"/>
                <w:color w:val="1F3864"/>
                <w:sz w:val="20"/>
              </w:rPr>
              <w:t>InfoBlox Syslog; SASE Session Logs; Entra ID Logs; Geo-replicated audit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391B339" w14:textId="77777777" w:rsidR="001D3439" w:rsidRDefault="00826EF2">
            <w:pPr>
              <w:pStyle w:val="Compact"/>
            </w:pPr>
            <w:r>
              <w:rPr>
                <w:rFonts w:ascii="Arial" w:hAnsi="Arial"/>
                <w:color w:val="1F3864"/>
                <w:sz w:val="20"/>
              </w:rPr>
              <w:t>AU-2, AU-9, AU-12</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79567E0" w14:textId="77777777" w:rsidR="001D3439" w:rsidRDefault="00826EF2">
            <w:pPr>
              <w:pStyle w:val="Compact"/>
            </w:pPr>
            <w:r>
              <w:rPr>
                <w:rFonts w:ascii="Arial" w:hAnsi="Arial"/>
                <w:color w:val="1F3864"/>
                <w:sz w:val="20"/>
              </w:rPr>
              <w:t>Parts 1, 2, 3, 4-5, 6</w:t>
            </w:r>
          </w:p>
        </w:tc>
      </w:tr>
      <w:tr w:rsidR="001D3439" w14:paraId="718F8159"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8861527" w14:textId="77777777" w:rsidR="001D3439" w:rsidRDefault="00826EF2">
            <w:pPr>
              <w:pStyle w:val="Compact"/>
            </w:pPr>
            <w:r>
              <w:rPr>
                <w:rFonts w:ascii="Arial" w:hAnsi="Arial"/>
                <w:b/>
                <w:bCs/>
                <w:color w:val="1F3864"/>
                <w:sz w:val="20"/>
              </w:rPr>
              <w:t>IA</w:t>
            </w:r>
            <w:r>
              <w:rPr>
                <w:rFonts w:ascii="Arial" w:hAnsi="Arial"/>
                <w:color w:val="1F3864"/>
                <w:sz w:val="20"/>
              </w:rPr>
              <w:t xml:space="preserve"> — Identification and Authentication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AE65B67" w14:textId="77777777" w:rsidR="001D3439" w:rsidRDefault="00826EF2">
            <w:pPr>
              <w:pStyle w:val="Compact"/>
            </w:pPr>
            <w:r>
              <w:rPr>
                <w:rFonts w:ascii="Arial" w:hAnsi="Arial"/>
                <w:color w:val="1F3864"/>
                <w:sz w:val="20"/>
              </w:rPr>
              <w:t>InfoBlox PKI / SCEP; Entra ID Conditional Access; Intune MDM; Arc + Entra for SQL</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24D36EA" w14:textId="77777777" w:rsidR="001D3439" w:rsidRDefault="00826EF2">
            <w:pPr>
              <w:pStyle w:val="Compact"/>
            </w:pPr>
            <w:r>
              <w:rPr>
                <w:rFonts w:ascii="Arial" w:hAnsi="Arial"/>
                <w:color w:val="1F3864"/>
                <w:sz w:val="20"/>
              </w:rPr>
              <w:t>IA-2, IA-2(1), IA-3, IA-5, IA-5(2), IA-8, IA-9</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7408733" w14:textId="77777777" w:rsidR="001D3439" w:rsidRDefault="00826EF2">
            <w:pPr>
              <w:pStyle w:val="Compact"/>
            </w:pPr>
            <w:r>
              <w:rPr>
                <w:rFonts w:ascii="Arial" w:hAnsi="Arial"/>
                <w:color w:val="1F3864"/>
                <w:sz w:val="20"/>
              </w:rPr>
              <w:t>Parts 1, 3, 4-5</w:t>
            </w:r>
          </w:p>
        </w:tc>
      </w:tr>
      <w:tr w:rsidR="001D3439" w14:paraId="64918251"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9621AA9" w14:textId="77777777" w:rsidR="001D3439" w:rsidRDefault="00826EF2">
            <w:pPr>
              <w:pStyle w:val="Compact"/>
            </w:pPr>
            <w:r>
              <w:rPr>
                <w:rFonts w:ascii="Arial" w:hAnsi="Arial"/>
                <w:b/>
                <w:bCs/>
                <w:color w:val="1F3864"/>
                <w:sz w:val="20"/>
              </w:rPr>
              <w:t>AC</w:t>
            </w:r>
            <w:r>
              <w:rPr>
                <w:rFonts w:ascii="Arial" w:hAnsi="Arial"/>
                <w:color w:val="1F3864"/>
                <w:sz w:val="20"/>
              </w:rPr>
              <w:t xml:space="preserve"> — Access Control</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3A58B74" w14:textId="77777777" w:rsidR="001D3439" w:rsidRDefault="00826EF2">
            <w:pPr>
              <w:pStyle w:val="Compact"/>
            </w:pPr>
            <w:r>
              <w:rPr>
                <w:rFonts w:ascii="Arial" w:hAnsi="Arial"/>
                <w:color w:val="1F3864"/>
                <w:sz w:val="20"/>
              </w:rPr>
              <w:t>SASE CASB; ZTNA; Entra ID HRIT; SQL Entra groups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0E3B49C" w14:textId="77777777" w:rsidR="001D3439" w:rsidRDefault="00826EF2">
            <w:pPr>
              <w:pStyle w:val="Compact"/>
            </w:pPr>
            <w:r>
              <w:rPr>
                <w:rFonts w:ascii="Arial" w:hAnsi="Arial"/>
                <w:color w:val="1F3864"/>
                <w:sz w:val="20"/>
              </w:rPr>
              <w:t>AC-2, AC-3, AC-4, AC-17</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A94ABD9" w14:textId="77777777" w:rsidR="001D3439" w:rsidRDefault="00826EF2">
            <w:pPr>
              <w:pStyle w:val="Compact"/>
            </w:pPr>
            <w:r>
              <w:rPr>
                <w:rFonts w:ascii="Arial" w:hAnsi="Arial"/>
                <w:color w:val="1F3864"/>
                <w:sz w:val="20"/>
              </w:rPr>
              <w:t>Parts 2, 3, 4-5</w:t>
            </w:r>
          </w:p>
        </w:tc>
      </w:tr>
      <w:tr w:rsidR="001D3439" w14:paraId="7003D170"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D413923" w14:textId="77777777" w:rsidR="001D3439" w:rsidRDefault="00826EF2">
            <w:pPr>
              <w:pStyle w:val="Compact"/>
            </w:pPr>
            <w:r>
              <w:rPr>
                <w:rFonts w:ascii="Arial" w:hAnsi="Arial"/>
                <w:b/>
                <w:bCs/>
                <w:color w:val="1F3864"/>
                <w:sz w:val="20"/>
              </w:rPr>
              <w:t>CA</w:t>
            </w:r>
            <w:r>
              <w:rPr>
                <w:rFonts w:ascii="Arial" w:hAnsi="Arial"/>
                <w:color w:val="1F3864"/>
                <w:sz w:val="20"/>
              </w:rPr>
              <w:t xml:space="preserve"> — Assessment, Authorization, and Monitoring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A39DA25" w14:textId="77777777" w:rsidR="001D3439" w:rsidRDefault="00826EF2">
            <w:pPr>
              <w:pStyle w:val="Compact"/>
            </w:pPr>
            <w:r>
              <w:rPr>
                <w:rFonts w:ascii="Arial" w:hAnsi="Arial"/>
                <w:color w:val="1F3864"/>
                <w:sz w:val="20"/>
              </w:rPr>
              <w:t>SASE; Active Governance; SQL compliance record; Entra cross-system token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8727C87" w14:textId="77777777" w:rsidR="001D3439" w:rsidRDefault="00826EF2">
            <w:pPr>
              <w:pStyle w:val="Compact"/>
            </w:pPr>
            <w:r>
              <w:rPr>
                <w:rFonts w:ascii="Arial" w:hAnsi="Arial"/>
                <w:color w:val="1F3864"/>
                <w:sz w:val="20"/>
              </w:rPr>
              <w:t>CA-3, CA-7</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B204500" w14:textId="77777777" w:rsidR="001D3439" w:rsidRDefault="00826EF2">
            <w:pPr>
              <w:pStyle w:val="Compact"/>
            </w:pPr>
            <w:r>
              <w:rPr>
                <w:rFonts w:ascii="Arial" w:hAnsi="Arial"/>
                <w:color w:val="1F3864"/>
                <w:sz w:val="20"/>
              </w:rPr>
              <w:t>Parts 2, 3, 4-5, 6</w:t>
            </w:r>
          </w:p>
        </w:tc>
      </w:tr>
      <w:tr w:rsidR="001D3439" w14:paraId="4A75F8F7"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D86979E" w14:textId="77777777" w:rsidR="001D3439" w:rsidRDefault="00826EF2">
            <w:pPr>
              <w:pStyle w:val="Compact"/>
            </w:pPr>
            <w:r>
              <w:rPr>
                <w:rFonts w:ascii="Arial" w:hAnsi="Arial"/>
                <w:b/>
                <w:bCs/>
                <w:color w:val="1F3864"/>
                <w:sz w:val="20"/>
              </w:rPr>
              <w:t>CP</w:t>
            </w:r>
            <w:r>
              <w:rPr>
                <w:rFonts w:ascii="Arial" w:hAnsi="Arial"/>
                <w:color w:val="1F3864"/>
                <w:sz w:val="20"/>
              </w:rPr>
              <w:t xml:space="preserve"> — Contingency Planning</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F7371D3" w14:textId="77777777" w:rsidR="001D3439" w:rsidRDefault="00826EF2">
            <w:pPr>
              <w:pStyle w:val="Compact"/>
            </w:pPr>
            <w:r>
              <w:rPr>
                <w:rFonts w:ascii="Arial" w:hAnsi="Arial"/>
                <w:color w:val="1F3864"/>
                <w:sz w:val="20"/>
              </w:rPr>
              <w:t>DR replica + backup; DR runbook</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AE274EE" w14:textId="77777777" w:rsidR="001D3439" w:rsidRDefault="00826EF2">
            <w:pPr>
              <w:pStyle w:val="Compact"/>
            </w:pPr>
            <w:r>
              <w:rPr>
                <w:rFonts w:ascii="Arial" w:hAnsi="Arial"/>
                <w:color w:val="1F3864"/>
                <w:sz w:val="20"/>
              </w:rPr>
              <w:t>CP-9, CP-10</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CACC107" w14:textId="77777777" w:rsidR="001D3439" w:rsidRDefault="00826EF2">
            <w:pPr>
              <w:pStyle w:val="Compact"/>
            </w:pPr>
            <w:r>
              <w:rPr>
                <w:rFonts w:ascii="Arial" w:hAnsi="Arial"/>
                <w:color w:val="1F3864"/>
                <w:sz w:val="20"/>
              </w:rPr>
              <w:t>Part 6</w:t>
            </w:r>
          </w:p>
        </w:tc>
      </w:tr>
      <w:tr w:rsidR="001D3439" w14:paraId="56319A9B"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ADD0A40" w14:textId="77777777" w:rsidR="001D3439" w:rsidRDefault="00826EF2">
            <w:pPr>
              <w:pStyle w:val="Compact"/>
            </w:pPr>
            <w:r>
              <w:rPr>
                <w:rFonts w:ascii="Arial" w:hAnsi="Arial"/>
                <w:b/>
                <w:bCs/>
                <w:color w:val="1F3864"/>
                <w:sz w:val="20"/>
              </w:rPr>
              <w:t>IR</w:t>
            </w:r>
            <w:r>
              <w:rPr>
                <w:rFonts w:ascii="Arial" w:hAnsi="Arial"/>
                <w:color w:val="1F3864"/>
                <w:sz w:val="20"/>
              </w:rPr>
              <w:t xml:space="preserve"> </w:t>
            </w:r>
            <w:r>
              <w:rPr>
                <w:rFonts w:ascii="Arial" w:hAnsi="Arial"/>
                <w:color w:val="1F3864"/>
                <w:sz w:val="20"/>
              </w:rPr>
              <w:t>— Incident Response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CDF1003" w14:textId="77777777" w:rsidR="001D3439" w:rsidRDefault="00826EF2">
            <w:pPr>
              <w:pStyle w:val="Compact"/>
            </w:pPr>
            <w:r>
              <w:rPr>
                <w:rFonts w:ascii="Arial" w:hAnsi="Arial"/>
                <w:color w:val="1F3864"/>
                <w:sz w:val="20"/>
              </w:rPr>
              <w:t>InfoBlox RPZ + SIEM Integration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4765055" w14:textId="77777777" w:rsidR="001D3439" w:rsidRDefault="00826EF2">
            <w:pPr>
              <w:pStyle w:val="Compact"/>
            </w:pPr>
            <w:r>
              <w:rPr>
                <w:rFonts w:ascii="Arial" w:hAnsi="Arial"/>
                <w:color w:val="1F3864"/>
                <w:sz w:val="20"/>
              </w:rPr>
              <w:t>IR-4, IR-5</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9F48F7E" w14:textId="77777777" w:rsidR="001D3439" w:rsidRDefault="00826EF2">
            <w:pPr>
              <w:pStyle w:val="Compact"/>
            </w:pPr>
            <w:r>
              <w:rPr>
                <w:rFonts w:ascii="Arial" w:hAnsi="Arial"/>
                <w:color w:val="1F3864"/>
                <w:sz w:val="20"/>
              </w:rPr>
              <w:t>Part 1</w:t>
            </w:r>
          </w:p>
        </w:tc>
      </w:tr>
      <w:tr w:rsidR="001D3439" w14:paraId="2EA42056"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805113D" w14:textId="77777777" w:rsidR="001D3439" w:rsidRDefault="00826EF2">
            <w:pPr>
              <w:pStyle w:val="Compact"/>
            </w:pPr>
            <w:r>
              <w:rPr>
                <w:rFonts w:ascii="Arial" w:hAnsi="Arial"/>
                <w:b/>
                <w:bCs/>
                <w:color w:val="1F3864"/>
                <w:sz w:val="20"/>
              </w:rPr>
              <w:t>SA</w:t>
            </w:r>
            <w:r>
              <w:rPr>
                <w:rFonts w:ascii="Arial" w:hAnsi="Arial"/>
                <w:color w:val="1F3864"/>
                <w:sz w:val="20"/>
              </w:rPr>
              <w:t xml:space="preserve"> — System and Services Acquisition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5731E57" w14:textId="77777777" w:rsidR="001D3439" w:rsidRDefault="00826EF2">
            <w:pPr>
              <w:pStyle w:val="Compact"/>
            </w:pPr>
            <w:r>
              <w:rPr>
                <w:rFonts w:ascii="Arial" w:hAnsi="Arial"/>
                <w:color w:val="1F3864"/>
                <w:sz w:val="20"/>
              </w:rPr>
              <w:t>InfoBlox DNS Forwarders; SSP Documentation; Consistency class design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C5FA688" w14:textId="77777777" w:rsidR="001D3439" w:rsidRDefault="00826EF2">
            <w:pPr>
              <w:pStyle w:val="Compact"/>
            </w:pPr>
            <w:r>
              <w:rPr>
                <w:rFonts w:ascii="Arial" w:hAnsi="Arial"/>
                <w:color w:val="1F3864"/>
                <w:sz w:val="20"/>
              </w:rPr>
              <w:t>SA-8, SA-9</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C846859" w14:textId="77777777" w:rsidR="001D3439" w:rsidRDefault="00826EF2">
            <w:pPr>
              <w:pStyle w:val="Compact"/>
            </w:pPr>
            <w:r>
              <w:rPr>
                <w:rFonts w:ascii="Arial" w:hAnsi="Arial"/>
                <w:color w:val="1F3864"/>
                <w:sz w:val="20"/>
              </w:rPr>
              <w:t>Parts 1, 2, 6</w:t>
            </w:r>
          </w:p>
        </w:tc>
      </w:tr>
      <w:tr w:rsidR="001D3439" w14:paraId="6C10D2D4"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9793C69" w14:textId="77777777" w:rsidR="001D3439" w:rsidRDefault="00826EF2">
            <w:pPr>
              <w:pStyle w:val="Compact"/>
            </w:pPr>
            <w:r>
              <w:rPr>
                <w:rFonts w:ascii="Arial" w:hAnsi="Arial"/>
                <w:b/>
                <w:bCs/>
                <w:color w:val="1F3864"/>
                <w:sz w:val="20"/>
              </w:rPr>
              <w:t>SI</w:t>
            </w:r>
            <w:r>
              <w:rPr>
                <w:rFonts w:ascii="Arial" w:hAnsi="Arial"/>
                <w:color w:val="1F3864"/>
                <w:sz w:val="20"/>
              </w:rPr>
              <w:t xml:space="preserve"> — System and Information Integrity</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B0F78AF" w14:textId="77777777" w:rsidR="001D3439" w:rsidRDefault="00826EF2">
            <w:pPr>
              <w:pStyle w:val="Compact"/>
            </w:pPr>
            <w:r>
              <w:rPr>
                <w:rFonts w:ascii="Arial" w:hAnsi="Arial"/>
                <w:color w:val="1F3864"/>
                <w:sz w:val="20"/>
              </w:rPr>
              <w:t>InfoBlox RPZ + TIDE; SASE SWG; Entra ID HRIT; NTLM monitoring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B95CB08" w14:textId="77777777" w:rsidR="001D3439" w:rsidRDefault="00826EF2">
            <w:pPr>
              <w:pStyle w:val="Compact"/>
            </w:pPr>
            <w:r>
              <w:rPr>
                <w:rFonts w:ascii="Arial" w:hAnsi="Arial"/>
                <w:color w:val="1F3864"/>
                <w:sz w:val="20"/>
              </w:rPr>
              <w:t>SI-3, SI-3(1), SI-4, SI-12</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C9ADCAE" w14:textId="77777777" w:rsidR="001D3439" w:rsidRDefault="00826EF2">
            <w:pPr>
              <w:pStyle w:val="Compact"/>
            </w:pPr>
            <w:r>
              <w:rPr>
                <w:rFonts w:ascii="Arial" w:hAnsi="Arial"/>
                <w:color w:val="1F3864"/>
                <w:sz w:val="20"/>
              </w:rPr>
              <w:t>Parts 1, 2, 3, 4-5</w:t>
            </w:r>
          </w:p>
        </w:tc>
      </w:tr>
      <w:tr w:rsidR="001D3439" w14:paraId="26551103"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C750421" w14:textId="77777777" w:rsidR="001D3439" w:rsidRDefault="00826EF2">
            <w:pPr>
              <w:pStyle w:val="Compact"/>
            </w:pPr>
            <w:r>
              <w:rPr>
                <w:rFonts w:ascii="Arial" w:hAnsi="Arial"/>
                <w:b/>
                <w:bCs/>
                <w:color w:val="1F3864"/>
                <w:sz w:val="20"/>
              </w:rPr>
              <w:t>PL</w:t>
            </w:r>
            <w:r>
              <w:rPr>
                <w:rFonts w:ascii="Arial" w:hAnsi="Arial"/>
                <w:color w:val="1F3864"/>
                <w:sz w:val="20"/>
              </w:rPr>
              <w:t xml:space="preserve"> — Planning</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02C3C3C" w14:textId="77777777" w:rsidR="001D3439" w:rsidRDefault="00826EF2">
            <w:pPr>
              <w:pStyle w:val="Compact"/>
            </w:pPr>
            <w:r>
              <w:rPr>
                <w:rFonts w:ascii="Arial" w:hAnsi="Arial"/>
                <w:color w:val="1F3864"/>
                <w:sz w:val="20"/>
              </w:rPr>
              <w:t>InfoBlox Inherited FedRAMP ATO</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C0F7FE6" w14:textId="77777777" w:rsidR="001D3439" w:rsidRDefault="00826EF2">
            <w:pPr>
              <w:pStyle w:val="Compact"/>
            </w:pPr>
            <w:r>
              <w:rPr>
                <w:rFonts w:ascii="Arial" w:hAnsi="Arial"/>
                <w:color w:val="1F3864"/>
                <w:sz w:val="20"/>
              </w:rPr>
              <w:t>PL-8</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9AA5393" w14:textId="77777777" w:rsidR="001D3439" w:rsidRDefault="00826EF2">
            <w:pPr>
              <w:pStyle w:val="Compact"/>
            </w:pPr>
            <w:r>
              <w:rPr>
                <w:rFonts w:ascii="Arial" w:hAnsi="Arial"/>
                <w:color w:val="1F3864"/>
                <w:sz w:val="20"/>
              </w:rPr>
              <w:t>Part 1</w:t>
            </w:r>
          </w:p>
        </w:tc>
      </w:tr>
    </w:tbl>
    <w:p w14:paraId="287A5511" w14:textId="77777777" w:rsidR="001D3439" w:rsidRDefault="00826EF2">
      <w:pPr>
        <w:pStyle w:val="Heading2"/>
      </w:pPr>
      <w:bookmarkStart w:id="34" w:name="control-count-comparison"/>
      <w:bookmarkStart w:id="35" w:name="_Toc233819179"/>
      <w:bookmarkEnd w:id="32"/>
      <w:r>
        <w:t>6.2 Control Count Comparison</w:t>
      </w:r>
      <w:bookmarkEnd w:id="35"/>
    </w:p>
    <w:p w14:paraId="781E30C2" w14:textId="77777777" w:rsidR="001D3439" w:rsidRDefault="00826EF2">
      <w:pPr>
        <w:pStyle w:val="TableCaption"/>
      </w:pPr>
      <w:r>
        <w:t>Control Closure Summary</w:t>
      </w:r>
    </w:p>
    <w:tbl>
      <w:tblPr>
        <w:tblStyle w:val="Table"/>
        <w:tblW w:w="5000" w:type="pct"/>
        <w:tblLayout w:type="fixed"/>
        <w:tblLook w:val="0020" w:firstRow="1" w:lastRow="0" w:firstColumn="0" w:lastColumn="0" w:noHBand="0" w:noVBand="0"/>
        <w:tblCaption w:val="Control Closure Summary"/>
      </w:tblPr>
      <w:tblGrid>
        <w:gridCol w:w="1916"/>
        <w:gridCol w:w="1915"/>
        <w:gridCol w:w="1915"/>
        <w:gridCol w:w="1915"/>
        <w:gridCol w:w="1915"/>
      </w:tblGrid>
      <w:tr w:rsidR="001D3439" w14:paraId="511D2121"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39417C89" w14:textId="77777777" w:rsidR="001D3439" w:rsidRDefault="00826EF2">
            <w:pPr>
              <w:pStyle w:val="Compact"/>
            </w:pPr>
            <w:r>
              <w:rPr>
                <w:rFonts w:ascii="Arial" w:hAnsi="Arial"/>
                <w:b/>
                <w:color w:val="FFFFFF"/>
                <w:sz w:val="20"/>
              </w:rPr>
              <w:t>Implementation Track</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20536991" w14:textId="77777777" w:rsidR="001D3439" w:rsidRDefault="00826EF2">
            <w:pPr>
              <w:pStyle w:val="Compact"/>
            </w:pPr>
            <w:r>
              <w:rPr>
                <w:rFonts w:ascii="Arial" w:hAnsi="Arial"/>
                <w:b/>
                <w:color w:val="FFFFFF"/>
                <w:sz w:val="20"/>
              </w:rPr>
              <w:t>Technology</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3B059254" w14:textId="77777777" w:rsidR="001D3439" w:rsidRDefault="00826EF2">
            <w:pPr>
              <w:pStyle w:val="Compact"/>
            </w:pPr>
            <w:r>
              <w:rPr>
                <w:rFonts w:ascii="Arial" w:hAnsi="Arial"/>
                <w:b/>
                <w:color w:val="FFFFFF"/>
                <w:sz w:val="20"/>
              </w:rPr>
              <w:t>Controls Open (Current)</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5FCB7243" w14:textId="77777777" w:rsidR="001D3439" w:rsidRDefault="00826EF2">
            <w:pPr>
              <w:pStyle w:val="Compact"/>
            </w:pPr>
            <w:r>
              <w:rPr>
                <w:rFonts w:ascii="Arial" w:hAnsi="Arial"/>
                <w:b/>
                <w:color w:val="FFFFFF"/>
                <w:sz w:val="20"/>
              </w:rPr>
              <w:t>Controls Closed (After)</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1AEB54B3" w14:textId="77777777" w:rsidR="001D3439" w:rsidRDefault="00826EF2">
            <w:pPr>
              <w:pStyle w:val="Compact"/>
            </w:pPr>
            <w:r>
              <w:rPr>
                <w:rFonts w:ascii="Arial" w:hAnsi="Arial"/>
                <w:b/>
                <w:color w:val="FFFFFF"/>
                <w:sz w:val="20"/>
              </w:rPr>
              <w:t>Net Reduction</w:t>
            </w:r>
          </w:p>
        </w:tc>
      </w:tr>
      <w:tr w:rsidR="001D3439" w14:paraId="23B18D7E" w14:textId="77777777" w:rsidTr="001D3439">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58CE17A" w14:textId="77777777" w:rsidR="001D3439" w:rsidRDefault="00826EF2">
            <w:pPr>
              <w:pStyle w:val="Compact"/>
            </w:pPr>
            <w:r>
              <w:rPr>
                <w:rFonts w:ascii="Arial" w:hAnsi="Arial"/>
                <w:color w:val="1F3864"/>
                <w:sz w:val="20"/>
              </w:rPr>
              <w:t>Part 1 — InfoBlox DDI Landing Zone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8B2F423" w14:textId="77777777" w:rsidR="001D3439" w:rsidRDefault="00826EF2">
            <w:pPr>
              <w:pStyle w:val="Compact"/>
            </w:pPr>
            <w:r>
              <w:rPr>
                <w:rFonts w:ascii="Arial" w:hAnsi="Arial"/>
                <w:color w:val="1F3864"/>
                <w:sz w:val="20"/>
              </w:rPr>
              <w:t>InfoBlox DDI (DNSSEC, RPZ, IPAM, PKI, Syslog)</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44CD55B" w14:textId="77777777" w:rsidR="001D3439" w:rsidRDefault="00826EF2">
            <w:pPr>
              <w:pStyle w:val="Compact"/>
            </w:pPr>
            <w:r>
              <w:rPr>
                <w:rFonts w:ascii="Arial" w:hAnsi="Arial"/>
                <w:color w:val="1F3864"/>
                <w:sz w:val="20"/>
              </w:rPr>
              <w:t>16 open with manual/no evidence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2A1DA74" w14:textId="77777777" w:rsidR="001D3439" w:rsidRDefault="00826EF2">
            <w:pPr>
              <w:pStyle w:val="Compact"/>
            </w:pPr>
            <w:r>
              <w:rPr>
                <w:rFonts w:ascii="Arial" w:hAnsi="Arial"/>
                <w:color w:val="1F3864"/>
                <w:sz w:val="20"/>
              </w:rPr>
              <w:t>16 closed with automated evidence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646582E" w14:textId="77777777" w:rsidR="001D3439" w:rsidRDefault="00826EF2">
            <w:pPr>
              <w:pStyle w:val="Compact"/>
            </w:pPr>
            <w:r>
              <w:rPr>
                <w:rFonts w:ascii="Arial" w:hAnsi="Arial"/>
                <w:color w:val="1F3864"/>
                <w:sz w:val="20"/>
              </w:rPr>
              <w:t>16 controls automated</w:t>
            </w:r>
          </w:p>
        </w:tc>
      </w:tr>
      <w:tr w:rsidR="001D3439" w14:paraId="083EBD8B" w14:textId="77777777" w:rsidTr="001D3439">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D8DEEC4" w14:textId="77777777" w:rsidR="001D3439" w:rsidRDefault="00826EF2">
            <w:pPr>
              <w:pStyle w:val="Compact"/>
            </w:pPr>
            <w:r>
              <w:rPr>
                <w:rFonts w:ascii="Arial" w:hAnsi="Arial"/>
                <w:color w:val="1F3864"/>
                <w:sz w:val="20"/>
              </w:rPr>
              <w:t>Part 2 — SD-WAN + SASE (Telecom)</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90DC6CB" w14:textId="77777777" w:rsidR="001D3439" w:rsidRDefault="00826EF2">
            <w:pPr>
              <w:pStyle w:val="Compact"/>
            </w:pPr>
            <w:r>
              <w:rPr>
                <w:rFonts w:ascii="Arial" w:hAnsi="Arial"/>
                <w:color w:val="1F3864"/>
                <w:sz w:val="20"/>
              </w:rPr>
              <w:t>SD-WAN IPsec + SASE (SWG, CASB, FWaaS, ZTNA)</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09041AD" w14:textId="77777777" w:rsidR="001D3439" w:rsidRDefault="00826EF2">
            <w:pPr>
              <w:pStyle w:val="Compact"/>
            </w:pPr>
            <w:r>
              <w:rPr>
                <w:rFonts w:ascii="Arial" w:hAnsi="Arial"/>
                <w:color w:val="1F3864"/>
                <w:sz w:val="20"/>
              </w:rPr>
              <w:t>7 open; DIA alone satisfies none</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9343AED" w14:textId="77777777" w:rsidR="001D3439" w:rsidRDefault="00826EF2">
            <w:pPr>
              <w:pStyle w:val="Compact"/>
            </w:pPr>
            <w:r>
              <w:rPr>
                <w:rFonts w:ascii="Arial" w:hAnsi="Arial"/>
                <w:color w:val="1F3864"/>
                <w:sz w:val="20"/>
              </w:rPr>
              <w:t>7 closed by SASE stack</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3C56EF6" w14:textId="77777777" w:rsidR="001D3439" w:rsidRDefault="00826EF2">
            <w:pPr>
              <w:pStyle w:val="Compact"/>
            </w:pPr>
            <w:r>
              <w:rPr>
                <w:rFonts w:ascii="Arial" w:hAnsi="Arial"/>
                <w:color w:val="1F3864"/>
                <w:sz w:val="20"/>
              </w:rPr>
              <w:t>7 controls automated</w:t>
            </w:r>
          </w:p>
        </w:tc>
      </w:tr>
      <w:tr w:rsidR="001D3439" w14:paraId="6EE1A417" w14:textId="77777777" w:rsidTr="001D3439">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9FA3FBB" w14:textId="77777777" w:rsidR="001D3439" w:rsidRDefault="00826EF2">
            <w:pPr>
              <w:pStyle w:val="Compact"/>
            </w:pPr>
            <w:r>
              <w:rPr>
                <w:rFonts w:ascii="Arial" w:hAnsi="Arial"/>
                <w:color w:val="1F3864"/>
                <w:sz w:val="20"/>
              </w:rPr>
              <w:t>Part 3 — Entra ID + ZTNA + Active Governance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06BD8A7" w14:textId="77777777" w:rsidR="001D3439" w:rsidRDefault="00826EF2">
            <w:pPr>
              <w:pStyle w:val="Compact"/>
            </w:pPr>
            <w:r>
              <w:rPr>
                <w:rFonts w:ascii="Arial" w:hAnsi="Arial"/>
                <w:color w:val="1F3864"/>
                <w:sz w:val="20"/>
              </w:rPr>
              <w:t>Entra ID, Intune MDM, ZTNA, Active Governance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46351D8" w14:textId="77777777" w:rsidR="001D3439" w:rsidRDefault="00826EF2">
            <w:pPr>
              <w:pStyle w:val="Compact"/>
            </w:pPr>
            <w:r>
              <w:rPr>
                <w:rFonts w:ascii="Arial" w:hAnsi="Arial"/>
                <w:color w:val="1F3864"/>
                <w:sz w:val="20"/>
              </w:rPr>
              <w:t>12 open or partially satisfied</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1477068" w14:textId="77777777" w:rsidR="001D3439" w:rsidRDefault="00826EF2">
            <w:pPr>
              <w:pStyle w:val="Compact"/>
            </w:pPr>
            <w:r>
              <w:rPr>
                <w:rFonts w:ascii="Arial" w:hAnsi="Arial"/>
                <w:color w:val="1F3864"/>
                <w:sz w:val="20"/>
              </w:rPr>
              <w:t>12 closed with machine-readable evidence</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CB034AC" w14:textId="77777777" w:rsidR="001D3439" w:rsidRDefault="00826EF2">
            <w:pPr>
              <w:pStyle w:val="Compact"/>
            </w:pPr>
            <w:r>
              <w:rPr>
                <w:rFonts w:ascii="Arial" w:hAnsi="Arial"/>
                <w:color w:val="1F3864"/>
                <w:sz w:val="20"/>
              </w:rPr>
              <w:t>12 controls automated</w:t>
            </w:r>
          </w:p>
        </w:tc>
      </w:tr>
      <w:tr w:rsidR="001D3439" w14:paraId="061B5495" w14:textId="77777777" w:rsidTr="001D3439">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160FEFD" w14:textId="77777777" w:rsidR="001D3439" w:rsidRDefault="00826EF2">
            <w:pPr>
              <w:pStyle w:val="Compact"/>
            </w:pPr>
            <w:r>
              <w:rPr>
                <w:rFonts w:ascii="Arial" w:hAnsi="Arial"/>
                <w:color w:val="1F3864"/>
                <w:sz w:val="20"/>
              </w:rPr>
              <w:t>Parts 4–5 — SQL Server Authentication</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1231AD5" w14:textId="77777777" w:rsidR="001D3439" w:rsidRDefault="00826EF2">
            <w:pPr>
              <w:pStyle w:val="Compact"/>
            </w:pPr>
            <w:r>
              <w:rPr>
                <w:rFonts w:ascii="Arial" w:hAnsi="Arial"/>
                <w:color w:val="1F3864"/>
                <w:sz w:val="20"/>
              </w:rPr>
              <w:t>Azure Arc + Entra ID for SQL; NTLM elimination</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AC93EF0" w14:textId="77777777" w:rsidR="001D3439" w:rsidRDefault="00826EF2">
            <w:pPr>
              <w:pStyle w:val="Compact"/>
            </w:pPr>
            <w:r>
              <w:rPr>
                <w:rFonts w:ascii="Arial" w:hAnsi="Arial"/>
                <w:color w:val="1F3864"/>
                <w:sz w:val="20"/>
              </w:rPr>
              <w:t>Authentication layer open across all SQL instances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358043B2" w14:textId="77777777" w:rsidR="001D3439" w:rsidRDefault="00826EF2">
            <w:pPr>
              <w:pStyle w:val="Compact"/>
            </w:pPr>
            <w:r>
              <w:rPr>
                <w:rFonts w:ascii="Arial" w:hAnsi="Arial"/>
                <w:color w:val="1F3864"/>
                <w:sz w:val="20"/>
              </w:rPr>
              <w:t>Controls deepened to database tier; continuous SQL compliance record</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4B1DA95" w14:textId="77777777" w:rsidR="001D3439" w:rsidRDefault="00826EF2">
            <w:pPr>
              <w:pStyle w:val="Compact"/>
            </w:pPr>
            <w:r>
              <w:rPr>
                <w:rFonts w:ascii="Arial" w:hAnsi="Arial"/>
                <w:color w:val="1F3864"/>
                <w:sz w:val="20"/>
              </w:rPr>
              <w:t>SQL auth surface closed</w:t>
            </w:r>
          </w:p>
        </w:tc>
      </w:tr>
      <w:tr w:rsidR="001D3439" w14:paraId="69FED022" w14:textId="77777777" w:rsidTr="001D3439">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188926C" w14:textId="77777777" w:rsidR="001D3439" w:rsidRDefault="00826EF2">
            <w:pPr>
              <w:pStyle w:val="Compact"/>
            </w:pPr>
            <w:r>
              <w:rPr>
                <w:rFonts w:ascii="Arial" w:hAnsi="Arial"/>
                <w:color w:val="1F3864"/>
                <w:sz w:val="20"/>
              </w:rPr>
              <w:t>Part 6 — Database Architecture + Network Physics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F661F36" w14:textId="77777777" w:rsidR="001D3439" w:rsidRDefault="00826EF2">
            <w:pPr>
              <w:pStyle w:val="Compact"/>
            </w:pPr>
            <w:r>
              <w:rPr>
                <w:rFonts w:ascii="Arial" w:hAnsi="Arial"/>
                <w:color w:val="1F3864"/>
                <w:sz w:val="20"/>
              </w:rPr>
              <w:t>TDE; SD-WAN QoS; DR architecture; consistency alignment</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BC83CA0" w14:textId="77777777" w:rsidR="001D3439" w:rsidRDefault="00826EF2">
            <w:pPr>
              <w:pStyle w:val="Compact"/>
            </w:pPr>
            <w:r>
              <w:rPr>
                <w:rFonts w:ascii="Arial" w:hAnsi="Arial"/>
                <w:color w:val="1F3864"/>
                <w:sz w:val="20"/>
              </w:rPr>
              <w:t>7 distinct controls open</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BCA9014" w14:textId="77777777" w:rsidR="001D3439" w:rsidRDefault="00826EF2">
            <w:pPr>
              <w:pStyle w:val="Compact"/>
            </w:pPr>
            <w:r>
              <w:rPr>
                <w:rFonts w:ascii="Arial" w:hAnsi="Arial"/>
                <w:color w:val="1F3864"/>
                <w:sz w:val="20"/>
              </w:rPr>
              <w:t>7 net new controls closed</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50633D2" w14:textId="77777777" w:rsidR="001D3439" w:rsidRDefault="00826EF2">
            <w:pPr>
              <w:pStyle w:val="Compact"/>
            </w:pPr>
            <w:r>
              <w:rPr>
                <w:rFonts w:ascii="Arial" w:hAnsi="Arial"/>
                <w:color w:val="1F3864"/>
                <w:sz w:val="20"/>
              </w:rPr>
              <w:t>7 controls added to series</w:t>
            </w:r>
          </w:p>
        </w:tc>
      </w:tr>
      <w:tr w:rsidR="001D3439" w14:paraId="01D84A24" w14:textId="77777777" w:rsidTr="001D3439">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F83A82D" w14:textId="77777777" w:rsidR="001D3439" w:rsidRDefault="00826EF2">
            <w:pPr>
              <w:pStyle w:val="Compact"/>
            </w:pPr>
            <w:r>
              <w:rPr>
                <w:rFonts w:ascii="Arial" w:hAnsi="Arial"/>
                <w:b/>
                <w:bCs/>
                <w:color w:val="1F3864"/>
                <w:sz w:val="20"/>
              </w:rPr>
              <w:t>Total</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28D7C1E8" w14:textId="77777777" w:rsidR="001D3439" w:rsidRDefault="00826EF2">
            <w:pPr>
              <w:pStyle w:val="Compact"/>
            </w:pPr>
            <w:r>
              <w:rPr>
                <w:rFonts w:ascii="Arial" w:hAnsi="Arial"/>
                <w:b/>
                <w:bCs/>
                <w:color w:val="1F3864"/>
                <w:sz w:val="20"/>
              </w:rPr>
              <w:t>InfoBlox + SD-WAN/SASE + Entra/ZTNA + Arc/SQL</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7836A8FC" w14:textId="77777777" w:rsidR="001D3439" w:rsidRDefault="00826EF2">
            <w:pPr>
              <w:pStyle w:val="Compact"/>
            </w:pPr>
            <w:r>
              <w:rPr>
                <w:rFonts w:ascii="Arial" w:hAnsi="Arial"/>
                <w:b/>
                <w:bCs/>
                <w:color w:val="1F3864"/>
                <w:sz w:val="20"/>
              </w:rPr>
              <w:t>Substantial open / partially satisfied</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3FDC53B" w14:textId="77777777" w:rsidR="001D3439" w:rsidRDefault="00826EF2">
            <w:pPr>
              <w:pStyle w:val="Compact"/>
            </w:pPr>
            <w:r>
              <w:rPr>
                <w:rFonts w:ascii="Arial" w:hAnsi="Arial"/>
                <w:b/>
                <w:bCs/>
                <w:color w:val="1F3864"/>
                <w:sz w:val="20"/>
              </w:rPr>
              <w:t>34 distinct controls closed</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98441AD" w14:textId="77777777" w:rsidR="001D3439" w:rsidRDefault="00826EF2">
            <w:pPr>
              <w:pStyle w:val="Compact"/>
            </w:pPr>
            <w:r>
              <w:rPr>
                <w:rFonts w:ascii="Arial" w:hAnsi="Arial"/>
                <w:b/>
                <w:bCs/>
                <w:color w:val="1F3864"/>
                <w:sz w:val="20"/>
              </w:rPr>
              <w:t>34 controls with KSI-ready evidence</w:t>
            </w:r>
          </w:p>
        </w:tc>
      </w:tr>
    </w:tbl>
    <w:p w14:paraId="61A0F4B5" w14:textId="77777777" w:rsidR="001D3439" w:rsidRDefault="00826EF2">
      <w:pPr>
        <w:pStyle w:val="BlockText"/>
      </w:pPr>
      <w:r>
        <w:rPr>
          <w:b/>
          <w:bCs/>
        </w:rPr>
        <w:t>Why 34 distinct controls:</w:t>
      </w:r>
      <w:r>
        <w:t xml:space="preserve"> </w:t>
      </w:r>
      <w:r>
        <w:t>Several controls appear across multiple tracks (SC-7, SC-8, SC-20/21, AU-2/AU-12, CM-8, CA-7). Where multiple tracks address the same control at different layers (e.g., DNS-layer SC-7 in Part 1, network-layer SC-7 in Part 2, database-layer authentication in Parts 4–5), both implementations contribute. The 34 count is of distinct control numbers — the total implementation coverage across all layers of each control is broader.</w:t>
      </w:r>
    </w:p>
    <w:p w14:paraId="76D8B558" w14:textId="77777777" w:rsidR="001D3439" w:rsidRDefault="00826EF2">
      <w:pPr>
        <w:pStyle w:val="Heading2"/>
      </w:pPr>
      <w:bookmarkStart w:id="36" w:name="what-closed-means-under-fedramp-20x"/>
      <w:bookmarkStart w:id="37" w:name="_Toc233819180"/>
      <w:bookmarkEnd w:id="34"/>
      <w:r>
        <w:t>6.3 What “Closed” Means Under FedRAMP 20x</w:t>
      </w:r>
      <w:bookmarkEnd w:id="37"/>
    </w:p>
    <w:p w14:paraId="72B1EFE5" w14:textId="77777777" w:rsidR="001D3439" w:rsidRDefault="00826EF2">
      <w:pPr>
        <w:pStyle w:val="FirstParagraph"/>
      </w:pPr>
      <w:r>
        <w:t xml:space="preserve">FedRAMP 20x Consolidated Rules (June 25, 2026) replace periodic evidence assembly with </w:t>
      </w:r>
      <w:r>
        <w:rPr>
          <w:b/>
          <w:bCs/>
        </w:rPr>
        <w:t>continuously-verified, machine-readable Key Security Indicators</w:t>
      </w:r>
      <w:r>
        <w:t>. A control is “closed” under FedRAMP 20x when:</w:t>
      </w:r>
    </w:p>
    <w:p w14:paraId="2F4D1902" w14:textId="77777777" w:rsidR="001D3439" w:rsidRDefault="00826EF2">
      <w:pPr>
        <w:pStyle w:val="Compact"/>
        <w:numPr>
          <w:ilvl w:val="0"/>
          <w:numId w:val="3"/>
        </w:numPr>
      </w:pPr>
      <w:r>
        <w:t xml:space="preserve">Evidence is generated </w:t>
      </w:r>
      <w:r>
        <w:rPr>
          <w:b/>
          <w:bCs/>
        </w:rPr>
        <w:t>automatically</w:t>
      </w:r>
      <w:r>
        <w:t xml:space="preserve"> by infrastructure, not assembled manually by staff</w:t>
      </w:r>
    </w:p>
    <w:p w14:paraId="3BC51C19" w14:textId="77777777" w:rsidR="001D3439" w:rsidRDefault="00826EF2">
      <w:pPr>
        <w:pStyle w:val="Compact"/>
        <w:numPr>
          <w:ilvl w:val="0"/>
          <w:numId w:val="3"/>
        </w:numPr>
      </w:pPr>
      <w:r>
        <w:t xml:space="preserve">Evidence is in </w:t>
      </w:r>
      <w:r>
        <w:rPr>
          <w:b/>
          <w:bCs/>
        </w:rPr>
        <w:t>machine-readable format</w:t>
      </w:r>
      <w:r>
        <w:t xml:space="preserve"> (structured JSON via API)</w:t>
      </w:r>
    </w:p>
    <w:p w14:paraId="13D3B1AB" w14:textId="77777777" w:rsidR="001D3439" w:rsidRDefault="00826EF2">
      <w:pPr>
        <w:pStyle w:val="Compact"/>
        <w:numPr>
          <w:ilvl w:val="0"/>
          <w:numId w:val="3"/>
        </w:numPr>
      </w:pPr>
      <w:r>
        <w:t xml:space="preserve">Evidence is </w:t>
      </w:r>
      <w:r>
        <w:rPr>
          <w:b/>
          <w:bCs/>
        </w:rPr>
        <w:t>continuously updated</w:t>
      </w:r>
      <w:r>
        <w:t xml:space="preserve"> — not point-in-time</w:t>
      </w:r>
    </w:p>
    <w:p w14:paraId="3B53A4A5" w14:textId="77777777" w:rsidR="001D3439" w:rsidRDefault="00826EF2">
      <w:pPr>
        <w:pStyle w:val="Compact"/>
        <w:numPr>
          <w:ilvl w:val="0"/>
          <w:numId w:val="3"/>
        </w:numPr>
      </w:pPr>
      <w:r>
        <w:t xml:space="preserve">Evidence can be </w:t>
      </w:r>
      <w:r>
        <w:rPr>
          <w:b/>
          <w:bCs/>
        </w:rPr>
        <w:t>validated programmatically</w:t>
      </w:r>
      <w:r>
        <w:t xml:space="preserve"> against the published KSI schema on GitHub</w:t>
      </w:r>
    </w:p>
    <w:p w14:paraId="12E01846" w14:textId="77777777" w:rsidR="001D3439" w:rsidRDefault="00826EF2">
      <w:pPr>
        <w:pStyle w:val="FirstParagraph"/>
      </w:pPr>
      <w:r>
        <w:t>All six implementation tracks produce machine-readable evidence natively:</w:t>
      </w:r>
    </w:p>
    <w:p w14:paraId="3A0FF019" w14:textId="77777777" w:rsidR="001D3439" w:rsidRDefault="00826EF2">
      <w:pPr>
        <w:pStyle w:val="Compact"/>
        <w:numPr>
          <w:ilvl w:val="0"/>
          <w:numId w:val="4"/>
        </w:numPr>
      </w:pPr>
      <w:r>
        <w:rPr>
          <w:b/>
          <w:bCs/>
        </w:rPr>
        <w:t>InfoBlox WAPI</w:t>
      </w:r>
      <w:r>
        <w:t xml:space="preserve"> exports all DDI evidence as structured JSON</w:t>
      </w:r>
    </w:p>
    <w:p w14:paraId="107AD18B" w14:textId="77777777" w:rsidR="001D3439" w:rsidRDefault="00826EF2">
      <w:pPr>
        <w:pStyle w:val="Compact"/>
        <w:numPr>
          <w:ilvl w:val="0"/>
          <w:numId w:val="4"/>
        </w:numPr>
      </w:pPr>
      <w:r>
        <w:rPr>
          <w:b/>
          <w:bCs/>
        </w:rPr>
        <w:t>SASE stack</w:t>
      </w:r>
      <w:r>
        <w:t xml:space="preserve"> exports per-session telemetry in structured log format</w:t>
      </w:r>
    </w:p>
    <w:p w14:paraId="52C56888" w14:textId="77777777" w:rsidR="001D3439" w:rsidRDefault="00826EF2">
      <w:pPr>
        <w:pStyle w:val="Compact"/>
        <w:numPr>
          <w:ilvl w:val="0"/>
          <w:numId w:val="4"/>
        </w:numPr>
      </w:pPr>
      <w:r>
        <w:rPr>
          <w:b/>
          <w:bCs/>
        </w:rPr>
        <w:t>Active Governance control plane</w:t>
      </w:r>
      <w:r>
        <w:t xml:space="preserve"> generates desired-vs-actual JSON records as its primary output</w:t>
      </w:r>
    </w:p>
    <w:p w14:paraId="7A481B98" w14:textId="77777777" w:rsidR="001D3439" w:rsidRDefault="00826EF2">
      <w:pPr>
        <w:pStyle w:val="Compact"/>
        <w:numPr>
          <w:ilvl w:val="0"/>
          <w:numId w:val="4"/>
        </w:numPr>
      </w:pPr>
      <w:r>
        <w:rPr>
          <w:b/>
          <w:bCs/>
        </w:rPr>
        <w:t>SQL continuous monitoring record</w:t>
      </w:r>
      <w:r>
        <w:t xml:space="preserve"> exports login type, NTLM event count, and Managed Identity coverage as daily structured JSON</w:t>
      </w:r>
    </w:p>
    <w:p w14:paraId="3B578F87" w14:textId="77777777" w:rsidR="001D3439" w:rsidRDefault="00826EF2">
      <w:pPr>
        <w:pStyle w:val="Compact"/>
        <w:numPr>
          <w:ilvl w:val="0"/>
          <w:numId w:val="4"/>
        </w:numPr>
      </w:pPr>
      <w:r>
        <w:rPr>
          <w:b/>
          <w:bCs/>
        </w:rPr>
        <w:t>DR and backup records</w:t>
      </w:r>
      <w:r>
        <w:t xml:space="preserve"> export RTO, RPO, and test result timestamps as structured audit records</w:t>
      </w:r>
    </w:p>
    <w:p w14:paraId="292A0AE1" w14:textId="77777777" w:rsidR="001D3439" w:rsidRDefault="00826EF2">
      <w:pPr>
        <w:pStyle w:val="FirstParagraph"/>
      </w:pPr>
      <w:r>
        <w:t xml:space="preserve">The architectural transition described in all six documents </w:t>
      </w:r>
      <w:r>
        <w:rPr>
          <w:b/>
          <w:bCs/>
        </w:rPr>
        <w:t>IS the FedRAMP 20x compliance posture</w:t>
      </w:r>
      <w:r>
        <w:t xml:space="preserve"> — not a compliance project layered on top of operations.</w:t>
      </w:r>
    </w:p>
    <w:p w14:paraId="4CF0359A" w14:textId="77777777" w:rsidR="001D3439" w:rsidRDefault="00826EF2">
      <w:r>
        <w:pict w14:anchorId="72946093">
          <v:rect id="_x0000_i1032" style="width:0;height:1.5pt" o:hralign="center" o:hrstd="t" o:hr="t"/>
        </w:pict>
      </w:r>
    </w:p>
    <w:p w14:paraId="364522F2" w14:textId="77777777" w:rsidR="001D3439" w:rsidRDefault="00826EF2">
      <w:pPr>
        <w:pStyle w:val="Heading1"/>
      </w:pPr>
      <w:bookmarkStart w:id="38" w:name="implementation-priority-and-sequencing"/>
      <w:bookmarkStart w:id="39" w:name="_Toc233819181"/>
      <w:bookmarkEnd w:id="30"/>
      <w:bookmarkEnd w:id="36"/>
      <w:r>
        <w:t>7. Implementation Priority and Sequencing</w:t>
      </w:r>
      <w:bookmarkEnd w:id="39"/>
    </w:p>
    <w:p w14:paraId="155A7B21" w14:textId="77777777" w:rsidR="001D3439" w:rsidRDefault="00826EF2">
      <w:pPr>
        <w:pStyle w:val="CaptionedFigure"/>
      </w:pPr>
      <w:r>
        <w:rPr>
          <w:noProof/>
        </w:rPr>
        <w:drawing>
          <wp:inline distT="0" distB="0" distL="0" distR="0" wp14:anchorId="4149D1A7" wp14:editId="47FCBD06">
            <wp:extent cx="5334000" cy="2051538"/>
            <wp:effectExtent l="0" t="0" r="0" b="0"/>
            <wp:docPr id="38" name="Picture" descr="Implementation Sequencing — Path to FedRAMP 20x Mandatory Compliance by January 1 2027"/>
            <wp:cNvGraphicFramePr/>
            <a:graphic xmlns:a="http://schemas.openxmlformats.org/drawingml/2006/main">
              <a:graphicData uri="http://schemas.openxmlformats.org/drawingml/2006/picture">
                <pic:pic xmlns:pic="http://schemas.openxmlformats.org/drawingml/2006/picture">
                  <pic:nvPicPr>
                    <pic:cNvPr id="39" name="Picture" descr="figs/es-fig-04-sequencing-roadmap.png"/>
                    <pic:cNvPicPr>
                      <a:picLocks noChangeAspect="1" noChangeArrowheads="1"/>
                    </pic:cNvPicPr>
                  </pic:nvPicPr>
                  <pic:blipFill>
                    <a:blip r:embed="rId8"/>
                    <a:stretch>
                      <a:fillRect/>
                    </a:stretch>
                  </pic:blipFill>
                  <pic:spPr bwMode="auto">
                    <a:xfrm>
                      <a:off x="0" y="0"/>
                      <a:ext cx="5334000" cy="2051538"/>
                    </a:xfrm>
                    <a:prstGeom prst="rect">
                      <a:avLst/>
                    </a:prstGeom>
                    <a:noFill/>
                    <a:ln w="9525">
                      <a:noFill/>
                      <a:headEnd/>
                      <a:tailEnd/>
                    </a:ln>
                  </pic:spPr>
                </pic:pic>
              </a:graphicData>
            </a:graphic>
          </wp:inline>
        </w:drawing>
      </w:r>
    </w:p>
    <w:p w14:paraId="4B3252F7" w14:textId="77777777" w:rsidR="001D3439" w:rsidRDefault="00826EF2">
      <w:pPr>
        <w:pStyle w:val="ImageCaption"/>
      </w:pPr>
      <w:r>
        <w:t>Implementation Sequencing — Path to FedRAMP 20x Mandatory Compliance by January 1 2027</w:t>
      </w:r>
    </w:p>
    <w:p w14:paraId="64A5AD7D" w14:textId="77777777" w:rsidR="001D3439" w:rsidRDefault="00826EF2">
      <w:pPr>
        <w:pStyle w:val="TableCaption"/>
      </w:pPr>
      <w:r>
        <w:t>Implementation Priority, Technology, and Sequencing</w:t>
      </w:r>
    </w:p>
    <w:tbl>
      <w:tblPr>
        <w:tblStyle w:val="Table"/>
        <w:tblW w:w="5000" w:type="pct"/>
        <w:tblLayout w:type="fixed"/>
        <w:tblLook w:val="0020" w:firstRow="1" w:lastRow="0" w:firstColumn="0" w:lastColumn="0" w:noHBand="0" w:noVBand="0"/>
        <w:tblCaption w:val="Implementation Priority, Technology, and Sequencing"/>
      </w:tblPr>
      <w:tblGrid>
        <w:gridCol w:w="2394"/>
        <w:gridCol w:w="2394"/>
        <w:gridCol w:w="2394"/>
        <w:gridCol w:w="2394"/>
      </w:tblGrid>
      <w:tr w:rsidR="001D3439" w14:paraId="0091F4C8"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2FD737F" w14:textId="77777777" w:rsidR="001D3439" w:rsidRDefault="00826EF2">
            <w:pPr>
              <w:pStyle w:val="Compact"/>
            </w:pPr>
            <w:r>
              <w:rPr>
                <w:rFonts w:ascii="Arial" w:hAnsi="Arial"/>
                <w:b/>
                <w:color w:val="FFFFFF"/>
                <w:sz w:val="20"/>
              </w:rPr>
              <w:t>Priority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104495DF" w14:textId="77777777" w:rsidR="001D3439" w:rsidRDefault="00826EF2">
            <w:pPr>
              <w:pStyle w:val="Compact"/>
            </w:pPr>
            <w:r>
              <w:rPr>
                <w:rFonts w:ascii="Arial" w:hAnsi="Arial"/>
                <w:b/>
                <w:color w:val="FFFFFF"/>
                <w:sz w:val="20"/>
              </w:rPr>
              <w:t>Track</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32365179" w14:textId="77777777" w:rsidR="001D3439" w:rsidRDefault="00826EF2">
            <w:pPr>
              <w:pStyle w:val="Compact"/>
            </w:pPr>
            <w:r>
              <w:rPr>
                <w:rFonts w:ascii="Arial" w:hAnsi="Arial"/>
                <w:b/>
                <w:color w:val="FFFFFF"/>
                <w:sz w:val="20"/>
              </w:rPr>
              <w:t>Technology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68E0510B" w14:textId="77777777" w:rsidR="001D3439" w:rsidRDefault="00826EF2">
            <w:pPr>
              <w:pStyle w:val="Compact"/>
            </w:pPr>
            <w:r>
              <w:rPr>
                <w:rFonts w:ascii="Arial" w:hAnsi="Arial"/>
                <w:b/>
                <w:color w:val="FFFFFF"/>
                <w:sz w:val="20"/>
              </w:rPr>
              <w:t>Rationale</w:t>
            </w:r>
          </w:p>
        </w:tc>
      </w:tr>
      <w:tr w:rsidR="001D3439" w14:paraId="1CCF3043"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A6851B4" w14:textId="77777777" w:rsidR="001D3439" w:rsidRDefault="00826EF2">
            <w:pPr>
              <w:pStyle w:val="Compact"/>
            </w:pPr>
            <w:r>
              <w:rPr>
                <w:rFonts w:ascii="Arial" w:hAnsi="Arial"/>
                <w:b/>
                <w:bCs/>
                <w:color w:val="1F3864"/>
                <w:sz w:val="20"/>
              </w:rPr>
              <w:t>1 — Immediate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F135750" w14:textId="77777777" w:rsidR="001D3439" w:rsidRDefault="00826EF2">
            <w:pPr>
              <w:pStyle w:val="Compact"/>
            </w:pPr>
            <w:r>
              <w:rPr>
                <w:rFonts w:ascii="Arial" w:hAnsi="Arial"/>
                <w:color w:val="1F3864"/>
                <w:sz w:val="20"/>
              </w:rPr>
              <w:t>Part 1: InfoBlox DDI Landing Zone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4094CE2" w14:textId="77777777" w:rsidR="001D3439" w:rsidRDefault="00826EF2">
            <w:pPr>
              <w:pStyle w:val="Compact"/>
            </w:pPr>
            <w:r>
              <w:rPr>
                <w:rFonts w:ascii="Arial" w:hAnsi="Arial"/>
                <w:color w:val="1F3864"/>
                <w:sz w:val="20"/>
              </w:rPr>
              <w:t>InfoBlox DDI (DNSSEC, RPZ, IPAM, PKI, Syslog)</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3D77C7B" w14:textId="77777777" w:rsidR="001D3439" w:rsidRDefault="00826EF2">
            <w:pPr>
              <w:pStyle w:val="Compact"/>
            </w:pPr>
            <w:r>
              <w:rPr>
                <w:rFonts w:ascii="Arial" w:hAnsi="Arial"/>
                <w:color w:val="1F3864"/>
                <w:sz w:val="20"/>
              </w:rPr>
              <w:t>Blocks every other implementation: DNS is the foundational naming layer. Zero Trust policy, ZTNA micro-tunnels, RPZ boundary enforcement, and certificate lifecycle all depend on a functioning DDI layer. Largest evidence gap — 16 controls with no automated evidence today.</w:t>
            </w:r>
          </w:p>
        </w:tc>
      </w:tr>
      <w:tr w:rsidR="001D3439" w14:paraId="631D1E57"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37B28F2" w14:textId="77777777" w:rsidR="001D3439" w:rsidRDefault="00826EF2">
            <w:pPr>
              <w:pStyle w:val="Compact"/>
            </w:pPr>
            <w:r>
              <w:rPr>
                <w:rFonts w:ascii="Arial" w:hAnsi="Arial"/>
                <w:b/>
                <w:bCs/>
                <w:color w:val="1F3864"/>
                <w:sz w:val="20"/>
              </w:rPr>
              <w:t>2 — Concurrent with Part 1</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36DEA501" w14:textId="77777777" w:rsidR="001D3439" w:rsidRDefault="00826EF2">
            <w:pPr>
              <w:pStyle w:val="Compact"/>
            </w:pPr>
            <w:r>
              <w:rPr>
                <w:rFonts w:ascii="Arial" w:hAnsi="Arial"/>
                <w:color w:val="1F3864"/>
                <w:sz w:val="20"/>
              </w:rPr>
              <w:t>Part 2: SD-WAN + SASE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66CF015" w14:textId="77777777" w:rsidR="001D3439" w:rsidRDefault="00826EF2">
            <w:pPr>
              <w:pStyle w:val="Compact"/>
            </w:pPr>
            <w:r>
              <w:rPr>
                <w:rFonts w:ascii="Arial" w:hAnsi="Arial"/>
                <w:color w:val="1F3864"/>
                <w:sz w:val="20"/>
              </w:rPr>
              <w:t>SD-WAN (Cisco/VMware/Palo Alto) + SASE (Zscaler/Netskope/Prisma)</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C430B80" w14:textId="77777777" w:rsidR="001D3439" w:rsidRDefault="00826EF2">
            <w:pPr>
              <w:pStyle w:val="Compact"/>
            </w:pPr>
            <w:r>
              <w:rPr>
                <w:rFonts w:ascii="Arial" w:hAnsi="Arial"/>
                <w:color w:val="1F3864"/>
                <w:sz w:val="20"/>
              </w:rPr>
              <w:t>The G.114 compliance failure (Amazon Connect latency) is an active operational problem generating citizen-facing quality failures today. DIA + SASE deployment is the fastest path to a measurable operational improvement and closes 7 NIST controls simultaneously.</w:t>
            </w:r>
          </w:p>
        </w:tc>
      </w:tr>
      <w:tr w:rsidR="001D3439" w14:paraId="41326ECF"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F21DEB9" w14:textId="77777777" w:rsidR="001D3439" w:rsidRDefault="00826EF2">
            <w:pPr>
              <w:pStyle w:val="Compact"/>
            </w:pPr>
            <w:r>
              <w:rPr>
                <w:rFonts w:ascii="Arial" w:hAnsi="Arial"/>
                <w:b/>
                <w:bCs/>
                <w:color w:val="1F3864"/>
                <w:sz w:val="20"/>
              </w:rPr>
              <w:t>3 — Structured program</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016A475D" w14:textId="77777777" w:rsidR="001D3439" w:rsidRDefault="00826EF2">
            <w:pPr>
              <w:pStyle w:val="Compact"/>
            </w:pPr>
            <w:r>
              <w:rPr>
                <w:rFonts w:ascii="Arial" w:hAnsi="Arial"/>
                <w:color w:val="1F3864"/>
                <w:sz w:val="20"/>
              </w:rPr>
              <w:t>Part 3: Entra ID + ZTNA + Active Governance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5405A7A" w14:textId="77777777" w:rsidR="001D3439" w:rsidRDefault="00826EF2">
            <w:pPr>
              <w:pStyle w:val="Compact"/>
            </w:pPr>
            <w:r>
              <w:rPr>
                <w:rFonts w:ascii="Arial" w:hAnsi="Arial"/>
                <w:color w:val="1F3864"/>
                <w:sz w:val="20"/>
              </w:rPr>
              <w:t>Entra ID, Intune MDM, ZTNA overlay, Active Governance control plane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0DBF427" w14:textId="77777777" w:rsidR="001D3439" w:rsidRDefault="00826EF2">
            <w:pPr>
              <w:pStyle w:val="Compact"/>
            </w:pPr>
            <w:r>
              <w:rPr>
                <w:rFonts w:ascii="Arial" w:hAnsi="Arial"/>
                <w:color w:val="1F3864"/>
                <w:sz w:val="20"/>
              </w:rPr>
              <w:t>The largest structural change — replacing session-based with token-based identity. Plan as a multi-phase program; SSOT restoration (Principle 1) must precede token rollout (Principle 3).</w:t>
            </w:r>
          </w:p>
        </w:tc>
      </w:tr>
      <w:tr w:rsidR="001D3439" w14:paraId="50F81D7F"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46D1D1BE" w14:textId="77777777" w:rsidR="001D3439" w:rsidRDefault="00826EF2">
            <w:pPr>
              <w:pStyle w:val="Compact"/>
            </w:pPr>
            <w:r>
              <w:rPr>
                <w:rFonts w:ascii="Arial" w:hAnsi="Arial"/>
                <w:b/>
                <w:bCs/>
                <w:color w:val="1F3864"/>
                <w:sz w:val="20"/>
              </w:rPr>
              <w:t>4 — In parallel with Part 3</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7A6837FE" w14:textId="77777777" w:rsidR="001D3439" w:rsidRDefault="00826EF2">
            <w:pPr>
              <w:pStyle w:val="Compact"/>
            </w:pPr>
            <w:r>
              <w:rPr>
                <w:rFonts w:ascii="Arial" w:hAnsi="Arial"/>
                <w:color w:val="1F3864"/>
                <w:sz w:val="20"/>
              </w:rPr>
              <w:t>Parts 4–5: SQL Server Authentication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B39008A" w14:textId="77777777" w:rsidR="001D3439" w:rsidRDefault="00826EF2">
            <w:pPr>
              <w:pStyle w:val="Compact"/>
            </w:pPr>
            <w:r>
              <w:rPr>
                <w:rFonts w:ascii="Arial" w:hAnsi="Arial"/>
                <w:color w:val="1F3864"/>
                <w:sz w:val="20"/>
              </w:rPr>
              <w:t>Azure Arc + Entra ID for SQL; NTLM elimination program</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4D66BF3" w14:textId="77777777" w:rsidR="001D3439" w:rsidRDefault="00826EF2">
            <w:pPr>
              <w:pStyle w:val="Compact"/>
            </w:pPr>
            <w:r>
              <w:rPr>
                <w:rFonts w:ascii="Arial" w:hAnsi="Arial"/>
                <w:color w:val="1F3864"/>
                <w:sz w:val="20"/>
              </w:rPr>
              <w:t>Arc enrollment enables SQL Entra auth independently of the full AD-to-Entra migration. Can begin on SQL instances before the broader Entra migration completes. NTLM Phase A (discovery) can begin immediately.</w:t>
            </w:r>
          </w:p>
        </w:tc>
      </w:tr>
      <w:tr w:rsidR="001D3439" w14:paraId="534CE5CB" w14:textId="77777777" w:rsidTr="001D3439">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9907145" w14:textId="77777777" w:rsidR="001D3439" w:rsidRDefault="00826EF2">
            <w:pPr>
              <w:pStyle w:val="Compact"/>
            </w:pPr>
            <w:r>
              <w:rPr>
                <w:rFonts w:ascii="Arial" w:hAnsi="Arial"/>
                <w:b/>
                <w:bCs/>
                <w:color w:val="1F3864"/>
                <w:sz w:val="20"/>
              </w:rPr>
              <w:t>5 — Concurrent with Parts 4–5</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15563FA2" w14:textId="77777777" w:rsidR="001D3439" w:rsidRDefault="00826EF2">
            <w:pPr>
              <w:pStyle w:val="Compact"/>
            </w:pPr>
            <w:r>
              <w:rPr>
                <w:rFonts w:ascii="Arial" w:hAnsi="Arial"/>
                <w:color w:val="1F3864"/>
                <w:sz w:val="20"/>
              </w:rPr>
              <w:t>Part 6: Database Architecture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8D3DBFB" w14:textId="77777777" w:rsidR="001D3439" w:rsidRDefault="00826EF2">
            <w:pPr>
              <w:pStyle w:val="Compact"/>
            </w:pPr>
            <w:r>
              <w:rPr>
                <w:rFonts w:ascii="Arial" w:hAnsi="Arial"/>
                <w:color w:val="1F3864"/>
                <w:sz w:val="20"/>
              </w:rPr>
              <w:t>TDE; SD-WAN QoS for DB traffic; DR architecture; consistency alignment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2AAF383" w14:textId="77777777" w:rsidR="001D3439" w:rsidRDefault="00826EF2">
            <w:pPr>
              <w:pStyle w:val="Compact"/>
            </w:pPr>
            <w:r>
              <w:rPr>
                <w:rFonts w:ascii="Arial" w:hAnsi="Arial"/>
                <w:color w:val="1F3864"/>
                <w:sz w:val="20"/>
              </w:rPr>
              <w:t>TDE can be applied immediately; SD-WAN QoS for database traffic is a configuration change if SD-WAN is deployed; DR architecture is an ongoing program.</w:t>
            </w:r>
          </w:p>
        </w:tc>
      </w:tr>
    </w:tbl>
    <w:p w14:paraId="48188A97" w14:textId="77777777" w:rsidR="001D3439" w:rsidRDefault="00826EF2">
      <w:pPr>
        <w:pStyle w:val="BodyText"/>
      </w:pPr>
      <w:r>
        <w:rPr>
          <w:b/>
          <w:bCs/>
        </w:rPr>
        <w:t>The January 1, 2027 hard date:</w:t>
      </w:r>
      <w:r>
        <w:t xml:space="preserve"> FedRAMP 20x Consolidated Rules are mandatory for all certified systems on January 1, 2027. New Rev 5 certifications cease June 11, 2027. Agencies that have not begun the transition to machine-readable KSI evidence by Q3 2026 will face authorization gaps at renewal. All tracks must be in active implementation — not in planning — by Q4 2026.</w:t>
      </w:r>
    </w:p>
    <w:p w14:paraId="7089A7A2" w14:textId="77777777" w:rsidR="001D3439" w:rsidRDefault="00826EF2">
      <w:r>
        <w:pict w14:anchorId="45EC625A">
          <v:rect id="_x0000_i1033" style="width:0;height:1.5pt" o:hralign="center" o:hrstd="t" o:hr="t"/>
        </w:pict>
      </w:r>
    </w:p>
    <w:p w14:paraId="6BF0D774" w14:textId="77777777" w:rsidR="001D3439" w:rsidRDefault="00826EF2">
      <w:pPr>
        <w:pStyle w:val="Heading1"/>
      </w:pPr>
      <w:bookmarkStart w:id="40" w:name="document-references"/>
      <w:bookmarkStart w:id="41" w:name="_Toc233819182"/>
      <w:bookmarkEnd w:id="38"/>
      <w:r>
        <w:t>8. Document References</w:t>
      </w:r>
      <w:bookmarkEnd w:id="41"/>
    </w:p>
    <w:p w14:paraId="118662AC" w14:textId="77777777" w:rsidR="001D3439" w:rsidRDefault="00826EF2">
      <w:pPr>
        <w:pStyle w:val="TableCaption"/>
      </w:pPr>
      <w:r>
        <w:t>Reference Documents</w:t>
      </w:r>
    </w:p>
    <w:tbl>
      <w:tblPr>
        <w:tblStyle w:val="Table"/>
        <w:tblW w:w="5000" w:type="pct"/>
        <w:tblLayout w:type="fixed"/>
        <w:tblLook w:val="0020" w:firstRow="1" w:lastRow="0" w:firstColumn="0" w:lastColumn="0" w:noHBand="0" w:noVBand="0"/>
        <w:tblCaption w:val="Reference Documents"/>
      </w:tblPr>
      <w:tblGrid>
        <w:gridCol w:w="4788"/>
        <w:gridCol w:w="4788"/>
      </w:tblGrid>
      <w:tr w:rsidR="001D3439" w14:paraId="0769502E" w14:textId="77777777" w:rsidTr="001D3439">
        <w:trPr>
          <w:cnfStyle w:val="100000000000" w:firstRow="1" w:lastRow="0" w:firstColumn="0" w:lastColumn="0" w:oddVBand="0" w:evenVBand="0" w:oddHBand="0" w:evenHBand="0" w:firstRowFirstColumn="0" w:firstRowLastColumn="0" w:lastRowFirstColumn="0" w:lastRowLastColumn="0"/>
          <w:tblHeader/>
        </w:trPr>
        <w:tc>
          <w:tcPr>
            <w:tcW w:w="3960" w:type="dxa"/>
            <w:tcBorders>
              <w:top w:val="single" w:sz="4" w:space="0" w:color="C8D0DC"/>
              <w:left w:val="single" w:sz="4" w:space="0" w:color="C8D0DC"/>
              <w:bottom w:val="single" w:sz="4" w:space="0" w:color="C8D0DC"/>
              <w:right w:val="single" w:sz="4" w:space="0" w:color="C8D0DC"/>
            </w:tcBorders>
            <w:shd w:val="clear" w:color="auto" w:fill="1F3864"/>
          </w:tcPr>
          <w:p w14:paraId="6B8418C1" w14:textId="77777777" w:rsidR="001D3439" w:rsidRDefault="00826EF2">
            <w:pPr>
              <w:pStyle w:val="Compact"/>
            </w:pPr>
            <w:r>
              <w:rPr>
                <w:rFonts w:ascii="Arial" w:hAnsi="Arial"/>
                <w:b/>
                <w:color w:val="FFFFFF"/>
                <w:sz w:val="20"/>
              </w:rPr>
              <w:t>Document</w:t>
            </w:r>
          </w:p>
        </w:tc>
        <w:tc>
          <w:tcPr>
            <w:tcW w:w="3960" w:type="dxa"/>
            <w:tcBorders>
              <w:top w:val="single" w:sz="4" w:space="0" w:color="C8D0DC"/>
              <w:left w:val="single" w:sz="4" w:space="0" w:color="C8D0DC"/>
              <w:bottom w:val="single" w:sz="4" w:space="0" w:color="C8D0DC"/>
              <w:right w:val="single" w:sz="4" w:space="0" w:color="C8D0DC"/>
            </w:tcBorders>
            <w:shd w:val="clear" w:color="auto" w:fill="1F3864"/>
          </w:tcPr>
          <w:p w14:paraId="45B68DC3" w14:textId="77777777" w:rsidR="001D3439" w:rsidRDefault="00826EF2">
            <w:pPr>
              <w:pStyle w:val="Compact"/>
            </w:pPr>
            <w:r>
              <w:rPr>
                <w:rFonts w:ascii="Arial" w:hAnsi="Arial"/>
                <w:b/>
                <w:color w:val="FFFFFF"/>
                <w:sz w:val="20"/>
              </w:rPr>
              <w:t>Description</w:t>
            </w:r>
          </w:p>
        </w:tc>
      </w:tr>
      <w:tr w:rsidR="001D3439" w14:paraId="0CA8723E"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6E359C1F" w14:textId="77777777" w:rsidR="001D3439" w:rsidRDefault="00826EF2">
            <w:pPr>
              <w:pStyle w:val="Compact"/>
            </w:pPr>
            <w:hyperlink r:id="rId9">
              <w:r>
                <w:rPr>
                  <w:rStyle w:val="Hyperlink"/>
                </w:rPr>
                <w:t>Federal AAN — SSA Landing Zone IPAM / FedRAMP</w:t>
              </w:r>
            </w:hyperlink>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19B33FEF" w14:textId="77777777" w:rsidR="001D3439" w:rsidRDefault="00826EF2">
            <w:pPr>
              <w:pStyle w:val="Compact"/>
            </w:pPr>
            <w:r>
              <w:rPr>
                <w:rFonts w:ascii="Arial" w:hAnsi="Arial"/>
                <w:color w:val="1F3864"/>
                <w:sz w:val="20"/>
              </w:rPr>
              <w:t>Part 1: InfoBlox DDI, four-environment landing zone, NIST control mapping, FedRAMP 20x KSI evidence</w:t>
            </w:r>
          </w:p>
        </w:tc>
      </w:tr>
      <w:tr w:rsidR="001D3439" w14:paraId="482825B5"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353373C4" w14:textId="77777777" w:rsidR="001D3439" w:rsidRDefault="00826EF2">
            <w:pPr>
              <w:pStyle w:val="Compact"/>
            </w:pPr>
            <w:hyperlink r:id="rId10">
              <w:r>
                <w:rPr>
                  <w:rStyle w:val="Hyperlink"/>
                </w:rPr>
                <w:t>Federal AAN — Federal Telecommunications Modernization</w:t>
              </w:r>
            </w:hyperlink>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11ECE55F" w14:textId="77777777" w:rsidR="001D3439" w:rsidRDefault="00826EF2">
            <w:pPr>
              <w:pStyle w:val="Compact"/>
            </w:pPr>
            <w:r>
              <w:rPr>
                <w:rFonts w:ascii="Arial" w:hAnsi="Arial"/>
                <w:color w:val="1F3864"/>
                <w:sz w:val="20"/>
              </w:rPr>
              <w:t>Part 2: Amazon Connect N8NN, Teams Phone, SD-WAN/SASE, G.114 compliance, DIA vs. SASE distinction</w:t>
            </w:r>
          </w:p>
        </w:tc>
      </w:tr>
      <w:tr w:rsidR="001D3439" w14:paraId="750A4550"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473B736F" w14:textId="77777777" w:rsidR="001D3439" w:rsidRDefault="00826EF2">
            <w:pPr>
              <w:pStyle w:val="Compact"/>
            </w:pPr>
            <w:hyperlink r:id="rId11">
              <w:r>
                <w:rPr>
                  <w:rStyle w:val="Hyperlink"/>
                </w:rPr>
                <w:t>Federal AAN — Network Modernization</w:t>
              </w:r>
            </w:hyperlink>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4EC84BA1" w14:textId="77777777" w:rsidR="001D3439" w:rsidRDefault="00826EF2">
            <w:pPr>
              <w:pStyle w:val="Compact"/>
            </w:pPr>
            <w:r>
              <w:rPr>
                <w:rFonts w:ascii="Arial" w:hAnsi="Arial"/>
                <w:color w:val="1F3864"/>
                <w:sz w:val="20"/>
              </w:rPr>
              <w:t>Part 3: AD-to-Entra migration, ZTNA, Active Governance control plane, FedRAMP 20x alignment</w:t>
            </w:r>
          </w:p>
        </w:tc>
      </w:tr>
      <w:tr w:rsidR="001D3439" w14:paraId="5C1DDA6C"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2612087F" w14:textId="77777777" w:rsidR="001D3439" w:rsidRDefault="00826EF2">
            <w:pPr>
              <w:pStyle w:val="Compact"/>
            </w:pPr>
            <w:hyperlink r:id="rId12">
              <w:r>
                <w:rPr>
                  <w:rStyle w:val="Hyperlink"/>
                </w:rPr>
                <w:t>Federal AAN — SQL Server Authentication Modernization</w:t>
              </w:r>
            </w:hyperlink>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1CDCC27C" w14:textId="77777777" w:rsidR="001D3439" w:rsidRDefault="00826EF2">
            <w:pPr>
              <w:pStyle w:val="Compact"/>
            </w:pPr>
            <w:r>
              <w:rPr>
                <w:rFonts w:ascii="Arial" w:hAnsi="Arial"/>
                <w:color w:val="1F3864"/>
                <w:sz w:val="20"/>
              </w:rPr>
              <w:t>Part 4: Arc Managed Identity, Kerberos/NTLM breakdown, login migration, application chain, NIST closure</w:t>
            </w:r>
          </w:p>
        </w:tc>
      </w:tr>
      <w:tr w:rsidR="001D3439" w14:paraId="1B44A8E7"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0051571A" w14:textId="77777777" w:rsidR="001D3439" w:rsidRDefault="00826EF2">
            <w:pPr>
              <w:pStyle w:val="Compact"/>
            </w:pPr>
            <w:hyperlink r:id="rId13">
              <w:r>
                <w:rPr>
                  <w:rStyle w:val="Hyperlink"/>
                </w:rPr>
                <w:t>Federal AAN — SQL Server Implementation Guide</w:t>
              </w:r>
            </w:hyperlink>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4B872935" w14:textId="77777777" w:rsidR="001D3439" w:rsidRDefault="00826EF2">
            <w:pPr>
              <w:pStyle w:val="Compact"/>
            </w:pPr>
            <w:r>
              <w:rPr>
                <w:rFonts w:ascii="Arial" w:hAnsi="Arial"/>
                <w:color w:val="1F3864"/>
                <w:sz w:val="20"/>
              </w:rPr>
              <w:t>Part 5: 10-book runbook — estate discovery, Arc deployment, login migration, NTLM elimination, monitoring</w:t>
            </w:r>
          </w:p>
        </w:tc>
      </w:tr>
      <w:tr w:rsidR="001D3439" w14:paraId="4410C39C"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34107531" w14:textId="77777777" w:rsidR="001D3439" w:rsidRDefault="00826EF2">
            <w:pPr>
              <w:pStyle w:val="Compact"/>
            </w:pPr>
            <w:hyperlink r:id="rId14">
              <w:r>
                <w:rPr>
                  <w:rStyle w:val="Hyperlink"/>
                </w:rPr>
                <w:t>Federal AAN — Database Consolidation and Network Physics</w:t>
              </w:r>
            </w:hyperlink>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766CB961" w14:textId="77777777" w:rsidR="001D3439" w:rsidRDefault="00826EF2">
            <w:pPr>
              <w:pStyle w:val="Compact"/>
            </w:pPr>
            <w:r>
              <w:rPr>
                <w:rFonts w:ascii="Arial" w:hAnsi="Arial"/>
                <w:color w:val="1F3864"/>
                <w:sz w:val="20"/>
              </w:rPr>
              <w:t>Part 6: SSOT architecture, speed-of-light floor, SD-WAN for database traffic, consistency class alignment</w:t>
            </w:r>
          </w:p>
        </w:tc>
      </w:tr>
      <w:tr w:rsidR="001D3439" w14:paraId="65FDD9CC"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522D1DCC" w14:textId="77777777" w:rsidR="001D3439" w:rsidRDefault="00826EF2">
            <w:pPr>
              <w:pStyle w:val="Compact"/>
            </w:pPr>
            <w:r>
              <w:rPr>
                <w:rFonts w:ascii="Arial" w:hAnsi="Arial"/>
                <w:color w:val="1F3864"/>
                <w:sz w:val="20"/>
              </w:rPr>
              <w:t>NIST SP 800-53 Rev 5</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27DD0B0E" w14:textId="77777777" w:rsidR="001D3439" w:rsidRDefault="00826EF2">
            <w:pPr>
              <w:pStyle w:val="Compact"/>
            </w:pPr>
            <w:r>
              <w:rPr>
                <w:rFonts w:ascii="Arial" w:hAnsi="Arial"/>
                <w:color w:val="1F3864"/>
                <w:sz w:val="20"/>
              </w:rPr>
              <w:t>Security and Privacy Controls for Information Systems and Organizations</w:t>
            </w:r>
          </w:p>
        </w:tc>
      </w:tr>
      <w:tr w:rsidR="001D3439" w14:paraId="157E3BF1"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56994C69" w14:textId="77777777" w:rsidR="001D3439" w:rsidRDefault="00826EF2">
            <w:pPr>
              <w:pStyle w:val="Compact"/>
            </w:pPr>
            <w:r>
              <w:rPr>
                <w:rFonts w:ascii="Arial" w:hAnsi="Arial"/>
                <w:color w:val="1F3864"/>
                <w:sz w:val="20"/>
              </w:rPr>
              <w:t>NIST SP 800-207</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52154829" w14:textId="77777777" w:rsidR="001D3439" w:rsidRDefault="00826EF2">
            <w:pPr>
              <w:pStyle w:val="Compact"/>
            </w:pPr>
            <w:r>
              <w:rPr>
                <w:rFonts w:ascii="Arial" w:hAnsi="Arial"/>
                <w:color w:val="1F3864"/>
                <w:sz w:val="20"/>
              </w:rPr>
              <w:t>Zero Trust Architecture</w:t>
            </w:r>
          </w:p>
        </w:tc>
      </w:tr>
      <w:tr w:rsidR="001D3439" w14:paraId="323786A8"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26CE475F" w14:textId="77777777" w:rsidR="001D3439" w:rsidRDefault="00826EF2">
            <w:pPr>
              <w:pStyle w:val="Compact"/>
            </w:pPr>
            <w:r>
              <w:rPr>
                <w:rFonts w:ascii="Arial" w:hAnsi="Arial"/>
                <w:color w:val="1F3864"/>
                <w:sz w:val="20"/>
              </w:rPr>
              <w:t>OMB M-22-09</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5294D18A" w14:textId="77777777" w:rsidR="001D3439" w:rsidRDefault="00826EF2">
            <w:pPr>
              <w:pStyle w:val="Compact"/>
            </w:pPr>
            <w:r>
              <w:rPr>
                <w:rFonts w:ascii="Arial" w:hAnsi="Arial"/>
                <w:color w:val="1F3864"/>
                <w:sz w:val="20"/>
              </w:rPr>
              <w:t>Moving the U.S. Government Toward Zero Trust Cybersecurity Principles</w:t>
            </w:r>
          </w:p>
        </w:tc>
      </w:tr>
      <w:tr w:rsidR="001D3439" w14:paraId="4439FC51"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1735A79C" w14:textId="77777777" w:rsidR="001D3439" w:rsidRDefault="00826EF2">
            <w:pPr>
              <w:pStyle w:val="Compact"/>
            </w:pPr>
            <w:r>
              <w:rPr>
                <w:rFonts w:ascii="Arial" w:hAnsi="Arial"/>
                <w:color w:val="1F3864"/>
                <w:sz w:val="20"/>
              </w:rPr>
              <w:t>FedRAMP 20x Consolidated Rules (June 25, 2026)</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006BD794" w14:textId="77777777" w:rsidR="001D3439" w:rsidRDefault="00826EF2">
            <w:pPr>
              <w:pStyle w:val="Compact"/>
            </w:pPr>
            <w:r>
              <w:rPr>
                <w:rFonts w:ascii="Arial" w:hAnsi="Arial"/>
                <w:color w:val="1F3864"/>
                <w:sz w:val="20"/>
              </w:rPr>
              <w:t>Machine-readable KSI framework; Class A opens August 3, 2026; Class B/C opens August 31, 2026</w:t>
            </w:r>
          </w:p>
        </w:tc>
      </w:tr>
      <w:tr w:rsidR="001D3439" w14:paraId="4C7DB54D"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7F918810" w14:textId="77777777" w:rsidR="001D3439" w:rsidRDefault="00826EF2">
            <w:pPr>
              <w:pStyle w:val="Compact"/>
            </w:pPr>
            <w:r>
              <w:rPr>
                <w:rFonts w:ascii="Arial" w:hAnsi="Arial"/>
                <w:color w:val="1F3864"/>
                <w:sz w:val="20"/>
              </w:rPr>
              <w:t>CISA Zero Trust Maturity Model v2.0</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0D1DD4E9" w14:textId="77777777" w:rsidR="001D3439" w:rsidRDefault="00826EF2">
            <w:pPr>
              <w:pStyle w:val="Compact"/>
            </w:pPr>
            <w:r>
              <w:rPr>
                <w:rFonts w:ascii="Arial" w:hAnsi="Arial"/>
                <w:color w:val="1F3864"/>
                <w:sz w:val="20"/>
              </w:rPr>
              <w:t>Identity, Devices, Networks, Applications, Data pillar maturity progression</w:t>
            </w:r>
          </w:p>
        </w:tc>
      </w:tr>
      <w:tr w:rsidR="001D3439" w14:paraId="5B26D21D"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0DA12FD4" w14:textId="77777777" w:rsidR="001D3439" w:rsidRDefault="00826EF2">
            <w:pPr>
              <w:pStyle w:val="Compact"/>
            </w:pPr>
            <w:r>
              <w:rPr>
                <w:rFonts w:ascii="Arial" w:hAnsi="Arial"/>
                <w:color w:val="1F3864"/>
                <w:sz w:val="20"/>
              </w:rPr>
              <w:t>EO 14028</w:t>
            </w:r>
          </w:p>
        </w:tc>
        <w:tc>
          <w:tcPr>
            <w:tcW w:w="3960" w:type="dxa"/>
            <w:tcBorders>
              <w:top w:val="single" w:sz="4" w:space="0" w:color="C8D0DC"/>
              <w:left w:val="single" w:sz="4" w:space="0" w:color="C8D0DC"/>
              <w:bottom w:val="single" w:sz="4" w:space="0" w:color="C8D0DC"/>
              <w:right w:val="single" w:sz="4" w:space="0" w:color="C8D0DC"/>
            </w:tcBorders>
            <w:shd w:val="clear" w:color="auto" w:fill="FFFFFF"/>
          </w:tcPr>
          <w:p w14:paraId="7BB49E38" w14:textId="77777777" w:rsidR="001D3439" w:rsidRDefault="00826EF2">
            <w:pPr>
              <w:pStyle w:val="Compact"/>
            </w:pPr>
            <w:r>
              <w:rPr>
                <w:rFonts w:ascii="Arial" w:hAnsi="Arial"/>
                <w:color w:val="1F3864"/>
                <w:sz w:val="20"/>
              </w:rPr>
              <w:t>Improving the Nation’s Cybersecurity (May 12, 2021)</w:t>
            </w:r>
          </w:p>
        </w:tc>
      </w:tr>
      <w:tr w:rsidR="001D3439" w14:paraId="3AAC34F7" w14:textId="77777777" w:rsidTr="001D3439">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7B578177" w14:textId="77777777" w:rsidR="001D3439" w:rsidRDefault="00826EF2">
            <w:pPr>
              <w:pStyle w:val="Compact"/>
            </w:pPr>
            <w:r>
              <w:rPr>
                <w:rFonts w:ascii="Arial" w:hAnsi="Arial"/>
                <w:color w:val="1F3864"/>
                <w:sz w:val="20"/>
              </w:rPr>
              <w:t>ITU-T G.114</w:t>
            </w:r>
          </w:p>
        </w:tc>
        <w:tc>
          <w:tcPr>
            <w:tcW w:w="3960" w:type="dxa"/>
            <w:tcBorders>
              <w:top w:val="single" w:sz="4" w:space="0" w:color="C8D0DC"/>
              <w:left w:val="single" w:sz="4" w:space="0" w:color="C8D0DC"/>
              <w:bottom w:val="single" w:sz="4" w:space="0" w:color="C8D0DC"/>
              <w:right w:val="single" w:sz="4" w:space="0" w:color="C8D0DC"/>
            </w:tcBorders>
            <w:shd w:val="clear" w:color="auto" w:fill="F2F2F2"/>
          </w:tcPr>
          <w:p w14:paraId="670EB7C0" w14:textId="77777777" w:rsidR="001D3439" w:rsidRDefault="00826EF2">
            <w:pPr>
              <w:pStyle w:val="Compact"/>
            </w:pPr>
            <w:r>
              <w:rPr>
                <w:rFonts w:ascii="Arial" w:hAnsi="Arial"/>
                <w:color w:val="1F3864"/>
                <w:sz w:val="20"/>
              </w:rPr>
              <w:t>One-Way Transmission Time — 150ms maximum one-way voice delay</w:t>
            </w:r>
          </w:p>
        </w:tc>
      </w:tr>
      <w:bookmarkEnd w:id="40"/>
    </w:tbl>
    <w:p w14:paraId="7B78B700" w14:textId="77777777" w:rsidR="00826EF2" w:rsidRDefault="00826EF2"/>
    <w:sectPr w:rsidR="00826EF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9E8A8B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13CA89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F1E64B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29076193">
    <w:abstractNumId w:val="0"/>
  </w:num>
  <w:num w:numId="2" w16cid:durableId="4189846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809084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21814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D3439"/>
    <w:rsid w:val="001D3439"/>
    <w:rsid w:val="00716B98"/>
    <w:rsid w:val="00826EF2"/>
    <w:rsid w:val="00B269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CC2EF1"/>
  <w15:docId w15:val="{29C2D3A1-2853-498C-98F3-A4A2133AC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2">
    <w:name w:val="toc 2"/>
    <w:basedOn w:val="Normal"/>
    <w:next w:val="Normal"/>
    <w:autoRedefine/>
    <w:uiPriority w:val="39"/>
    <w:rsid w:val="00B26937"/>
    <w:pPr>
      <w:spacing w:after="100"/>
      <w:ind w:left="240"/>
    </w:pPr>
  </w:style>
  <w:style w:type="paragraph" w:styleId="TOC1">
    <w:name w:val="toc 1"/>
    <w:basedOn w:val="Normal"/>
    <w:next w:val="Normal"/>
    <w:autoRedefine/>
    <w:uiPriority w:val="39"/>
    <w:rsid w:val="00B26937"/>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Federal_Application_Aware_Networking_SQL_Server_Implementation_Guide.qmd"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Federal_Application_Aware_Networking_SQL_Server_Authentication_Modernization.qmd"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Federal_Application_Aware_Networking_Network_Modernization.qmd" TargetMode="Externa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Federal_Application_Aware_Networking_Federal_Telecommunications_Modernization.qmd" TargetMode="External"/><Relationship Id="rId4" Type="http://schemas.openxmlformats.org/officeDocument/2006/relationships/webSettings" Target="webSettings.xml"/><Relationship Id="rId9" Type="http://schemas.openxmlformats.org/officeDocument/2006/relationships/hyperlink" Target="Federal_Application_Aware_Networking_SSA_Landing_Zone_IPAM_FedRAMP.qmd" TargetMode="External"/><Relationship Id="rId14" Type="http://schemas.openxmlformats.org/officeDocument/2006/relationships/hyperlink" Target="Federal_Application_Aware_Networking_Database_Consolidation_Network_Physics.q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7149</Words>
  <Characters>40755</Characters>
  <Application>Microsoft Office Word</Application>
  <DocSecurity>0</DocSecurity>
  <Lines>339</Lines>
  <Paragraphs>95</Paragraphs>
  <ScaleCrop>false</ScaleCrop>
  <Company/>
  <LinksUpToDate>false</LinksUpToDate>
  <CharactersWithSpaces>47809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Federal Application-Aware Networking Series</dc:title>
  <dc:creator>SSA Cloud Services Team</dc:creator>
  <cp:keywords/>
  <cp:lastModifiedBy>Michael Stratton</cp:lastModifiedBy>
  <cp:revision>2</cp:revision>
  <dcterms:created xsi:type="dcterms:W3CDTF">2026-07-01T21:24:00Z</dcterms:created>
  <dcterms:modified xsi:type="dcterms:W3CDTF">2026-07-01T21:25:00Z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Executive Summary — NIST SP 800-53 Rev 5 Control Closure Across Six Implementation Tracks</vt:lpwstr>
  </property>
  <property fmtid="{D5CDD505-2E9C-101B-9397-08002B2CF9AE}" pid="14" name="toc-title">
    <vt:lpwstr>Table of contents</vt:lpwstr>
  </property>
</Properties>
</file>